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129C" w14:textId="11C46452" w:rsidR="00D4275F" w:rsidRDefault="00D4275F" w:rsidP="00D4275F">
      <w:pPr>
        <w:spacing w:after="0"/>
      </w:pPr>
      <w:r>
        <w:tab/>
      </w:r>
      <w:r w:rsidR="00C07E2F">
        <w:t xml:space="preserve">Správa přírodních léčivých zdrojů a kolonád, příspěvková organizace , Lázeňská 2, </w:t>
      </w:r>
    </w:p>
    <w:p w14:paraId="4FF4988A" w14:textId="57740D15" w:rsidR="00196CAC" w:rsidRDefault="00D4275F" w:rsidP="00CB0F1B">
      <w:pPr>
        <w:spacing w:after="0"/>
      </w:pPr>
      <w:r>
        <w:tab/>
      </w:r>
      <w:r>
        <w:tab/>
      </w:r>
      <w:r>
        <w:tab/>
      </w:r>
      <w:r>
        <w:tab/>
      </w:r>
      <w:r w:rsidR="00C07E2F">
        <w:t>360 01  Karlovy Vary, IČO 00872113</w:t>
      </w:r>
    </w:p>
    <w:p w14:paraId="758CCFA1" w14:textId="77777777" w:rsidR="00196CAC" w:rsidRDefault="00196CAC"/>
    <w:p w14:paraId="36064A1A" w14:textId="15E7F1E3" w:rsidR="003213B4" w:rsidRDefault="00C07E2F" w:rsidP="003213B4">
      <w:pPr>
        <w:spacing w:after="0" w:line="240" w:lineRule="auto"/>
        <w:rPr>
          <w:sz w:val="28"/>
          <w:szCs w:val="28"/>
        </w:rPr>
      </w:pPr>
      <w:r w:rsidRPr="00D0275E">
        <w:rPr>
          <w:b/>
          <w:sz w:val="28"/>
          <w:szCs w:val="28"/>
          <w:u w:val="single"/>
        </w:rPr>
        <w:t>Výzva k podání nabídky na veřejnou zakázku malého rozsahu II</w:t>
      </w:r>
      <w:r w:rsidR="00C2432C">
        <w:rPr>
          <w:b/>
          <w:sz w:val="28"/>
          <w:szCs w:val="28"/>
          <w:u w:val="single"/>
        </w:rPr>
        <w:t>I</w:t>
      </w:r>
      <w:r w:rsidRPr="00D0275E">
        <w:rPr>
          <w:b/>
          <w:sz w:val="28"/>
          <w:szCs w:val="28"/>
          <w:u w:val="single"/>
        </w:rPr>
        <w:t xml:space="preserve">. </w:t>
      </w:r>
      <w:r w:rsidR="003213B4">
        <w:rPr>
          <w:b/>
          <w:sz w:val="28"/>
          <w:szCs w:val="28"/>
          <w:u w:val="single"/>
        </w:rPr>
        <w:t>k</w:t>
      </w:r>
      <w:r w:rsidRPr="00D0275E">
        <w:rPr>
          <w:b/>
          <w:sz w:val="28"/>
          <w:szCs w:val="28"/>
          <w:u w:val="single"/>
        </w:rPr>
        <w:t>ategorie</w:t>
      </w:r>
    </w:p>
    <w:p w14:paraId="2A558F9A" w14:textId="16EF4B18" w:rsidR="00C07E2F" w:rsidRPr="003213B4" w:rsidRDefault="003213B4" w:rsidP="003213B4">
      <w:pPr>
        <w:spacing w:after="0" w:line="240" w:lineRule="auto"/>
        <w:rPr>
          <w:sz w:val="28"/>
          <w:szCs w:val="28"/>
        </w:rPr>
      </w:pPr>
      <w:r w:rsidRPr="003213B4">
        <w:rPr>
          <w:sz w:val="18"/>
          <w:szCs w:val="18"/>
        </w:rPr>
        <w:t>(veřejná zakázka malého rozsahu</w:t>
      </w:r>
      <w:r w:rsidR="00963BB3">
        <w:rPr>
          <w:sz w:val="18"/>
          <w:szCs w:val="18"/>
        </w:rPr>
        <w:t xml:space="preserve"> II</w:t>
      </w:r>
      <w:r w:rsidR="00C2432C">
        <w:rPr>
          <w:sz w:val="18"/>
          <w:szCs w:val="18"/>
        </w:rPr>
        <w:t>I</w:t>
      </w:r>
      <w:r w:rsidR="00963BB3">
        <w:rPr>
          <w:sz w:val="18"/>
          <w:szCs w:val="18"/>
        </w:rPr>
        <w:t>. kategorie</w:t>
      </w:r>
      <w:r w:rsidRPr="003213B4">
        <w:rPr>
          <w:sz w:val="18"/>
          <w:szCs w:val="18"/>
        </w:rPr>
        <w:t xml:space="preserve"> </w:t>
      </w:r>
      <w:r w:rsidR="00D0275E" w:rsidRPr="003213B4">
        <w:rPr>
          <w:sz w:val="18"/>
          <w:szCs w:val="18"/>
        </w:rPr>
        <w:t>d</w:t>
      </w:r>
      <w:r w:rsidR="00C07E2F" w:rsidRPr="003213B4">
        <w:rPr>
          <w:sz w:val="18"/>
          <w:szCs w:val="18"/>
        </w:rPr>
        <w:t xml:space="preserve">le platných </w:t>
      </w:r>
      <w:r w:rsidRPr="003213B4">
        <w:rPr>
          <w:sz w:val="18"/>
          <w:szCs w:val="18"/>
        </w:rPr>
        <w:t>Z</w:t>
      </w:r>
      <w:r w:rsidR="00C07E2F" w:rsidRPr="003213B4">
        <w:rPr>
          <w:sz w:val="18"/>
          <w:szCs w:val="18"/>
        </w:rPr>
        <w:t xml:space="preserve">ásad pro zadávání veřejných zakázek Statutárním městem Karlovy Vary, účinných </w:t>
      </w:r>
      <w:r w:rsidR="00C07E2F" w:rsidRPr="0088283D">
        <w:rPr>
          <w:sz w:val="18"/>
          <w:szCs w:val="18"/>
        </w:rPr>
        <w:t>od 1.</w:t>
      </w:r>
      <w:r w:rsidR="00C2432C">
        <w:rPr>
          <w:sz w:val="18"/>
          <w:szCs w:val="18"/>
        </w:rPr>
        <w:t>10</w:t>
      </w:r>
      <w:r w:rsidR="00287194">
        <w:rPr>
          <w:sz w:val="18"/>
          <w:szCs w:val="18"/>
        </w:rPr>
        <w:t>.2024</w:t>
      </w:r>
      <w:r w:rsidRPr="0088283D">
        <w:rPr>
          <w:sz w:val="18"/>
          <w:szCs w:val="18"/>
        </w:rPr>
        <w:t>)</w:t>
      </w:r>
    </w:p>
    <w:p w14:paraId="64B075FE" w14:textId="77777777" w:rsidR="00672D3A" w:rsidRDefault="00672D3A"/>
    <w:p w14:paraId="4D37FF32" w14:textId="0CB44023" w:rsidR="00CB0F1B" w:rsidRDefault="00C07E2F" w:rsidP="00B40605">
      <w:pPr>
        <w:ind w:left="2124" w:hanging="2124"/>
      </w:pPr>
      <w:r w:rsidRPr="00D14B01">
        <w:rPr>
          <w:i/>
          <w:sz w:val="24"/>
          <w:szCs w:val="24"/>
          <w:u w:val="single"/>
        </w:rPr>
        <w:t>Předmět zakázky</w:t>
      </w:r>
      <w:r w:rsidR="00B90F99">
        <w:t>:</w:t>
      </w:r>
      <w:r w:rsidR="00B90F99">
        <w:tab/>
      </w:r>
      <w:r w:rsidR="00250FA5">
        <w:t>„</w:t>
      </w:r>
      <w:r w:rsidR="002E4AD3" w:rsidRPr="00A5544A">
        <w:rPr>
          <w:rFonts w:ascii="Arial" w:hAnsi="Arial" w:cs="Arial"/>
          <w:b/>
          <w:i/>
          <w:sz w:val="20"/>
          <w:szCs w:val="20"/>
        </w:rPr>
        <w:t>Výměna gravitačního řadu – prováděcí projekt</w:t>
      </w:r>
      <w:r w:rsidR="00844D20">
        <w:t xml:space="preserve"> </w:t>
      </w:r>
      <w:proofErr w:type="gramStart"/>
      <w:r w:rsidR="00250FA5">
        <w:t>„ -</w:t>
      </w:r>
      <w:proofErr w:type="gramEnd"/>
      <w:r w:rsidR="00250FA5">
        <w:t xml:space="preserve"> </w:t>
      </w:r>
      <w:r w:rsidR="00250FA5" w:rsidRPr="00250FA5">
        <w:rPr>
          <w:b/>
          <w:bCs/>
        </w:rPr>
        <w:t>Náhrada gravitačního rozvodu TMV</w:t>
      </w:r>
      <w:r w:rsidR="00250FA5" w:rsidRPr="00250FA5">
        <w:t>.</w:t>
      </w:r>
      <w:r w:rsidR="00B40605">
        <w:t xml:space="preserve"> </w:t>
      </w:r>
      <w:r w:rsidR="00F00777">
        <w:t xml:space="preserve"> </w:t>
      </w:r>
    </w:p>
    <w:p w14:paraId="2D2D9D81" w14:textId="2B2C0F23" w:rsidR="0053220C" w:rsidRDefault="00250FA5" w:rsidP="00250FA5">
      <w:pPr>
        <w:ind w:left="1416" w:hanging="1416"/>
      </w:pPr>
      <w:r w:rsidRPr="00250FA5">
        <w:rPr>
          <w:i/>
          <w:u w:val="single"/>
        </w:rPr>
        <w:t>Rozsah prací:</w:t>
      </w:r>
      <w:r>
        <w:tab/>
      </w:r>
      <w:r w:rsidR="0053220C">
        <w:t xml:space="preserve"> </w:t>
      </w:r>
      <w:r>
        <w:t>dle zadávací dokumentace – Studie proveditelnosti z 06/2023, zpracovatel Alfa-projekt Otovice</w:t>
      </w:r>
      <w:r w:rsidR="0053220C">
        <w:t xml:space="preserve"> </w:t>
      </w:r>
    </w:p>
    <w:p w14:paraId="544D7779" w14:textId="438BAA98" w:rsidR="00E51273" w:rsidRDefault="00EE69CC" w:rsidP="00250FA5">
      <w:pPr>
        <w:ind w:left="1416" w:hanging="1416"/>
      </w:pPr>
      <w:r>
        <w:rPr>
          <w:i/>
          <w:u w:val="single"/>
        </w:rPr>
        <w:t>Obhlídka</w:t>
      </w:r>
      <w:r w:rsidR="00DD3F27">
        <w:rPr>
          <w:i/>
          <w:u w:val="single"/>
        </w:rPr>
        <w:t xml:space="preserve"> a schůzka pro dotazy:</w:t>
      </w:r>
      <w:r w:rsidR="00DD3F27">
        <w:tab/>
        <w:t>14. 4. 2025, 12:00 hodin, sraz u slunečních hodin na platě pod Máří Magdalénou při Vřídelní kolonádě.</w:t>
      </w:r>
    </w:p>
    <w:p w14:paraId="04BFB82E" w14:textId="77777777" w:rsidR="00250FA5" w:rsidRDefault="00250FA5" w:rsidP="00250FA5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</w:rPr>
        <w:t>Popis :</w:t>
      </w:r>
      <w:proofErr w:type="gramEnd"/>
    </w:p>
    <w:p w14:paraId="4A096F23" w14:textId="77777777" w:rsidR="00250FA5" w:rsidRDefault="00250FA5" w:rsidP="00250FA5">
      <w:pPr>
        <w:pStyle w:val="Normlnweb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-</w:t>
      </w:r>
      <w:r>
        <w:rPr>
          <w:color w:val="242424"/>
          <w:sz w:val="14"/>
          <w:szCs w:val="14"/>
          <w:bdr w:val="none" w:sz="0" w:space="0" w:color="auto" w:frame="1"/>
        </w:rPr>
        <w:t>          </w:t>
      </w:r>
      <w:r>
        <w:rPr>
          <w:rFonts w:ascii="Calibri" w:hAnsi="Calibri" w:cs="Calibri"/>
          <w:color w:val="242424"/>
          <w:sz w:val="22"/>
          <w:szCs w:val="22"/>
        </w:rPr>
        <w:t>Předmětem zakázky je vypracování projektové dokumentace pro výběr zhotovitele v podrobnosti realizační prováděcí dokumentace včetně stavební části, technického řešení, včetně soupisu stavebních prací, dodávek a služeb s výkazem výměr a kontrolního ocenění soupisu stavebních prací, dodávek a služeb s výkazem výměr, POV, </w:t>
      </w:r>
      <w:r w:rsidRPr="00250FA5">
        <w:rPr>
          <w:rFonts w:ascii="Calibri" w:hAnsi="Calibri" w:cs="Calibri"/>
          <w:iCs/>
          <w:color w:val="242424"/>
          <w:sz w:val="22"/>
          <w:szCs w:val="22"/>
          <w:bdr w:val="none" w:sz="0" w:space="0" w:color="auto" w:frame="1"/>
        </w:rPr>
        <w:t>inženýrské činnosti</w:t>
      </w:r>
    </w:p>
    <w:p w14:paraId="66F974EB" w14:textId="77777777" w:rsidR="00250FA5" w:rsidRDefault="00250FA5" w:rsidP="00250FA5">
      <w:pPr>
        <w:pStyle w:val="Normlnweb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-</w:t>
      </w:r>
      <w:r>
        <w:rPr>
          <w:color w:val="242424"/>
          <w:sz w:val="14"/>
          <w:szCs w:val="14"/>
          <w:bdr w:val="none" w:sz="0" w:space="0" w:color="auto" w:frame="1"/>
        </w:rPr>
        <w:t>          </w:t>
      </w:r>
      <w:r>
        <w:rPr>
          <w:rFonts w:ascii="Calibri" w:hAnsi="Calibri" w:cs="Calibri"/>
          <w:color w:val="242424"/>
          <w:sz w:val="22"/>
          <w:szCs w:val="22"/>
        </w:rPr>
        <w:t>Technické řešení rekonstrukce bude v návaznosti na zpracovanou studii proveditelnosti z 06/2023, zpracovatel Alfa-projekt Otovice</w:t>
      </w:r>
    </w:p>
    <w:p w14:paraId="0B074818" w14:textId="77777777" w:rsidR="00250FA5" w:rsidRDefault="00250FA5" w:rsidP="00250FA5">
      <w:pPr>
        <w:pStyle w:val="Normlnweb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-</w:t>
      </w:r>
      <w:r>
        <w:rPr>
          <w:color w:val="242424"/>
          <w:sz w:val="14"/>
          <w:szCs w:val="14"/>
          <w:bdr w:val="none" w:sz="0" w:space="0" w:color="auto" w:frame="1"/>
        </w:rPr>
        <w:t>          </w:t>
      </w:r>
      <w:r>
        <w:rPr>
          <w:rFonts w:ascii="Calibri" w:hAnsi="Calibri" w:cs="Calibri"/>
          <w:color w:val="242424"/>
          <w:sz w:val="22"/>
          <w:szCs w:val="22"/>
        </w:rPr>
        <w:t>Navržené materiály a technologie budou navrženy typově zejména ty, které jsou běžně užívané zadavatelem</w:t>
      </w:r>
    </w:p>
    <w:p w14:paraId="316589B3" w14:textId="2B50B322" w:rsidR="00250FA5" w:rsidRDefault="00250FA5" w:rsidP="00250FA5">
      <w:pPr>
        <w:pStyle w:val="Normlnweb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-</w:t>
      </w:r>
      <w:r>
        <w:rPr>
          <w:color w:val="242424"/>
          <w:sz w:val="14"/>
          <w:szCs w:val="14"/>
          <w:bdr w:val="none" w:sz="0" w:space="0" w:color="auto" w:frame="1"/>
        </w:rPr>
        <w:t>          </w:t>
      </w:r>
      <w:r>
        <w:rPr>
          <w:rFonts w:ascii="Calibri" w:hAnsi="Calibri" w:cs="Calibri"/>
          <w:color w:val="242424"/>
          <w:sz w:val="22"/>
          <w:szCs w:val="22"/>
        </w:rPr>
        <w:t xml:space="preserve">Jedná se o rekonstrukci distribučního potrubí termominerální vody ve stávající trase – tj. potrubí uložené převážně na konzolích na nábřežní zdi řeky a v mostních konstrukcích, zčásti v zemním kolektoru, v rozsahu od místa napojení ve Vřídelní kolonádě po Čerpací stanici na Nábřeží Osvobození u Alžbětiných lázní. Součástí bude řešení repase nosných konzolí, uložení potrubí, uzávěrů, kompenzačních prvků, kabelové výstroje ovládacího a řídícího systému v délce stávající trasy potrubí DN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350 – 637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bm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, DN 300 – 3</w:t>
      </w:r>
      <w:r w:rsidR="00DD3F27">
        <w:rPr>
          <w:rFonts w:ascii="Calibri" w:hAnsi="Calibri" w:cs="Calibri"/>
          <w:color w:val="242424"/>
          <w:sz w:val="22"/>
          <w:szCs w:val="22"/>
        </w:rPr>
        <w:t>68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bm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, z toho 28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bm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v zemním kolektoru, a rekonstrukce kompenzačních prvků potrubí DN 200 a uložení potrubí v zemním kolektoru délky 341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bm</w:t>
      </w:r>
      <w:proofErr w:type="spellEnd"/>
      <w:r w:rsidR="00DD3F27">
        <w:rPr>
          <w:rFonts w:ascii="Calibri" w:hAnsi="Calibri" w:cs="Calibri"/>
          <w:color w:val="242424"/>
          <w:sz w:val="22"/>
          <w:szCs w:val="22"/>
        </w:rPr>
        <w:t xml:space="preserve"> a DN 200 2 </w:t>
      </w:r>
      <w:proofErr w:type="spellStart"/>
      <w:r w:rsidR="00DD3F27">
        <w:rPr>
          <w:rFonts w:ascii="Calibri" w:hAnsi="Calibri" w:cs="Calibri"/>
          <w:color w:val="242424"/>
          <w:sz w:val="22"/>
          <w:szCs w:val="22"/>
        </w:rPr>
        <w:t>bm</w:t>
      </w:r>
      <w:proofErr w:type="spellEnd"/>
      <w:r w:rsidR="00DD3F27">
        <w:rPr>
          <w:rFonts w:ascii="Calibri" w:hAnsi="Calibri" w:cs="Calibri"/>
          <w:color w:val="242424"/>
          <w:sz w:val="22"/>
          <w:szCs w:val="22"/>
        </w:rPr>
        <w:t>.</w:t>
      </w:r>
    </w:p>
    <w:p w14:paraId="518468C0" w14:textId="77777777" w:rsidR="00250FA5" w:rsidRDefault="00250FA5" w:rsidP="00250FA5">
      <w:pPr>
        <w:pStyle w:val="Normlnweb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-</w:t>
      </w:r>
      <w:r>
        <w:rPr>
          <w:color w:val="242424"/>
          <w:sz w:val="14"/>
          <w:szCs w:val="14"/>
          <w:bdr w:val="none" w:sz="0" w:space="0" w:color="auto" w:frame="1"/>
        </w:rPr>
        <w:t>          </w:t>
      </w:r>
      <w:r>
        <w:rPr>
          <w:rFonts w:ascii="Calibri" w:hAnsi="Calibri" w:cs="Calibri"/>
          <w:color w:val="242424"/>
          <w:sz w:val="22"/>
          <w:szCs w:val="22"/>
        </w:rPr>
        <w:t>Předmětem díla je také zpracování a </w:t>
      </w:r>
      <w:r w:rsidRPr="00250FA5">
        <w:rPr>
          <w:rFonts w:ascii="Calibri" w:hAnsi="Calibri" w:cs="Calibri"/>
          <w:iCs/>
          <w:color w:val="242424"/>
          <w:sz w:val="22"/>
          <w:szCs w:val="22"/>
          <w:bdr w:val="none" w:sz="0" w:space="0" w:color="auto" w:frame="1"/>
        </w:rPr>
        <w:t>projednání</w:t>
      </w:r>
      <w:r w:rsidRPr="00250FA5">
        <w:rPr>
          <w:rFonts w:ascii="Calibri" w:hAnsi="Calibri" w:cs="Calibri"/>
          <w:color w:val="242424"/>
          <w:sz w:val="22"/>
          <w:szCs w:val="22"/>
        </w:rPr>
        <w:t> </w:t>
      </w:r>
      <w:r>
        <w:rPr>
          <w:rFonts w:ascii="Calibri" w:hAnsi="Calibri" w:cs="Calibri"/>
          <w:color w:val="242424"/>
          <w:sz w:val="22"/>
          <w:szCs w:val="22"/>
        </w:rPr>
        <w:t>dokumentace, která bude sloužit potřebám zadání veřejné zakázky na stavební práce a poskytování součinnosti v rámci zadávacího řízení na zhotovitele stavebních prací, jenž bude spočívat především v poskytování dodatečných informací k zadávací dokumentaci, zpracování soupisu stavebních prací, dodávek a služeb s výkazem výměr, účast v hodnotící komisi při výběrovém řízení na zhotovitele stavby. Dokumentace včetně výkazu výměr bude splňovat požadavky Stavebního zákona v platném znění a souvisejících zákonů a vyhlášek v platném znění.</w:t>
      </w:r>
    </w:p>
    <w:p w14:paraId="5FB37AC5" w14:textId="77777777" w:rsidR="00250FA5" w:rsidRDefault="00250FA5" w:rsidP="00250FA5">
      <w:pPr>
        <w:pStyle w:val="Normlnweb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-</w:t>
      </w:r>
      <w:r>
        <w:rPr>
          <w:color w:val="242424"/>
          <w:sz w:val="14"/>
          <w:szCs w:val="14"/>
          <w:bdr w:val="none" w:sz="0" w:space="0" w:color="auto" w:frame="1"/>
        </w:rPr>
        <w:t>          </w:t>
      </w:r>
      <w:r>
        <w:rPr>
          <w:rFonts w:ascii="Calibri" w:hAnsi="Calibri" w:cs="Calibri"/>
          <w:color w:val="242424"/>
          <w:sz w:val="22"/>
          <w:szCs w:val="22"/>
        </w:rPr>
        <w:t>Zajištění autorského dozoru, včetně účasti na vybraných kontrolních dnech, zodpovídání dotazů, komunikace s investorem, dodavatelem apod.</w:t>
      </w:r>
    </w:p>
    <w:p w14:paraId="0379BC6D" w14:textId="77777777" w:rsidR="00250FA5" w:rsidRDefault="00250FA5" w:rsidP="00250FA5">
      <w:pPr>
        <w:pStyle w:val="Normlnweb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-</w:t>
      </w:r>
      <w:r>
        <w:rPr>
          <w:color w:val="242424"/>
          <w:sz w:val="14"/>
          <w:szCs w:val="14"/>
          <w:bdr w:val="none" w:sz="0" w:space="0" w:color="auto" w:frame="1"/>
        </w:rPr>
        <w:t>          </w:t>
      </w:r>
      <w:r w:rsidRPr="00250FA5">
        <w:rPr>
          <w:rFonts w:ascii="Calibri" w:hAnsi="Calibri" w:cs="Calibri"/>
          <w:iCs/>
          <w:color w:val="242424"/>
          <w:sz w:val="22"/>
          <w:szCs w:val="22"/>
          <w:bdr w:val="none" w:sz="0" w:space="0" w:color="auto" w:frame="1"/>
        </w:rPr>
        <w:t>Vypracování a zabezpečení veškerých podkladů, posudků, návrhů, studií, měření, stanovisek, analýz a jiných dokumentů potřebných pro komplexnost podkladového materiálu v rámci vypracování dotčeného stupně projektové dokumentace</w:t>
      </w: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.</w:t>
      </w:r>
    </w:p>
    <w:p w14:paraId="36361CE9" w14:textId="76837BB4" w:rsidR="0053220C" w:rsidRDefault="0053220C" w:rsidP="00B40605">
      <w:pPr>
        <w:ind w:left="2124" w:hanging="2124"/>
      </w:pPr>
    </w:p>
    <w:p w14:paraId="59C630C4" w14:textId="3DFEFCAE" w:rsidR="00C2432C" w:rsidRDefault="00E619F4" w:rsidP="00844D20">
      <w:pPr>
        <w:ind w:left="2832" w:hanging="2832"/>
      </w:pPr>
      <w:r w:rsidRPr="00D14B01">
        <w:rPr>
          <w:i/>
          <w:u w:val="single"/>
        </w:rPr>
        <w:t xml:space="preserve">Plnění zakázky a místo </w:t>
      </w:r>
      <w:proofErr w:type="gramStart"/>
      <w:r w:rsidRPr="00D14B01">
        <w:rPr>
          <w:i/>
          <w:u w:val="single"/>
        </w:rPr>
        <w:t>plnění</w:t>
      </w:r>
      <w:r>
        <w:t>:</w:t>
      </w:r>
      <w:r w:rsidR="00D14B01">
        <w:t xml:space="preserve">  </w:t>
      </w:r>
      <w:r w:rsidR="00D14B01">
        <w:tab/>
      </w:r>
      <w:proofErr w:type="gramEnd"/>
      <w:r w:rsidR="00C2432C">
        <w:tab/>
        <w:t>Smlouvy o dílo</w:t>
      </w:r>
      <w:r w:rsidR="002924CF">
        <w:t xml:space="preserve"> </w:t>
      </w:r>
    </w:p>
    <w:p w14:paraId="62C8858A" w14:textId="1F616D76" w:rsidR="00E619F4" w:rsidRDefault="00250FA5" w:rsidP="00844D20">
      <w:pPr>
        <w:ind w:left="2832" w:hanging="2832"/>
      </w:pPr>
      <w:r>
        <w:rPr>
          <w:i/>
          <w:u w:val="single"/>
        </w:rPr>
        <w:t>M</w:t>
      </w:r>
      <w:r w:rsidR="002924CF" w:rsidRPr="00C2432C">
        <w:rPr>
          <w:i/>
          <w:u w:val="single"/>
        </w:rPr>
        <w:t xml:space="preserve">ísto </w:t>
      </w:r>
      <w:proofErr w:type="gramStart"/>
      <w:r w:rsidR="002924CF" w:rsidRPr="00C2432C">
        <w:rPr>
          <w:i/>
          <w:u w:val="single"/>
        </w:rPr>
        <w:t>dodání</w:t>
      </w:r>
      <w:r w:rsidR="00196CAC">
        <w:t xml:space="preserve"> </w:t>
      </w:r>
      <w:r w:rsidR="00C2432C">
        <w:t>:</w:t>
      </w:r>
      <w:proofErr w:type="gramEnd"/>
      <w:r w:rsidR="00C2432C">
        <w:tab/>
      </w:r>
      <w:r w:rsidR="00C2432C">
        <w:tab/>
      </w:r>
      <w:r w:rsidR="00D628BB">
        <w:t>sídlo objednatele</w:t>
      </w:r>
    </w:p>
    <w:p w14:paraId="41B7F30C" w14:textId="0AC1CD55" w:rsidR="002924CF" w:rsidRDefault="002924CF">
      <w:r w:rsidRPr="002924CF">
        <w:rPr>
          <w:i/>
          <w:u w:val="single"/>
        </w:rPr>
        <w:lastRenderedPageBreak/>
        <w:t xml:space="preserve">Předpokládaná hodnota </w:t>
      </w:r>
      <w:proofErr w:type="gramStart"/>
      <w:r w:rsidRPr="002924CF">
        <w:rPr>
          <w:i/>
          <w:u w:val="single"/>
        </w:rPr>
        <w:t xml:space="preserve">zakázky: </w:t>
      </w:r>
      <w:r w:rsidRPr="00F05BE7">
        <w:t xml:space="preserve">  </w:t>
      </w:r>
      <w:proofErr w:type="gramEnd"/>
      <w:r w:rsidRPr="00F05BE7">
        <w:t xml:space="preserve">        </w:t>
      </w:r>
      <w:r w:rsidR="00106238">
        <w:t xml:space="preserve"> </w:t>
      </w:r>
      <w:r w:rsidR="00F572BB">
        <w:t>1,</w:t>
      </w:r>
      <w:r w:rsidR="00250FA5">
        <w:t>4</w:t>
      </w:r>
      <w:r w:rsidR="00F05BE7" w:rsidRPr="00F05BE7">
        <w:t xml:space="preserve"> </w:t>
      </w:r>
      <w:r w:rsidR="00F572BB">
        <w:t>mil</w:t>
      </w:r>
      <w:r w:rsidR="00F05BE7" w:rsidRPr="00F05BE7">
        <w:t>. Kč bez DPH</w:t>
      </w:r>
    </w:p>
    <w:p w14:paraId="2ABE4268" w14:textId="77777777" w:rsidR="00E66981" w:rsidRPr="00E66981" w:rsidRDefault="00E66981" w:rsidP="00E66981">
      <w:pPr>
        <w:rPr>
          <w:i/>
          <w:u w:val="single"/>
        </w:rPr>
      </w:pPr>
      <w:r w:rsidRPr="00E66981">
        <w:rPr>
          <w:i/>
          <w:u w:val="single"/>
        </w:rPr>
        <w:t>Požadavky a podmínky pro zpracování nabídky:</w:t>
      </w:r>
    </w:p>
    <w:p w14:paraId="433EA849" w14:textId="77777777" w:rsidR="00E66981" w:rsidRDefault="00E66981" w:rsidP="00E66981">
      <w:pPr>
        <w:numPr>
          <w:ilvl w:val="0"/>
          <w:numId w:val="3"/>
        </w:numPr>
        <w:spacing w:after="0" w:line="240" w:lineRule="auto"/>
        <w:ind w:left="2489" w:hanging="357"/>
      </w:pPr>
      <w:r w:rsidRPr="00E66981">
        <w:t>Vyplnění a předložení „Krycího listu nabídky“ vč. uvedení celkové a konečné nabídkové ceny díla</w:t>
      </w:r>
    </w:p>
    <w:p w14:paraId="6F59DE17" w14:textId="47FA3653" w:rsidR="00E66981" w:rsidRDefault="00E66981" w:rsidP="00E66981">
      <w:pPr>
        <w:numPr>
          <w:ilvl w:val="0"/>
          <w:numId w:val="3"/>
        </w:numPr>
        <w:spacing w:after="0" w:line="240" w:lineRule="auto"/>
        <w:ind w:left="2489" w:hanging="357"/>
      </w:pPr>
      <w:r w:rsidRPr="00E66981">
        <w:t>Vyplněný nabídkový rozpočet</w:t>
      </w:r>
    </w:p>
    <w:p w14:paraId="6502F361" w14:textId="01A1B691" w:rsidR="0020043F" w:rsidRPr="00E66981" w:rsidRDefault="0020043F" w:rsidP="00E66981">
      <w:pPr>
        <w:numPr>
          <w:ilvl w:val="0"/>
          <w:numId w:val="3"/>
        </w:numPr>
        <w:spacing w:after="0" w:line="240" w:lineRule="auto"/>
        <w:ind w:left="2489" w:hanging="357"/>
      </w:pPr>
      <w:r>
        <w:t>Doplněná smlouva o dílo</w:t>
      </w:r>
    </w:p>
    <w:p w14:paraId="65A9FE55" w14:textId="77777777" w:rsidR="00E66981" w:rsidRPr="00E66981" w:rsidRDefault="00E66981" w:rsidP="00E66981">
      <w:pPr>
        <w:numPr>
          <w:ilvl w:val="0"/>
          <w:numId w:val="3"/>
        </w:numPr>
        <w:spacing w:after="0" w:line="240" w:lineRule="auto"/>
        <w:ind w:left="2489" w:hanging="357"/>
      </w:pPr>
      <w:r w:rsidRPr="00E66981">
        <w:t>Předložení platného výpisu ze živnostenského příp. obchodního rejstříku</w:t>
      </w:r>
    </w:p>
    <w:p w14:paraId="458EE4F6" w14:textId="77777777" w:rsidR="00E66981" w:rsidRPr="00E66981" w:rsidRDefault="00E66981" w:rsidP="00E66981">
      <w:pPr>
        <w:numPr>
          <w:ilvl w:val="0"/>
          <w:numId w:val="3"/>
        </w:numPr>
        <w:spacing w:after="0" w:line="240" w:lineRule="auto"/>
        <w:ind w:left="2489" w:hanging="357"/>
      </w:pPr>
      <w:bookmarkStart w:id="0" w:name="_Hlk192789832"/>
      <w:r w:rsidRPr="00E66981">
        <w:t>Prohlášení o střetu zájmů</w:t>
      </w:r>
      <w:bookmarkEnd w:id="0"/>
    </w:p>
    <w:p w14:paraId="0499764A" w14:textId="77777777" w:rsidR="00E66981" w:rsidRPr="00E66981" w:rsidRDefault="00E66981" w:rsidP="00E66981">
      <w:pPr>
        <w:numPr>
          <w:ilvl w:val="0"/>
          <w:numId w:val="3"/>
        </w:numPr>
        <w:spacing w:after="0" w:line="240" w:lineRule="auto"/>
        <w:ind w:left="2489" w:hanging="357"/>
      </w:pPr>
      <w:bookmarkStart w:id="1" w:name="_Hlk192789851"/>
      <w:r w:rsidRPr="00E66981">
        <w:t>Čestné prohlášení o splnění podmínek základní způsobilosti</w:t>
      </w:r>
      <w:bookmarkEnd w:id="1"/>
    </w:p>
    <w:p w14:paraId="74194A70" w14:textId="77777777" w:rsidR="0020043F" w:rsidRPr="0020043F" w:rsidRDefault="00E66981" w:rsidP="00E66981">
      <w:pPr>
        <w:numPr>
          <w:ilvl w:val="0"/>
          <w:numId w:val="3"/>
        </w:numPr>
        <w:spacing w:after="0" w:line="240" w:lineRule="auto"/>
        <w:ind w:left="2489" w:hanging="357"/>
        <w:rPr>
          <w:i/>
          <w:u w:val="single"/>
        </w:rPr>
      </w:pPr>
      <w:bookmarkStart w:id="2" w:name="_Hlk192789870"/>
      <w:r w:rsidRPr="00E66981">
        <w:t>Kopie pojistné smlouvy</w:t>
      </w:r>
      <w:bookmarkEnd w:id="2"/>
    </w:p>
    <w:p w14:paraId="46B1656C" w14:textId="1EEBAF5C" w:rsidR="00E66981" w:rsidRPr="00E66981" w:rsidRDefault="00E66981" w:rsidP="006E2939">
      <w:pPr>
        <w:spacing w:after="0" w:line="240" w:lineRule="auto"/>
        <w:ind w:left="2489"/>
        <w:rPr>
          <w:i/>
          <w:u w:val="single"/>
        </w:rPr>
      </w:pPr>
      <w:r>
        <w:br/>
      </w:r>
      <w:r>
        <w:br/>
      </w:r>
    </w:p>
    <w:p w14:paraId="48F3ED20" w14:textId="77777777" w:rsidR="00E619F4" w:rsidRDefault="00E619F4">
      <w:r w:rsidRPr="00D14B01">
        <w:rPr>
          <w:i/>
          <w:u w:val="single"/>
        </w:rPr>
        <w:t>Způsob zpracování nabídkové ceny</w:t>
      </w:r>
      <w:r>
        <w:t>:</w:t>
      </w:r>
      <w:r w:rsidR="00D14B01">
        <w:tab/>
        <w:t>c</w:t>
      </w:r>
      <w:r>
        <w:t>ena bude uvedena v Kč bez DPH</w:t>
      </w:r>
      <w:r w:rsidR="00547195">
        <w:t xml:space="preserve"> i včetně DPH</w:t>
      </w:r>
    </w:p>
    <w:p w14:paraId="1CBA700B" w14:textId="6DB3F4E7" w:rsidR="00E66981" w:rsidRDefault="007831B7" w:rsidP="00E66981">
      <w:r w:rsidRPr="007831B7">
        <w:rPr>
          <w:i/>
          <w:u w:val="single"/>
        </w:rPr>
        <w:t xml:space="preserve">Předpokládaná doba plnění </w:t>
      </w:r>
      <w:proofErr w:type="gramStart"/>
      <w:r w:rsidR="00150685" w:rsidRPr="007831B7">
        <w:rPr>
          <w:i/>
          <w:u w:val="single"/>
        </w:rPr>
        <w:t>zakázky</w:t>
      </w:r>
      <w:r w:rsidR="00150685">
        <w:t xml:space="preserve">:  </w:t>
      </w:r>
      <w:r w:rsidR="00780EC5">
        <w:t xml:space="preserve"> </w:t>
      </w:r>
      <w:proofErr w:type="gramEnd"/>
      <w:r w:rsidR="00150685">
        <w:tab/>
      </w:r>
      <w:r w:rsidR="00250FA5">
        <w:t>do 3 měsíců od podepsání Sod</w:t>
      </w:r>
      <w:r w:rsidR="00E66981">
        <w:br/>
      </w:r>
      <w:r w:rsidR="00E66981">
        <w:br/>
      </w:r>
      <w:r w:rsidR="00E66981">
        <w:rPr>
          <w:i/>
          <w:u w:val="single"/>
        </w:rPr>
        <w:t>Kvalifikační a technické požadavky na potenciálního dodavatele:</w:t>
      </w:r>
      <w:r w:rsidR="00E66981">
        <w:rPr>
          <w:i/>
          <w:u w:val="single"/>
        </w:rPr>
        <w:br/>
      </w:r>
      <w:r w:rsidR="00E66981">
        <w:t>Dodavatel je povinen splnit a prokázat svoji způsobilost a kvalifikaci k plnění veřejné zakázky v rozsahu jak následuje:</w:t>
      </w:r>
    </w:p>
    <w:p w14:paraId="376927AB" w14:textId="77777777" w:rsidR="00E66981" w:rsidRDefault="00E66981" w:rsidP="00E66981">
      <w:pPr>
        <w:pStyle w:val="Odstavecseseznamem"/>
        <w:numPr>
          <w:ilvl w:val="0"/>
          <w:numId w:val="3"/>
        </w:numPr>
      </w:pPr>
      <w:r w:rsidRPr="007B784E">
        <w:t>Základní způsobilost Dodavatel prokazuje splnění podmínek základní způsobilosti ve vztahu k České republice dle § 74 zákona č. 134/2016 Sb., předložením čestného prohlášení.</w:t>
      </w:r>
    </w:p>
    <w:p w14:paraId="7830982E" w14:textId="77777777" w:rsidR="00E66981" w:rsidRDefault="00E66981" w:rsidP="004E16A7">
      <w:pPr>
        <w:pStyle w:val="Odstavecseseznamem"/>
        <w:numPr>
          <w:ilvl w:val="0"/>
          <w:numId w:val="3"/>
        </w:numPr>
      </w:pPr>
      <w:r w:rsidRPr="007B784E">
        <w:t xml:space="preserve">Dodavatel (účastník) prokáže splnění podmínek účasti v zadávacím řízení plynoucích z ustanovení § </w:t>
      </w:r>
      <w:proofErr w:type="gramStart"/>
      <w:r w:rsidRPr="007B784E">
        <w:t>4b</w:t>
      </w:r>
      <w:proofErr w:type="gramEnd"/>
      <w:r w:rsidRPr="007B784E">
        <w:t xml:space="preserve"> zákona č. 159/2006 Sb., o střetu zájmů, v platném znění (dále také jako „zákon o střetu zájmů“) předložením čestného prohlášení.</w:t>
      </w:r>
    </w:p>
    <w:p w14:paraId="50DCAF54" w14:textId="4E0B4D4A" w:rsidR="007831B7" w:rsidRDefault="00E66981" w:rsidP="004E16A7">
      <w:pPr>
        <w:pStyle w:val="Odstavecseseznamem"/>
        <w:numPr>
          <w:ilvl w:val="0"/>
          <w:numId w:val="3"/>
        </w:numPr>
      </w:pPr>
      <w:r w:rsidRPr="007B784E">
        <w:t>Vybraný dodavatel je povinen doložit před podpisem smlouvy o dílo</w:t>
      </w:r>
      <w:r>
        <w:t xml:space="preserve"> / objednávky</w:t>
      </w:r>
      <w:r w:rsidRPr="007B784E">
        <w:t xml:space="preserve"> pojistnou smlouvu, jejímž předmětem je pojištění odpovědnosti za škodu způsobenou jeho činností do výše </w:t>
      </w:r>
      <w:r>
        <w:t>2</w:t>
      </w:r>
      <w:r w:rsidRPr="007B784E">
        <w:t xml:space="preserve"> mil. Kč. Nepředložení pojistné smlouvy před podpisem smlouvy o dílo</w:t>
      </w:r>
      <w:r>
        <w:t xml:space="preserve"> / objednávky</w:t>
      </w:r>
      <w:r w:rsidRPr="007B784E">
        <w:t xml:space="preserve"> bude zadavatelem považováno za neposkytnutí součinnosti s následkem neuzavření smlouvy.</w:t>
      </w:r>
    </w:p>
    <w:p w14:paraId="709889A7" w14:textId="71B4415D" w:rsidR="00E66981" w:rsidRDefault="00E66981" w:rsidP="004E16A7">
      <w:pPr>
        <w:pStyle w:val="Odstavecseseznamem"/>
        <w:numPr>
          <w:ilvl w:val="0"/>
          <w:numId w:val="3"/>
        </w:numPr>
      </w:pPr>
      <w:r>
        <w:t>Předložení referenčních prací zpracovaných před podáváním nabídky</w:t>
      </w:r>
      <w:r w:rsidR="00F70C10">
        <w:t xml:space="preserve"> v pozici HIP či autor části </w:t>
      </w:r>
      <w:r w:rsidR="00150685">
        <w:t>projektu,</w:t>
      </w:r>
      <w:r>
        <w:t xml:space="preserve"> a to na tvorbu projektové dokumentace </w:t>
      </w:r>
      <w:r w:rsidR="00150685">
        <w:t>stavby obdobného charakteru, včetně horkovodů, parovodů či rozvodů médií v potravinářském průmyslu, balneologii apod.</w:t>
      </w:r>
    </w:p>
    <w:p w14:paraId="3D3F0707" w14:textId="380E68A0" w:rsidR="00D0275E" w:rsidRDefault="00D0275E" w:rsidP="00C2432C">
      <w:pPr>
        <w:ind w:left="3544" w:hanging="3544"/>
      </w:pPr>
      <w:r w:rsidRPr="00D14B01">
        <w:rPr>
          <w:i/>
          <w:u w:val="single"/>
        </w:rPr>
        <w:t>Kritérium pro vyhodnocení výzvy</w:t>
      </w:r>
      <w:r>
        <w:t xml:space="preserve">: </w:t>
      </w:r>
      <w:r w:rsidR="00D14B01">
        <w:tab/>
        <w:t>r</w:t>
      </w:r>
      <w:r>
        <w:t>ozhodujícím kritérie</w:t>
      </w:r>
      <w:r w:rsidR="00D14B01">
        <w:t>m</w:t>
      </w:r>
      <w:r>
        <w:t xml:space="preserve"> pro vyhodnocení je výše nabídkové ceny</w:t>
      </w:r>
      <w:r w:rsidR="00956CAD">
        <w:t xml:space="preserve"> za </w:t>
      </w:r>
      <w:r w:rsidR="00C2432C">
        <w:t xml:space="preserve">dílo bez výkonu autorského </w:t>
      </w:r>
      <w:r w:rsidR="00F70C10">
        <w:t>dozoru bez</w:t>
      </w:r>
      <w:r>
        <w:t xml:space="preserve"> DPH</w:t>
      </w:r>
      <w:r w:rsidR="00C2432C">
        <w:t xml:space="preserve">, tedy </w:t>
      </w:r>
      <w:r w:rsidR="00C2432C">
        <w:br/>
        <w:t xml:space="preserve"> za přípravu, průzkumy, </w:t>
      </w:r>
      <w:r w:rsidR="00150685">
        <w:t>realizační projektovou dokumentaci,</w:t>
      </w:r>
      <w:r w:rsidR="00C2432C">
        <w:t xml:space="preserve"> inženýrskou činnost</w:t>
      </w:r>
      <w:r w:rsidR="00150685">
        <w:t xml:space="preserve"> a spolupráci na výběru dodavatele stavby</w:t>
      </w:r>
      <w:r w:rsidR="00C2432C">
        <w:t>. Tedy celková cena díla dle nabídkového rozpočtu.</w:t>
      </w:r>
    </w:p>
    <w:p w14:paraId="35FD6565" w14:textId="77777777" w:rsidR="00D0275E" w:rsidRDefault="00D0275E">
      <w:r w:rsidRPr="00D14B01">
        <w:rPr>
          <w:i/>
          <w:u w:val="single"/>
        </w:rPr>
        <w:lastRenderedPageBreak/>
        <w:t>Platební podmínky</w:t>
      </w:r>
      <w:r>
        <w:t>:</w:t>
      </w:r>
      <w:r w:rsidR="00D14B01">
        <w:tab/>
      </w:r>
      <w:r w:rsidR="00D14B01">
        <w:tab/>
      </w:r>
      <w:r w:rsidR="00D14B01">
        <w:tab/>
      </w:r>
      <w:r>
        <w:t xml:space="preserve">platební styk bude proveden bezhotovostním způsobem </w:t>
      </w:r>
      <w:r w:rsidR="00D14B01">
        <w:tab/>
      </w:r>
      <w:r w:rsidR="00D14B01">
        <w:tab/>
      </w:r>
      <w:r w:rsidR="00D14B01">
        <w:tab/>
      </w:r>
      <w:r w:rsidR="00D14B01">
        <w:tab/>
      </w:r>
      <w:r w:rsidR="00D14B01">
        <w:tab/>
      </w:r>
      <w:r>
        <w:t xml:space="preserve">z účtu zadavatele na účet zájemce na základě předložené </w:t>
      </w:r>
      <w:r w:rsidR="00D14B01">
        <w:tab/>
      </w:r>
      <w:r w:rsidR="00D14B01">
        <w:tab/>
      </w:r>
      <w:r w:rsidR="00D14B01">
        <w:tab/>
      </w:r>
      <w:r w:rsidR="00D14B01">
        <w:tab/>
      </w:r>
      <w:r w:rsidR="00D14B01">
        <w:tab/>
      </w:r>
      <w:r>
        <w:t xml:space="preserve">faktury </w:t>
      </w:r>
    </w:p>
    <w:p w14:paraId="0E6D9284" w14:textId="77777777" w:rsidR="00F70C10" w:rsidRDefault="00F70C10" w:rsidP="00F70C10">
      <w:r w:rsidRPr="00D14B01">
        <w:rPr>
          <w:i/>
          <w:u w:val="single"/>
        </w:rPr>
        <w:t>Pr</w:t>
      </w:r>
      <w:r>
        <w:rPr>
          <w:i/>
          <w:u w:val="single"/>
        </w:rPr>
        <w:t>á</w:t>
      </w:r>
      <w:r w:rsidRPr="00D14B01">
        <w:rPr>
          <w:i/>
          <w:u w:val="single"/>
        </w:rPr>
        <w:t>va zadavatele</w:t>
      </w:r>
      <w:r>
        <w:t>:</w:t>
      </w:r>
      <w:r>
        <w:tab/>
      </w:r>
      <w:r>
        <w:tab/>
      </w:r>
      <w:r>
        <w:tab/>
        <w:t xml:space="preserve">- </w:t>
      </w:r>
      <w:bookmarkStart w:id="3" w:name="_Hlk192790119"/>
      <w:r>
        <w:t xml:space="preserve">zadavatel si vyhrazuje právo odmítnout všechny předložené </w:t>
      </w:r>
      <w:r>
        <w:tab/>
      </w:r>
      <w:r>
        <w:tab/>
      </w:r>
      <w:r>
        <w:tab/>
      </w:r>
      <w:r>
        <w:tab/>
      </w:r>
      <w:r>
        <w:tab/>
        <w:t>nabídky nebo nevybrat žádného ze zájemců.</w:t>
      </w:r>
      <w:bookmarkEnd w:id="3"/>
    </w:p>
    <w:p w14:paraId="1C9A83EF" w14:textId="77777777" w:rsidR="00F70C10" w:rsidRDefault="00F70C10" w:rsidP="00F70C10">
      <w:pPr>
        <w:pStyle w:val="Odstavecseseznamem"/>
        <w:numPr>
          <w:ilvl w:val="0"/>
          <w:numId w:val="3"/>
        </w:numPr>
      </w:pPr>
      <w:bookmarkStart w:id="4" w:name="_Hlk192790151"/>
      <w:r w:rsidRPr="007B784E">
        <w:t>Zadavatel neposkytuje náhradu jakýchkoli nákladů či výdajů, které dodavatel vynaloží na účast v zadávacím řízení.</w:t>
      </w:r>
      <w:bookmarkEnd w:id="4"/>
    </w:p>
    <w:p w14:paraId="6EC42137" w14:textId="77777777" w:rsidR="00F70C10" w:rsidRDefault="00F70C10" w:rsidP="00F70C10">
      <w:pPr>
        <w:pStyle w:val="Odstavecseseznamem"/>
        <w:numPr>
          <w:ilvl w:val="0"/>
          <w:numId w:val="3"/>
        </w:numPr>
      </w:pPr>
      <w:bookmarkStart w:id="5" w:name="_Hlk192790178"/>
      <w:r w:rsidRPr="007B784E">
        <w:t>Zadavatel je oprávněn změnit nebo upravit podmínky stanovené v zadávací dokumentaci. Případná změna obsahu ZD bude provedena v souladu se ZZVZ.</w:t>
      </w:r>
      <w:bookmarkEnd w:id="5"/>
    </w:p>
    <w:p w14:paraId="753B406D" w14:textId="77777777" w:rsidR="00F70C10" w:rsidRDefault="00F70C10" w:rsidP="00F70C10">
      <w:pPr>
        <w:pStyle w:val="Odstavecseseznamem"/>
        <w:numPr>
          <w:ilvl w:val="0"/>
          <w:numId w:val="3"/>
        </w:numPr>
      </w:pPr>
      <w:bookmarkStart w:id="6" w:name="_Hlk192790197"/>
      <w:r w:rsidRPr="007B784E">
        <w:t>Zadavatel je oprávněn požadovat od účastníků řízení doplňující informace a ověřit si skutečnosti uvedené v nabídkách u třetích osob, k čemuž mu je dodavatel povinen poskytnout veškerou potřebnou součinnost.</w:t>
      </w:r>
      <w:bookmarkEnd w:id="6"/>
    </w:p>
    <w:p w14:paraId="7D2382C4" w14:textId="77777777" w:rsidR="00F70C10" w:rsidRDefault="00F70C10" w:rsidP="00F70C10">
      <w:pPr>
        <w:pStyle w:val="Odstavecseseznamem"/>
        <w:numPr>
          <w:ilvl w:val="0"/>
          <w:numId w:val="3"/>
        </w:numPr>
      </w:pPr>
      <w:bookmarkStart w:id="7" w:name="_Hlk192790217"/>
      <w:r w:rsidRPr="007B784E">
        <w:t>Zadavatel v rámci nabídky připouští použití i jiných, kvalitativně a technicky obdobných či lepších řešení.</w:t>
      </w:r>
      <w:bookmarkEnd w:id="7"/>
    </w:p>
    <w:p w14:paraId="60C8E212" w14:textId="0B1C1949" w:rsidR="00D14B01" w:rsidRDefault="00F70C10">
      <w:pPr>
        <w:rPr>
          <w:i/>
          <w:u w:val="single"/>
        </w:rPr>
      </w:pPr>
      <w:r>
        <w:rPr>
          <w:i/>
          <w:u w:val="single"/>
        </w:rPr>
        <w:br/>
      </w:r>
      <w:r w:rsidR="00D0275E" w:rsidRPr="00D14B01">
        <w:rPr>
          <w:i/>
          <w:u w:val="single"/>
        </w:rPr>
        <w:t>Lhůta, místo a způsob podání nabídek</w:t>
      </w:r>
      <w:r w:rsidR="00D14B01">
        <w:rPr>
          <w:i/>
          <w:u w:val="single"/>
        </w:rPr>
        <w:t xml:space="preserve">: </w:t>
      </w:r>
    </w:p>
    <w:p w14:paraId="1595B2AB" w14:textId="6D9D486E" w:rsidR="00D0275E" w:rsidRDefault="00D14B01" w:rsidP="00D4275F">
      <w:pPr>
        <w:spacing w:after="0"/>
      </w:pPr>
      <w:r>
        <w:tab/>
      </w:r>
      <w:r>
        <w:tab/>
      </w:r>
      <w:r>
        <w:tab/>
      </w:r>
      <w:r>
        <w:tab/>
      </w:r>
      <w:r w:rsidR="00D4275F">
        <w:t>-</w:t>
      </w:r>
      <w:r>
        <w:tab/>
        <w:t>l</w:t>
      </w:r>
      <w:r w:rsidR="00D0275E">
        <w:t xml:space="preserve">hůta pro podání nabídek </w:t>
      </w:r>
      <w:r w:rsidR="00470253">
        <w:t xml:space="preserve">končí </w:t>
      </w:r>
      <w:r w:rsidR="00470253" w:rsidRPr="00DD3F27">
        <w:t>dne</w:t>
      </w:r>
      <w:r w:rsidR="00823C97" w:rsidRPr="00DD3F27">
        <w:t xml:space="preserve"> </w:t>
      </w:r>
      <w:r w:rsidR="00DD3F27">
        <w:t>22</w:t>
      </w:r>
      <w:r w:rsidR="00C2432C" w:rsidRPr="00DD3F27">
        <w:t>. 0</w:t>
      </w:r>
      <w:r w:rsidR="00150685" w:rsidRPr="00DD3F27">
        <w:t>4</w:t>
      </w:r>
      <w:r w:rsidR="00C2432C" w:rsidRPr="00DD3F27">
        <w:t>. 2025</w:t>
      </w:r>
      <w:r w:rsidR="003213B4" w:rsidRPr="00DD3F27">
        <w:t xml:space="preserve"> </w:t>
      </w:r>
      <w:r w:rsidR="00547195" w:rsidRPr="00DD3F27">
        <w:t xml:space="preserve">v </w:t>
      </w:r>
      <w:r w:rsidR="003213B4" w:rsidRPr="00DD3F27">
        <w:t>1</w:t>
      </w:r>
      <w:r w:rsidR="00E66981" w:rsidRPr="00DD3F27">
        <w:t>1</w:t>
      </w:r>
      <w:r w:rsidR="003213B4" w:rsidRPr="00DD3F27">
        <w:t>.00 hod</w:t>
      </w:r>
      <w:r>
        <w:tab/>
      </w:r>
      <w:r>
        <w:tab/>
      </w:r>
      <w:r>
        <w:tab/>
      </w:r>
      <w:r>
        <w:tab/>
      </w:r>
      <w:r w:rsidR="00D4275F">
        <w:t>-</w:t>
      </w:r>
      <w:r>
        <w:tab/>
        <w:t>n</w:t>
      </w:r>
      <w:r w:rsidR="00D0275E">
        <w:t>abídky</w:t>
      </w:r>
      <w:r>
        <w:t xml:space="preserve"> dodané po této lhůtě budou vyřa</w:t>
      </w:r>
      <w:r w:rsidR="00D0275E">
        <w:t>zeny</w:t>
      </w:r>
    </w:p>
    <w:p w14:paraId="30669174" w14:textId="77777777" w:rsidR="00F25082" w:rsidRDefault="00CB0F1B" w:rsidP="00CB0F1B">
      <w:pPr>
        <w:spacing w:after="0"/>
        <w:ind w:left="2124" w:firstLine="708"/>
      </w:pPr>
      <w:r>
        <w:t xml:space="preserve">-             povinnou součástí nabídky je přiložený krycí list nabídky </w:t>
      </w:r>
      <w:r w:rsidR="00F25082">
        <w:t xml:space="preserve">a    </w:t>
      </w:r>
    </w:p>
    <w:p w14:paraId="0707AE45" w14:textId="40E50901" w:rsidR="00CB0F1B" w:rsidRDefault="00F25082" w:rsidP="00CB0F1B">
      <w:pPr>
        <w:spacing w:after="0"/>
        <w:ind w:left="2124" w:firstLine="708"/>
      </w:pPr>
      <w:r>
        <w:t xml:space="preserve">              vyplněný přiložený stavební rozpočet </w:t>
      </w:r>
    </w:p>
    <w:p w14:paraId="2AF413B4" w14:textId="77777777" w:rsidR="00823C97" w:rsidRDefault="00823C97">
      <w:pPr>
        <w:rPr>
          <w:i/>
        </w:rPr>
      </w:pPr>
    </w:p>
    <w:p w14:paraId="76EBA4BF" w14:textId="77777777" w:rsidR="00D0275E" w:rsidRPr="00547195" w:rsidRDefault="00D0275E">
      <w:pPr>
        <w:rPr>
          <w:i/>
          <w:u w:val="single"/>
        </w:rPr>
      </w:pPr>
      <w:r w:rsidRPr="00547195">
        <w:rPr>
          <w:i/>
          <w:u w:val="single"/>
        </w:rPr>
        <w:t>Nabídky zasílejte na adresu:</w:t>
      </w:r>
    </w:p>
    <w:p w14:paraId="491C2367" w14:textId="77777777" w:rsidR="00D0275E" w:rsidRDefault="00D0275E" w:rsidP="00D14B01">
      <w:pPr>
        <w:spacing w:after="0"/>
      </w:pPr>
      <w:r>
        <w:t>Správa přírodních léčivých zdrojů a kolonád, p.o.</w:t>
      </w:r>
    </w:p>
    <w:p w14:paraId="57871589" w14:textId="77777777" w:rsidR="00D0275E" w:rsidRDefault="00D0275E" w:rsidP="00D14B01">
      <w:pPr>
        <w:spacing w:after="0"/>
      </w:pPr>
      <w:r>
        <w:t>Lázeňská 2</w:t>
      </w:r>
    </w:p>
    <w:p w14:paraId="745210EB" w14:textId="77777777" w:rsidR="00D0275E" w:rsidRDefault="00D0275E" w:rsidP="00D14B01">
      <w:pPr>
        <w:spacing w:after="0"/>
      </w:pPr>
      <w:r>
        <w:t>360 01  Karlovy Vary</w:t>
      </w:r>
    </w:p>
    <w:p w14:paraId="0B5FF3A5" w14:textId="77777777" w:rsidR="00D0275E" w:rsidRDefault="00D0275E"/>
    <w:p w14:paraId="7B12C68C" w14:textId="7D71FFC4" w:rsidR="00D0275E" w:rsidRDefault="00D14B01">
      <w:r>
        <w:t>n</w:t>
      </w:r>
      <w:r w:rsidR="00D0275E">
        <w:t xml:space="preserve">ebo osobně doručte na </w:t>
      </w:r>
      <w:r w:rsidR="005E56AA">
        <w:t>recepci příspěvkové</w:t>
      </w:r>
      <w:r w:rsidR="00D0275E">
        <w:t xml:space="preserve"> organizace Správy přírodních léčivých zdrojů a kolonád, Lázeňská</w:t>
      </w:r>
      <w:r w:rsidR="003213B4">
        <w:t xml:space="preserve"> </w:t>
      </w:r>
      <w:r w:rsidR="00DC0815">
        <w:t xml:space="preserve">2, 360 01  Karlovy Vary </w:t>
      </w:r>
      <w:r w:rsidR="003213B4">
        <w:t>v</w:t>
      </w:r>
      <w:r w:rsidR="00DC0815">
        <w:t xml:space="preserve"> </w:t>
      </w:r>
      <w:r w:rsidR="003213B4">
        <w:t xml:space="preserve"> pracovních dnech a to v době : Po a St od 8:00 do 17:00 hod, Út a Čt od 8:00 do 16:00 hod, Pá od 8:00 do 14:00 hod.</w:t>
      </w:r>
      <w:r w:rsidR="003213B4" w:rsidRPr="003213B4">
        <w:t xml:space="preserve"> </w:t>
      </w:r>
    </w:p>
    <w:p w14:paraId="301C3E5A" w14:textId="7798E49B" w:rsidR="00D14B01" w:rsidRDefault="00844D20">
      <w:r>
        <w:t xml:space="preserve">nebo prostřednictvím elektronické pošty na adresu: </w:t>
      </w:r>
      <w:hyperlink r:id="rId5" w:history="1">
        <w:r w:rsidRPr="00F13C1B">
          <w:rPr>
            <w:rStyle w:val="Hypertextovodkaz"/>
          </w:rPr>
          <w:t>reditel@splzak.com</w:t>
        </w:r>
      </w:hyperlink>
    </w:p>
    <w:p w14:paraId="3BDCE268" w14:textId="77777777" w:rsidR="00844D20" w:rsidRPr="00844D20" w:rsidRDefault="00844D20"/>
    <w:p w14:paraId="4690CF6C" w14:textId="398D2517" w:rsidR="00D14B01" w:rsidRPr="00DC0815" w:rsidRDefault="00D14B01">
      <w:pPr>
        <w:rPr>
          <w:sz w:val="24"/>
          <w:szCs w:val="24"/>
        </w:rPr>
      </w:pPr>
      <w:r w:rsidRPr="00DC0815">
        <w:rPr>
          <w:sz w:val="24"/>
          <w:szCs w:val="24"/>
        </w:rPr>
        <w:t>V Karlových Varech,</w:t>
      </w:r>
      <w:r w:rsidR="00DC0815" w:rsidRPr="00DC0815">
        <w:rPr>
          <w:sz w:val="24"/>
          <w:szCs w:val="24"/>
        </w:rPr>
        <w:t xml:space="preserve"> </w:t>
      </w:r>
      <w:r w:rsidRPr="00DC0815">
        <w:rPr>
          <w:sz w:val="24"/>
          <w:szCs w:val="24"/>
        </w:rPr>
        <w:t>dne</w:t>
      </w:r>
      <w:r w:rsidR="00DC0815" w:rsidRPr="00DC0815">
        <w:rPr>
          <w:sz w:val="24"/>
          <w:szCs w:val="24"/>
        </w:rPr>
        <w:t xml:space="preserve"> </w:t>
      </w:r>
      <w:r w:rsidR="00150685">
        <w:rPr>
          <w:sz w:val="24"/>
          <w:szCs w:val="24"/>
        </w:rPr>
        <w:t>0</w:t>
      </w:r>
      <w:r w:rsidR="00EE69CC">
        <w:rPr>
          <w:sz w:val="24"/>
          <w:szCs w:val="24"/>
        </w:rPr>
        <w:t>8</w:t>
      </w:r>
      <w:bookmarkStart w:id="8" w:name="_GoBack"/>
      <w:bookmarkEnd w:id="8"/>
      <w:r w:rsidR="00F70C10" w:rsidRPr="00F70C10">
        <w:rPr>
          <w:sz w:val="24"/>
          <w:szCs w:val="24"/>
        </w:rPr>
        <w:t>. 0</w:t>
      </w:r>
      <w:r w:rsidR="00150685">
        <w:rPr>
          <w:sz w:val="24"/>
          <w:szCs w:val="24"/>
        </w:rPr>
        <w:t>4</w:t>
      </w:r>
      <w:r w:rsidR="00F70C10" w:rsidRPr="00F70C10">
        <w:rPr>
          <w:sz w:val="24"/>
          <w:szCs w:val="24"/>
        </w:rPr>
        <w:t>. 2025</w:t>
      </w:r>
    </w:p>
    <w:p w14:paraId="3C723C13" w14:textId="77777777" w:rsidR="00D14B01" w:rsidRDefault="00D14B01"/>
    <w:p w14:paraId="05777694" w14:textId="77777777" w:rsidR="00D14B01" w:rsidRDefault="00D14B01"/>
    <w:p w14:paraId="530CBECA" w14:textId="3CC79125" w:rsidR="00D14B01" w:rsidRDefault="00D14B01" w:rsidP="00DC08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0777">
        <w:t xml:space="preserve">Ing. Václav Benedikt </w:t>
      </w:r>
    </w:p>
    <w:p w14:paraId="3BB8FD18" w14:textId="2F71E628" w:rsidR="003664A7" w:rsidRPr="00D14B01" w:rsidRDefault="00D14B01" w:rsidP="00DC08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organizace</w:t>
      </w:r>
    </w:p>
    <w:sectPr w:rsidR="003664A7" w:rsidRPr="00D1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E2C35"/>
    <w:multiLevelType w:val="hybridMultilevel"/>
    <w:tmpl w:val="DAB4DD1E"/>
    <w:lvl w:ilvl="0" w:tplc="E674A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11922"/>
    <w:multiLevelType w:val="hybridMultilevel"/>
    <w:tmpl w:val="F3E2C876"/>
    <w:lvl w:ilvl="0" w:tplc="691A80C8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569C768A"/>
    <w:multiLevelType w:val="hybridMultilevel"/>
    <w:tmpl w:val="7B84E6BA"/>
    <w:lvl w:ilvl="0" w:tplc="5FC20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2F"/>
    <w:rsid w:val="00005F39"/>
    <w:rsid w:val="00092042"/>
    <w:rsid w:val="00106238"/>
    <w:rsid w:val="00150685"/>
    <w:rsid w:val="00196CAC"/>
    <w:rsid w:val="0020043F"/>
    <w:rsid w:val="002267F3"/>
    <w:rsid w:val="00250FA5"/>
    <w:rsid w:val="002520B1"/>
    <w:rsid w:val="00260809"/>
    <w:rsid w:val="00275CD8"/>
    <w:rsid w:val="00287194"/>
    <w:rsid w:val="002924CF"/>
    <w:rsid w:val="002E4AD3"/>
    <w:rsid w:val="003213B4"/>
    <w:rsid w:val="003664A7"/>
    <w:rsid w:val="00470253"/>
    <w:rsid w:val="004A7343"/>
    <w:rsid w:val="0053220C"/>
    <w:rsid w:val="00547195"/>
    <w:rsid w:val="005C4EBD"/>
    <w:rsid w:val="005E56AA"/>
    <w:rsid w:val="00616B23"/>
    <w:rsid w:val="00672D3A"/>
    <w:rsid w:val="006E2939"/>
    <w:rsid w:val="00707A7D"/>
    <w:rsid w:val="007706A6"/>
    <w:rsid w:val="00780EC5"/>
    <w:rsid w:val="007831B7"/>
    <w:rsid w:val="00823C97"/>
    <w:rsid w:val="00844D20"/>
    <w:rsid w:val="0088283D"/>
    <w:rsid w:val="0095471A"/>
    <w:rsid w:val="00956CAD"/>
    <w:rsid w:val="00963BB3"/>
    <w:rsid w:val="00990EE3"/>
    <w:rsid w:val="00A92090"/>
    <w:rsid w:val="00B16F6C"/>
    <w:rsid w:val="00B40605"/>
    <w:rsid w:val="00B60A18"/>
    <w:rsid w:val="00B90F99"/>
    <w:rsid w:val="00C07E2F"/>
    <w:rsid w:val="00C2432C"/>
    <w:rsid w:val="00CA5193"/>
    <w:rsid w:val="00CB0F1B"/>
    <w:rsid w:val="00D0275E"/>
    <w:rsid w:val="00D14B01"/>
    <w:rsid w:val="00D4275F"/>
    <w:rsid w:val="00D56B37"/>
    <w:rsid w:val="00D628BB"/>
    <w:rsid w:val="00DA45A0"/>
    <w:rsid w:val="00DC0815"/>
    <w:rsid w:val="00DD3F27"/>
    <w:rsid w:val="00E23F83"/>
    <w:rsid w:val="00E51273"/>
    <w:rsid w:val="00E619F4"/>
    <w:rsid w:val="00E66981"/>
    <w:rsid w:val="00E9600E"/>
    <w:rsid w:val="00EE69CC"/>
    <w:rsid w:val="00F00777"/>
    <w:rsid w:val="00F05BE7"/>
    <w:rsid w:val="00F25082"/>
    <w:rsid w:val="00F572BB"/>
    <w:rsid w:val="00F7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420C"/>
  <w15:docId w15:val="{476F1F45-33BF-4BD8-B9B7-3E6DD71B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3B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51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0F1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0F1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5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61"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08"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@splz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996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Molnárová</dc:creator>
  <cp:lastModifiedBy>Václav Benedikt</cp:lastModifiedBy>
  <cp:revision>5</cp:revision>
  <cp:lastPrinted>2025-04-08T14:29:00Z</cp:lastPrinted>
  <dcterms:created xsi:type="dcterms:W3CDTF">2025-04-01T11:28:00Z</dcterms:created>
  <dcterms:modified xsi:type="dcterms:W3CDTF">2025-04-08T14:31:00Z</dcterms:modified>
</cp:coreProperties>
</file>