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4517" w14:textId="706D6D7A" w:rsidR="00B21BFB" w:rsidRPr="00666549" w:rsidRDefault="00B21BFB" w:rsidP="00B21BFB">
      <w:pPr>
        <w:spacing w:after="120"/>
        <w:jc w:val="center"/>
        <w:rPr>
          <w:rFonts w:ascii="Arial" w:hAnsi="Arial" w:cs="Arial"/>
          <w:b/>
          <w:spacing w:val="70"/>
          <w:sz w:val="32"/>
          <w:szCs w:val="32"/>
        </w:rPr>
      </w:pPr>
      <w:r w:rsidRPr="00666549">
        <w:rPr>
          <w:rFonts w:ascii="Arial" w:hAnsi="Arial" w:cs="Arial"/>
          <w:b/>
          <w:spacing w:val="70"/>
          <w:sz w:val="32"/>
          <w:szCs w:val="32"/>
        </w:rPr>
        <w:t>SMLOUVA O DÍLO</w:t>
      </w:r>
    </w:p>
    <w:p w14:paraId="64CA68EA" w14:textId="75F124B1" w:rsidR="00B21BFB" w:rsidRPr="00B21BFB" w:rsidRDefault="00666549" w:rsidP="00B21BFB">
      <w:pPr>
        <w:widowControl w:val="0"/>
        <w:spacing w:before="46" w:after="120"/>
        <w:jc w:val="center"/>
        <w:rPr>
          <w:rFonts w:ascii="Arial" w:hAnsi="Arial" w:cs="Arial"/>
          <w:sz w:val="22"/>
          <w:szCs w:val="22"/>
        </w:rPr>
      </w:pPr>
      <w:r>
        <w:rPr>
          <w:rFonts w:ascii="Arial" w:hAnsi="Arial" w:cs="Arial"/>
          <w:b/>
          <w:sz w:val="20"/>
          <w:szCs w:val="20"/>
        </w:rPr>
        <w:t>n</w:t>
      </w:r>
      <w:r w:rsidR="00357184">
        <w:rPr>
          <w:rFonts w:ascii="Arial" w:hAnsi="Arial" w:cs="Arial"/>
          <w:b/>
          <w:sz w:val="20"/>
          <w:szCs w:val="20"/>
        </w:rPr>
        <w:t xml:space="preserve">a provedení stavebních prací </w:t>
      </w:r>
      <w:r w:rsidR="00357184">
        <w:rPr>
          <w:rFonts w:ascii="Arial" w:hAnsi="Arial" w:cs="Arial"/>
          <w:b/>
          <w:sz w:val="20"/>
          <w:szCs w:val="20"/>
        </w:rPr>
        <w:br/>
      </w:r>
      <w:r w:rsidR="00B21BFB" w:rsidRPr="00B21BFB">
        <w:rPr>
          <w:rFonts w:ascii="Arial" w:hAnsi="Arial" w:cs="Arial"/>
          <w:sz w:val="22"/>
          <w:szCs w:val="22"/>
        </w:rPr>
        <w:t>na akci</w:t>
      </w:r>
    </w:p>
    <w:p w14:paraId="606B3F64" w14:textId="55057D92" w:rsidR="001128E5" w:rsidRDefault="00C253D1" w:rsidP="001128E5">
      <w:pPr>
        <w:jc w:val="center"/>
        <w:rPr>
          <w:rFonts w:ascii="Arial" w:hAnsi="Arial" w:cs="Arial"/>
          <w:b/>
          <w:sz w:val="20"/>
          <w:szCs w:val="20"/>
        </w:rPr>
      </w:pPr>
      <w:r>
        <w:rPr>
          <w:rFonts w:ascii="Arial" w:hAnsi="Arial" w:cs="Arial"/>
          <w:b/>
          <w:sz w:val="20"/>
          <w:szCs w:val="20"/>
        </w:rPr>
        <w:t>Výměna gravitačního řádu – TMV – Karlovy Vary, Lázeňský most M14 – rekonstrukce, dočasné přeložení vedení vřídelní vody</w:t>
      </w:r>
      <w:r w:rsidR="003C4F31">
        <w:rPr>
          <w:rFonts w:ascii="Arial" w:hAnsi="Arial" w:cs="Arial"/>
          <w:b/>
          <w:sz w:val="20"/>
          <w:szCs w:val="20"/>
        </w:rPr>
        <w:t xml:space="preserve"> DN350</w:t>
      </w:r>
    </w:p>
    <w:p w14:paraId="4EAF2E84" w14:textId="069796CA" w:rsidR="00666549" w:rsidRDefault="00666549" w:rsidP="001128E5">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0808506" wp14:editId="6C36AFAE">
                <wp:simplePos x="0" y="0"/>
                <wp:positionH relativeFrom="column">
                  <wp:posOffset>-292284</wp:posOffset>
                </wp:positionH>
                <wp:positionV relativeFrom="paragraph">
                  <wp:posOffset>213430</wp:posOffset>
                </wp:positionV>
                <wp:extent cx="6281803"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281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2DCB1B"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6.8pt" to="47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mwQEAAMIDAAAOAAAAZHJzL2Uyb0RvYy54bWysU81u2zAMvg/YOwi6L7ZToAiMOD202C7F&#10;FuznAVSZilVIoiBpsfMoO+4B9hTF3muUkrjDNmBo0QstSvxIfh/p9dVkDdtDiBpdx5tFzRk4ib12&#10;u45/+fz2zYqzmITrhUEHHT9A5Feb16/Wo29hiQOaHgKjJC62o+/4kJJvqyrKAayIC/Tg6FFhsCKR&#10;G3ZVH8RI2a2plnV9WY0Yeh9QQox0e3N85JuSXymQ6YNSERIzHafeUrGh2Ltsq81atLsg/KDlqQ3x&#10;jC6s0I6KzqluRBLsa9B/pbJaBoyo0kKirVApLaFwIDZN/QebT4PwULiQONHPMsWXSyvf77eB6Z5m&#10;x5kTlka0/fnt4Yd9+M6ix3tH/bEmyzT62FL0tduGkxf9NmTOkwo2f4kNm4q0h1lamBKTdHm5XDWr&#10;+oIzeX6rHoE+xPQO0LJ86LjRLrMWrdjfxkTFKPQcQk5u5Fi6nNLBQA427iMoYkLFmoIuOwTXJrC9&#10;oOkLKcGlQoXylegMU9qYGVj/H3iKz1Ao+/UU8IwoldGlGWy1w/Cv6mk6t6yO8WcFjryzBHfYH8pQ&#10;ijS0KEWx01LnTfzdL/DHX2/zCwAA//8DAFBLAwQUAAYACAAAACEAPcudfOAAAAAJAQAADwAAAGRy&#10;cy9kb3ducmV2LnhtbEyPQUvDQBCF74L/YRnBW7uxKUFjNqUUxFqQYhXqcZodk2h2Nuxum/Tfu+JB&#10;j2/e4833isVoOnEi51vLCm6mCQjiyuqWawVvrw+TWxA+IGvsLJOCM3lYlJcXBebaDvxCp12oRSxh&#10;n6OCJoQ+l9JXDRn0U9sTR+/DOoMhSldL7XCI5aaTsyTJpMGW44cGe1o1VH3tjkbBs1uvV8vN+ZO3&#10;72bYzzb77dP4qNT11bi8BxFoDH9h+MGP6FBGpoM9svaiUzCZZ3FLUJCmGYgYuJunKYjD70GWhfy/&#10;oPwGAAD//wMAUEsBAi0AFAAGAAgAAAAhALaDOJL+AAAA4QEAABMAAAAAAAAAAAAAAAAAAAAAAFtD&#10;b250ZW50X1R5cGVzXS54bWxQSwECLQAUAAYACAAAACEAOP0h/9YAAACUAQAACwAAAAAAAAAAAAAA&#10;AAAvAQAAX3JlbHMvLnJlbHNQSwECLQAUAAYACAAAACEAxh/j5sEBAADCAwAADgAAAAAAAAAAAAAA&#10;AAAuAgAAZHJzL2Uyb0RvYy54bWxQSwECLQAUAAYACAAAACEAPcudfOAAAAAJAQAADwAAAAAAAAAA&#10;AAAAAAAbBAAAZHJzL2Rvd25yZXYueG1sUEsFBgAAAAAEAAQA8wAAACgFAAAAAA==&#10;" strokecolor="#5b9bd5 [3204]" strokeweight=".5pt">
                <v:stroke joinstyle="miter"/>
              </v:line>
            </w:pict>
          </mc:Fallback>
        </mc:AlternateContent>
      </w:r>
    </w:p>
    <w:p w14:paraId="3FC29202" w14:textId="77777777" w:rsidR="00666549" w:rsidRDefault="00666549" w:rsidP="001128E5">
      <w:pPr>
        <w:jc w:val="center"/>
        <w:rPr>
          <w:rFonts w:ascii="Arial" w:hAnsi="Arial" w:cs="Arial"/>
        </w:rPr>
      </w:pPr>
    </w:p>
    <w:p w14:paraId="70A95111" w14:textId="77777777" w:rsidR="00A82BC9" w:rsidRDefault="00A82BC9" w:rsidP="00B21BFB">
      <w:pPr>
        <w:rPr>
          <w:rFonts w:ascii="Arial" w:hAnsi="Arial" w:cs="Arial"/>
          <w:color w:val="auto"/>
          <w:sz w:val="20"/>
          <w:szCs w:val="20"/>
        </w:rPr>
      </w:pPr>
    </w:p>
    <w:p w14:paraId="24175636" w14:textId="423B1BE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bookmarkStart w:id="0" w:name="_Hlk203052704"/>
      <w:r w:rsidR="002878D0">
        <w:rPr>
          <w:rFonts w:ascii="Arial" w:hAnsi="Arial" w:cs="Arial"/>
          <w:iCs/>
          <w:color w:val="auto"/>
          <w:sz w:val="20"/>
          <w:szCs w:val="20"/>
        </w:rPr>
        <w:t>Lázeňská 18/2, 360 01 Karlovy Vary</w:t>
      </w:r>
      <w:bookmarkEnd w:id="0"/>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proofErr w:type="spellStart"/>
      <w:r w:rsidR="002878D0" w:rsidRPr="002878D0">
        <w:rPr>
          <w:rFonts w:ascii="Arial" w:hAnsi="Arial" w:cs="Arial"/>
          <w:iCs/>
          <w:color w:val="auto"/>
          <w:sz w:val="20"/>
          <w:szCs w:val="20"/>
        </w:rPr>
        <w:t>č.ú</w:t>
      </w:r>
      <w:proofErr w:type="spellEnd"/>
      <w:r w:rsidR="002878D0" w:rsidRPr="002878D0">
        <w:rPr>
          <w:rFonts w:ascii="Arial" w:hAnsi="Arial" w:cs="Arial"/>
          <w:iCs/>
          <w:color w:val="auto"/>
          <w:sz w:val="20"/>
          <w:szCs w:val="20"/>
        </w:rPr>
        <w:t>.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proofErr w:type="gramStart"/>
      <w:r w:rsidRPr="00F25CE8">
        <w:rPr>
          <w:rFonts w:ascii="Arial" w:hAnsi="Arial" w:cs="Arial"/>
          <w:iCs/>
          <w:color w:val="auto"/>
          <w:sz w:val="20"/>
          <w:szCs w:val="20"/>
        </w:rPr>
        <w:t xml:space="preserve">zastoupený:  </w:t>
      </w:r>
      <w:r w:rsidRPr="00F25CE8">
        <w:rPr>
          <w:rFonts w:ascii="Arial" w:hAnsi="Arial" w:cs="Arial"/>
          <w:iCs/>
          <w:color w:val="auto"/>
          <w:sz w:val="20"/>
          <w:szCs w:val="20"/>
        </w:rPr>
        <w:tab/>
      </w:r>
      <w:proofErr w:type="gramEnd"/>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4DDB50BB" w:rsidR="00FE6B30" w:rsidRDefault="00522BC3" w:rsidP="00FE6B30">
      <w:pPr>
        <w:autoSpaceDE w:val="0"/>
        <w:autoSpaceDN w:val="0"/>
        <w:adjustRightInd w:val="0"/>
        <w:rPr>
          <w:rFonts w:ascii="Arial" w:eastAsiaTheme="minorHAnsi" w:hAnsi="Arial" w:cs="Arial"/>
          <w:b/>
          <w:bCs/>
          <w:color w:val="auto"/>
          <w:sz w:val="20"/>
          <w:szCs w:val="20"/>
          <w:lang w:eastAsia="en-US"/>
        </w:rPr>
      </w:pPr>
      <w:r w:rsidRPr="002878D0">
        <w:rPr>
          <w:rFonts w:ascii="Arial" w:eastAsiaTheme="minorHAnsi" w:hAnsi="Arial" w:cs="Arial"/>
          <w:b/>
          <w:bCs/>
          <w:color w:val="auto"/>
          <w:sz w:val="20"/>
          <w:szCs w:val="20"/>
          <w:highlight w:val="yellow"/>
          <w:lang w:eastAsia="en-US"/>
        </w:rPr>
        <w:t>XXXXXXXXXXXX</w:t>
      </w:r>
    </w:p>
    <w:p w14:paraId="64423E86" w14:textId="3C0C5B7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w:t>
      </w:r>
    </w:p>
    <w:p w14:paraId="5C6580F5" w14:textId="654BFD8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3D110E85" w14:textId="376BE24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5266E426" w14:textId="07D8993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B20461" w:rsidRPr="002878D0">
        <w:rPr>
          <w:rFonts w:ascii="ArialMT" w:eastAsiaTheme="minorHAnsi" w:hAnsi="ArialMT" w:cs="ArialMT"/>
          <w:color w:val="auto"/>
          <w:sz w:val="20"/>
          <w:szCs w:val="20"/>
          <w:highlight w:val="yellow"/>
          <w:lang w:eastAsia="en-US"/>
        </w:rPr>
        <w:t>XXXXXXXXXXXXXX</w:t>
      </w:r>
    </w:p>
    <w:p w14:paraId="504B6BDB" w14:textId="158EB4CD"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B20461" w:rsidRPr="002878D0">
        <w:rPr>
          <w:rFonts w:ascii="Arial" w:eastAsiaTheme="minorHAnsi" w:hAnsi="Arial" w:cs="Arial"/>
          <w:color w:val="auto"/>
          <w:sz w:val="20"/>
          <w:szCs w:val="20"/>
          <w:highlight w:val="yellow"/>
          <w:lang w:eastAsia="en-US"/>
        </w:rPr>
        <w:t>XXXXXXXXXXXXXX</w:t>
      </w:r>
    </w:p>
    <w:p w14:paraId="78759988" w14:textId="26E49AD5"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XXXXXXXXXXXXXX</w:t>
      </w:r>
    </w:p>
    <w:p w14:paraId="5CB718C3" w14:textId="55E70D7F"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Městským soudem v Praze, oddíl </w:t>
      </w:r>
      <w:r w:rsidR="00522BC3" w:rsidRPr="002878D0">
        <w:rPr>
          <w:rFonts w:ascii="ArialMT" w:eastAsiaTheme="minorHAnsi" w:hAnsi="ArialMT" w:cs="ArialMT"/>
          <w:color w:val="auto"/>
          <w:sz w:val="20"/>
          <w:szCs w:val="20"/>
          <w:highlight w:val="yellow"/>
          <w:lang w:eastAsia="en-US"/>
        </w:rPr>
        <w:t>X</w:t>
      </w:r>
      <w:r>
        <w:rPr>
          <w:rFonts w:ascii="ArialMT" w:eastAsiaTheme="minorHAnsi" w:hAnsi="ArialMT" w:cs="ArialMT"/>
          <w:color w:val="auto"/>
          <w:sz w:val="20"/>
          <w:szCs w:val="20"/>
          <w:lang w:eastAsia="en-US"/>
        </w:rPr>
        <w:t xml:space="preserve">, vložka </w:t>
      </w:r>
      <w:r w:rsidR="00522BC3" w:rsidRPr="002878D0">
        <w:rPr>
          <w:rFonts w:ascii="ArialMT" w:eastAsiaTheme="minorHAnsi" w:hAnsi="ArialMT" w:cs="ArialMT"/>
          <w:color w:val="auto"/>
          <w:sz w:val="20"/>
          <w:szCs w:val="20"/>
          <w:highlight w:val="yellow"/>
          <w:lang w:eastAsia="en-US"/>
        </w:rPr>
        <w:t>XXXXXX</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6D576AEE"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3C4F31">
        <w:rPr>
          <w:rFonts w:ascii="Arial" w:hAnsi="Arial" w:cs="Arial"/>
          <w:b/>
          <w:sz w:val="20"/>
          <w:szCs w:val="20"/>
        </w:rPr>
        <w:t>Výměna gravitačního řádu – TMV – Karlovy Vary, Lázeňský most M14 – rekonstrukce, dočasné přeložení vedení vřídelní vody DN350</w:t>
      </w:r>
      <w:r w:rsidRPr="001128E5">
        <w:rPr>
          <w:rFonts w:ascii="Arial" w:hAnsi="Arial" w:cs="Arial"/>
          <w:color w:val="auto"/>
          <w:sz w:val="20"/>
          <w:szCs w:val="20"/>
        </w:rPr>
        <w:t xml:space="preserve">, vyhlášené </w:t>
      </w:r>
      <w:r w:rsidRPr="00CB583A">
        <w:rPr>
          <w:rFonts w:ascii="Arial" w:hAnsi="Arial" w:cs="Arial"/>
          <w:color w:val="auto"/>
          <w:sz w:val="20"/>
          <w:szCs w:val="20"/>
        </w:rPr>
        <w:t xml:space="preserve">dne </w:t>
      </w:r>
      <w:r w:rsidR="003C4F31" w:rsidRPr="00CB583A">
        <w:rPr>
          <w:rFonts w:ascii="Arial" w:hAnsi="Arial" w:cs="Arial"/>
          <w:color w:val="auto"/>
          <w:sz w:val="20"/>
          <w:szCs w:val="20"/>
        </w:rPr>
        <w:t>18</w:t>
      </w:r>
      <w:r w:rsidR="00D24444" w:rsidRPr="00CB583A">
        <w:rPr>
          <w:rFonts w:ascii="Arial" w:hAnsi="Arial" w:cs="Arial"/>
          <w:color w:val="auto"/>
          <w:sz w:val="20"/>
          <w:szCs w:val="20"/>
        </w:rPr>
        <w:t xml:space="preserve">. </w:t>
      </w:r>
      <w:r w:rsidR="003C4F31" w:rsidRPr="00CB583A">
        <w:rPr>
          <w:rFonts w:ascii="Arial" w:hAnsi="Arial" w:cs="Arial"/>
          <w:color w:val="auto"/>
          <w:sz w:val="20"/>
          <w:szCs w:val="20"/>
        </w:rPr>
        <w:t>7</w:t>
      </w:r>
      <w:r w:rsidR="00D24444" w:rsidRPr="00CB583A">
        <w:rPr>
          <w:rFonts w:ascii="Arial" w:hAnsi="Arial" w:cs="Arial"/>
          <w:color w:val="auto"/>
          <w:sz w:val="20"/>
          <w:szCs w:val="20"/>
        </w:rPr>
        <w:t xml:space="preserve">. </w:t>
      </w:r>
      <w:r w:rsidR="00106D73" w:rsidRPr="00CB583A">
        <w:rPr>
          <w:rFonts w:ascii="Arial" w:hAnsi="Arial" w:cs="Arial"/>
          <w:color w:val="auto"/>
          <w:sz w:val="20"/>
          <w:szCs w:val="20"/>
        </w:rPr>
        <w:t>2025 objednatelem</w:t>
      </w:r>
      <w:r w:rsidR="0036359C">
        <w:rPr>
          <w:rFonts w:ascii="Arial" w:hAnsi="Arial" w:cs="Arial"/>
          <w:color w:val="auto"/>
          <w:sz w:val="20"/>
          <w:szCs w:val="20"/>
        </w:rPr>
        <w:t xml:space="preserve"> je</w:t>
      </w:r>
      <w:r w:rsidRPr="001128E5">
        <w:rPr>
          <w:rFonts w:ascii="Arial" w:hAnsi="Arial" w:cs="Arial"/>
          <w:color w:val="auto"/>
          <w:sz w:val="20"/>
          <w:szCs w:val="20"/>
        </w:rPr>
        <w:t xml:space="preserve"> zadavatelem </w:t>
      </w:r>
      <w:r w:rsidR="0036359C">
        <w:rPr>
          <w:rFonts w:ascii="Arial" w:hAnsi="Arial" w:cs="Arial"/>
          <w:color w:val="auto"/>
          <w:sz w:val="20"/>
          <w:szCs w:val="20"/>
        </w:rPr>
        <w:t>zakázky malého rozsahu II. Kategorie dle Zásad pro zadávání veřejných zakázek statutárního města Karlovy Vary</w:t>
      </w:r>
      <w:r w:rsidRPr="001128E5">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lastRenderedPageBreak/>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7EB14207" w14:textId="4C34E86B" w:rsidR="00C4360B" w:rsidRPr="00C4360B" w:rsidRDefault="008F60E9" w:rsidP="00C4360B">
      <w:pPr>
        <w:pStyle w:val="Odstavecseseznamem"/>
        <w:spacing w:after="200" w:line="276" w:lineRule="auto"/>
        <w:ind w:left="709"/>
        <w:contextualSpacing/>
        <w:rPr>
          <w:rFonts w:ascii="Arial" w:hAnsi="Arial" w:cs="Arial"/>
          <w:b/>
          <w:sz w:val="20"/>
          <w:szCs w:val="20"/>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r w:rsidR="00B3326B" w:rsidRPr="00B3326B">
        <w:rPr>
          <w:rFonts w:ascii="Arial" w:hAnsi="Arial" w:cs="Arial"/>
          <w:b/>
          <w:color w:val="auto"/>
          <w:sz w:val="20"/>
          <w:szCs w:val="20"/>
        </w:rPr>
        <w:t>instalace provizorního potrubí termominerální vody, které bude uložené na závěsech na stávajících konzolích (a nově osazených pod mostem) na nábřežní zdi s ohledem na probíhající rekonstrukci Lázeňského mostu a jeho fyzickou demolici plánovanou na říjen 2025. Úsek rozvodu k rekonstrukci je uvažován mezi přilehlými pevnými body – dle</w:t>
      </w:r>
      <w:r w:rsidR="00B3326B">
        <w:rPr>
          <w:rFonts w:ascii="Arial" w:hAnsi="Arial" w:cs="Arial"/>
          <w:b/>
          <w:sz w:val="20"/>
          <w:szCs w:val="20"/>
        </w:rPr>
        <w:t xml:space="preserve"> přiloženého nabídkového rozpočtu Zhotovitele, který je přílohou a nedílnou součástí Smlouvy.</w:t>
      </w:r>
      <w:r w:rsidR="00C4360B" w:rsidRPr="00C4360B">
        <w:rPr>
          <w:rFonts w:ascii="Arial" w:hAnsi="Arial" w:cs="Arial"/>
          <w:b/>
          <w:sz w:val="20"/>
          <w:szCs w:val="20"/>
        </w:rPr>
        <w:t xml:space="preserve"> </w:t>
      </w:r>
    </w:p>
    <w:p w14:paraId="63E9D0BC" w14:textId="7B42E2C4" w:rsidR="00B3326B" w:rsidRPr="00B3326B" w:rsidRDefault="00B3326B" w:rsidP="00B3326B">
      <w:pPr>
        <w:spacing w:after="200" w:line="276" w:lineRule="auto"/>
        <w:ind w:left="709"/>
        <w:contextualSpacing/>
        <w:rPr>
          <w:rFonts w:ascii="Arial" w:hAnsi="Arial" w:cs="Arial"/>
          <w:sz w:val="20"/>
          <w:szCs w:val="20"/>
        </w:rPr>
      </w:pPr>
      <w:r w:rsidRPr="00B3326B">
        <w:rPr>
          <w:rFonts w:ascii="Arial" w:hAnsi="Arial" w:cs="Arial"/>
          <w:sz w:val="20"/>
          <w:szCs w:val="20"/>
        </w:rPr>
        <w:t xml:space="preserve">V podvěsu na stávajících konzolích bude uloženo provizorní potrubí DN 150 </w:t>
      </w:r>
      <w:proofErr w:type="gramStart"/>
      <w:r w:rsidRPr="00B3326B">
        <w:rPr>
          <w:rFonts w:ascii="Arial" w:hAnsi="Arial" w:cs="Arial"/>
          <w:sz w:val="20"/>
          <w:szCs w:val="20"/>
        </w:rPr>
        <w:t>( 159</w:t>
      </w:r>
      <w:proofErr w:type="gramEnd"/>
      <w:r w:rsidRPr="00B3326B">
        <w:rPr>
          <w:rFonts w:ascii="Arial" w:hAnsi="Arial" w:cs="Arial"/>
          <w:sz w:val="20"/>
          <w:szCs w:val="20"/>
        </w:rPr>
        <w:t xml:space="preserve">x4,5 ), </w:t>
      </w:r>
      <w:proofErr w:type="spellStart"/>
      <w:r w:rsidRPr="00B3326B">
        <w:rPr>
          <w:rFonts w:ascii="Arial" w:hAnsi="Arial" w:cs="Arial"/>
          <w:sz w:val="20"/>
          <w:szCs w:val="20"/>
        </w:rPr>
        <w:t>Iz</w:t>
      </w:r>
      <w:proofErr w:type="spellEnd"/>
      <w:r w:rsidRPr="00B3326B">
        <w:rPr>
          <w:rFonts w:ascii="Arial" w:hAnsi="Arial" w:cs="Arial"/>
          <w:sz w:val="20"/>
          <w:szCs w:val="20"/>
        </w:rPr>
        <w:t xml:space="preserve"> 60, tak aby</w:t>
      </w:r>
      <w:r>
        <w:rPr>
          <w:rFonts w:ascii="Arial" w:hAnsi="Arial" w:cs="Arial"/>
          <w:sz w:val="20"/>
          <w:szCs w:val="20"/>
        </w:rPr>
        <w:t xml:space="preserve"> </w:t>
      </w:r>
      <w:r w:rsidRPr="00B3326B">
        <w:rPr>
          <w:rFonts w:ascii="Arial" w:hAnsi="Arial" w:cs="Arial"/>
          <w:sz w:val="20"/>
          <w:szCs w:val="20"/>
        </w:rPr>
        <w:t>bylo možné v budoucnu na konzole zpětně uložit definitivní potrubí. V místech napojení budou upraveny</w:t>
      </w:r>
      <w:r>
        <w:rPr>
          <w:rFonts w:ascii="Arial" w:hAnsi="Arial" w:cs="Arial"/>
          <w:sz w:val="20"/>
          <w:szCs w:val="20"/>
        </w:rPr>
        <w:t xml:space="preserve"> </w:t>
      </w:r>
      <w:r w:rsidRPr="00B3326B">
        <w:rPr>
          <w:rFonts w:ascii="Arial" w:hAnsi="Arial" w:cs="Arial"/>
          <w:sz w:val="20"/>
          <w:szCs w:val="20"/>
        </w:rPr>
        <w:t>stávající konzole pro osazení pevných bodů, bude instalováno provizorní potrubí s</w:t>
      </w:r>
      <w:r>
        <w:rPr>
          <w:rFonts w:ascii="Arial" w:hAnsi="Arial" w:cs="Arial"/>
          <w:sz w:val="20"/>
          <w:szCs w:val="20"/>
        </w:rPr>
        <w:t> </w:t>
      </w:r>
      <w:r w:rsidRPr="00B3326B">
        <w:rPr>
          <w:rFonts w:ascii="Arial" w:hAnsi="Arial" w:cs="Arial"/>
          <w:sz w:val="20"/>
          <w:szCs w:val="20"/>
        </w:rPr>
        <w:t>osazením</w:t>
      </w:r>
      <w:r>
        <w:rPr>
          <w:rFonts w:ascii="Arial" w:hAnsi="Arial" w:cs="Arial"/>
          <w:sz w:val="20"/>
          <w:szCs w:val="20"/>
        </w:rPr>
        <w:t xml:space="preserve"> </w:t>
      </w:r>
      <w:r w:rsidRPr="00B3326B">
        <w:rPr>
          <w:rFonts w:ascii="Arial" w:hAnsi="Arial" w:cs="Arial"/>
          <w:sz w:val="20"/>
          <w:szCs w:val="20"/>
        </w:rPr>
        <w:t>U kompenzátoru na provizorní lávku na povodní straně Lázeňského mostu a provizorní potrubí bude</w:t>
      </w:r>
      <w:r>
        <w:rPr>
          <w:rFonts w:ascii="Arial" w:hAnsi="Arial" w:cs="Arial"/>
          <w:sz w:val="20"/>
          <w:szCs w:val="20"/>
        </w:rPr>
        <w:t xml:space="preserve"> </w:t>
      </w:r>
      <w:r w:rsidRPr="00B3326B">
        <w:rPr>
          <w:rFonts w:ascii="Arial" w:hAnsi="Arial" w:cs="Arial"/>
          <w:sz w:val="20"/>
          <w:szCs w:val="20"/>
        </w:rPr>
        <w:t>přepojeno na stávající rozvod.</w:t>
      </w:r>
    </w:p>
    <w:p w14:paraId="512CAC72" w14:textId="27807BF1" w:rsidR="00B3326B" w:rsidRPr="00B3326B" w:rsidRDefault="00B3326B" w:rsidP="00B3326B">
      <w:pPr>
        <w:spacing w:after="200" w:line="276" w:lineRule="auto"/>
        <w:ind w:left="709"/>
        <w:contextualSpacing/>
        <w:rPr>
          <w:rFonts w:ascii="Arial" w:hAnsi="Arial" w:cs="Arial"/>
          <w:sz w:val="20"/>
          <w:szCs w:val="20"/>
        </w:rPr>
      </w:pPr>
      <w:r w:rsidRPr="00B3326B">
        <w:rPr>
          <w:rFonts w:ascii="Arial" w:hAnsi="Arial" w:cs="Arial"/>
          <w:sz w:val="20"/>
          <w:szCs w:val="20"/>
        </w:rPr>
        <w:t>Po demolici Lázeňského mostu a montáži nového mostu bude provizorní U-kompenzátor instalován zpět</w:t>
      </w:r>
      <w:r>
        <w:rPr>
          <w:rFonts w:ascii="Arial" w:hAnsi="Arial" w:cs="Arial"/>
          <w:sz w:val="20"/>
          <w:szCs w:val="20"/>
        </w:rPr>
        <w:t xml:space="preserve"> </w:t>
      </w:r>
      <w:r w:rsidRPr="00B3326B">
        <w:rPr>
          <w:rFonts w:ascii="Arial" w:hAnsi="Arial" w:cs="Arial"/>
          <w:sz w:val="20"/>
          <w:szCs w:val="20"/>
        </w:rPr>
        <w:t>pod Lázeňský most a kompenzátor z provizorní lávky bude demontován.</w:t>
      </w:r>
    </w:p>
    <w:p w14:paraId="461BD52C" w14:textId="0D83CB6D" w:rsidR="00B3326B" w:rsidRPr="00B3326B" w:rsidRDefault="00B3326B" w:rsidP="00B3326B">
      <w:pPr>
        <w:spacing w:after="200" w:line="276" w:lineRule="auto"/>
        <w:ind w:left="709"/>
        <w:contextualSpacing/>
        <w:rPr>
          <w:rFonts w:ascii="Arial" w:hAnsi="Arial" w:cs="Arial"/>
          <w:sz w:val="20"/>
          <w:szCs w:val="20"/>
        </w:rPr>
      </w:pPr>
      <w:r w:rsidRPr="00B3326B">
        <w:rPr>
          <w:rFonts w:ascii="Arial" w:hAnsi="Arial" w:cs="Arial"/>
          <w:sz w:val="20"/>
          <w:szCs w:val="20"/>
        </w:rPr>
        <w:t>Stávající potrubí včetně tepelných izolací i uložení bude v celém úseku rekonstrukce demontováno a</w:t>
      </w:r>
      <w:r>
        <w:rPr>
          <w:rFonts w:ascii="Arial" w:hAnsi="Arial" w:cs="Arial"/>
          <w:sz w:val="20"/>
          <w:szCs w:val="20"/>
        </w:rPr>
        <w:t xml:space="preserve"> </w:t>
      </w:r>
      <w:r w:rsidRPr="00B3326B">
        <w:rPr>
          <w:rFonts w:ascii="Arial" w:hAnsi="Arial" w:cs="Arial"/>
          <w:sz w:val="20"/>
          <w:szCs w:val="20"/>
        </w:rPr>
        <w:t>likvidováno na skládku. Konzole a veškeré ocelové konstrukce budou opraveny (zprohýbané narovnány,</w:t>
      </w:r>
      <w:r>
        <w:rPr>
          <w:rFonts w:ascii="Arial" w:hAnsi="Arial" w:cs="Arial"/>
          <w:sz w:val="20"/>
          <w:szCs w:val="20"/>
        </w:rPr>
        <w:t xml:space="preserve"> </w:t>
      </w:r>
      <w:r w:rsidRPr="00B3326B">
        <w:rPr>
          <w:rFonts w:ascii="Arial" w:hAnsi="Arial" w:cs="Arial"/>
          <w:sz w:val="20"/>
          <w:szCs w:val="20"/>
        </w:rPr>
        <w:t>zlomené opraveny), budou zbaveny koroze a opatřeny ochranným antikorozním nátěrem.</w:t>
      </w:r>
      <w:r>
        <w:rPr>
          <w:rFonts w:ascii="Arial" w:hAnsi="Arial" w:cs="Arial"/>
          <w:sz w:val="20"/>
          <w:szCs w:val="20"/>
        </w:rPr>
        <w:t xml:space="preserve"> </w:t>
      </w:r>
      <w:r w:rsidRPr="00B3326B">
        <w:rPr>
          <w:rFonts w:ascii="Arial" w:hAnsi="Arial" w:cs="Arial"/>
          <w:sz w:val="20"/>
          <w:szCs w:val="20"/>
        </w:rPr>
        <w:t>S ohledem na prostorové podmínky budou práce probíhat převážně v korytě řeky. Pro montážní práce</w:t>
      </w:r>
      <w:r>
        <w:rPr>
          <w:rFonts w:ascii="Arial" w:hAnsi="Arial" w:cs="Arial"/>
          <w:sz w:val="20"/>
          <w:szCs w:val="20"/>
        </w:rPr>
        <w:t xml:space="preserve"> </w:t>
      </w:r>
      <w:r w:rsidRPr="00B3326B">
        <w:rPr>
          <w:rFonts w:ascii="Arial" w:hAnsi="Arial" w:cs="Arial"/>
          <w:sz w:val="20"/>
          <w:szCs w:val="20"/>
        </w:rPr>
        <w:t>bude nutné v celé délce rekonstrukce osadit montážní lešení, demontované potrubí bude nutné přemístit</w:t>
      </w:r>
      <w:r>
        <w:rPr>
          <w:rFonts w:ascii="Arial" w:hAnsi="Arial" w:cs="Arial"/>
          <w:sz w:val="20"/>
          <w:szCs w:val="20"/>
        </w:rPr>
        <w:t xml:space="preserve"> </w:t>
      </w:r>
      <w:r w:rsidRPr="00B3326B">
        <w:rPr>
          <w:rFonts w:ascii="Arial" w:hAnsi="Arial" w:cs="Arial"/>
          <w:sz w:val="20"/>
          <w:szCs w:val="20"/>
        </w:rPr>
        <w:t>v korytě řeky k místu vyzvednutí, odkud bude možné potrubí vyzdvihnout a umístit na automobilní</w:t>
      </w:r>
      <w:r>
        <w:rPr>
          <w:rFonts w:ascii="Arial" w:hAnsi="Arial" w:cs="Arial"/>
          <w:sz w:val="20"/>
          <w:szCs w:val="20"/>
        </w:rPr>
        <w:t xml:space="preserve"> </w:t>
      </w:r>
      <w:r w:rsidRPr="00B3326B">
        <w:rPr>
          <w:rFonts w:ascii="Arial" w:hAnsi="Arial" w:cs="Arial"/>
          <w:sz w:val="20"/>
          <w:szCs w:val="20"/>
        </w:rPr>
        <w:t>prostředky a odvézt na skládku.</w:t>
      </w:r>
      <w:r>
        <w:rPr>
          <w:rFonts w:ascii="Arial" w:hAnsi="Arial" w:cs="Arial"/>
          <w:sz w:val="20"/>
          <w:szCs w:val="20"/>
        </w:rPr>
        <w:t xml:space="preserve"> </w:t>
      </w:r>
      <w:r w:rsidRPr="00B3326B">
        <w:rPr>
          <w:rFonts w:ascii="Arial" w:hAnsi="Arial" w:cs="Arial"/>
          <w:sz w:val="20"/>
          <w:szCs w:val="20"/>
        </w:rPr>
        <w:t>Stávající sekční uzávěr hlavního řádu u lávky Atrium včetně ochranné skříně bude demontován a uložen</w:t>
      </w:r>
      <w:r>
        <w:rPr>
          <w:rFonts w:ascii="Arial" w:hAnsi="Arial" w:cs="Arial"/>
          <w:sz w:val="20"/>
          <w:szCs w:val="20"/>
        </w:rPr>
        <w:t xml:space="preserve"> </w:t>
      </w:r>
      <w:r w:rsidRPr="00B3326B">
        <w:rPr>
          <w:rFonts w:ascii="Arial" w:hAnsi="Arial" w:cs="Arial"/>
          <w:sz w:val="20"/>
          <w:szCs w:val="20"/>
        </w:rPr>
        <w:t>do skladu SPLZaK pro další použití.</w:t>
      </w:r>
    </w:p>
    <w:p w14:paraId="01BEC7D8" w14:textId="01174E98" w:rsidR="00C4360B" w:rsidRPr="00C4360B" w:rsidRDefault="00B3326B" w:rsidP="00B3326B">
      <w:pPr>
        <w:spacing w:after="200" w:line="276" w:lineRule="auto"/>
        <w:ind w:left="709"/>
        <w:contextualSpacing/>
        <w:rPr>
          <w:rFonts w:ascii="Arial" w:hAnsi="Arial" w:cs="Arial"/>
          <w:b/>
          <w:sz w:val="20"/>
          <w:szCs w:val="20"/>
        </w:rPr>
      </w:pPr>
      <w:r w:rsidRPr="00B3326B">
        <w:rPr>
          <w:rFonts w:ascii="Arial" w:hAnsi="Arial" w:cs="Arial"/>
          <w:sz w:val="20"/>
          <w:szCs w:val="20"/>
        </w:rPr>
        <w:t>Na trase na konci rekonstruovaného úseku bude osazena vypouštěcí armatura, v nejvyšším místě budou</w:t>
      </w:r>
      <w:r>
        <w:rPr>
          <w:rFonts w:ascii="Arial" w:hAnsi="Arial" w:cs="Arial"/>
          <w:sz w:val="20"/>
          <w:szCs w:val="20"/>
        </w:rPr>
        <w:t xml:space="preserve"> </w:t>
      </w:r>
      <w:r w:rsidRPr="00B3326B">
        <w:rPr>
          <w:rFonts w:ascii="Arial" w:hAnsi="Arial" w:cs="Arial"/>
          <w:sz w:val="20"/>
          <w:szCs w:val="20"/>
        </w:rPr>
        <w:t>osazeny odvzdušňovací armatury. Odvzdušnění U-kompenzátoru pod Lázeňským mostem bude vyvedeno na</w:t>
      </w:r>
      <w:r>
        <w:rPr>
          <w:rFonts w:ascii="Arial" w:hAnsi="Arial" w:cs="Arial"/>
          <w:sz w:val="20"/>
          <w:szCs w:val="20"/>
        </w:rPr>
        <w:t xml:space="preserve"> </w:t>
      </w:r>
      <w:r w:rsidRPr="00B3326B">
        <w:rPr>
          <w:rFonts w:ascii="Arial" w:hAnsi="Arial" w:cs="Arial"/>
          <w:sz w:val="20"/>
          <w:szCs w:val="20"/>
        </w:rPr>
        <w:t>návodní stranu mostu.</w:t>
      </w:r>
    </w:p>
    <w:p w14:paraId="60B1FDDF" w14:textId="1F70A29F" w:rsidR="002672CD" w:rsidRPr="007D5F5F" w:rsidRDefault="008F60E9" w:rsidP="007D5F5F">
      <w:pPr>
        <w:pStyle w:val="Zkladntext2"/>
        <w:numPr>
          <w:ilvl w:val="0"/>
          <w:numId w:val="2"/>
        </w:numPr>
        <w:spacing w:after="240"/>
        <w:rPr>
          <w:rFonts w:ascii="Arial" w:hAnsi="Arial" w:cs="Arial"/>
          <w:color w:val="auto"/>
          <w:sz w:val="20"/>
          <w:szCs w:val="20"/>
        </w:rPr>
      </w:pPr>
      <w:r w:rsidRPr="007D5F5F">
        <w:rPr>
          <w:rFonts w:ascii="Arial" w:hAnsi="Arial" w:cs="Arial"/>
          <w:sz w:val="20"/>
          <w:szCs w:val="20"/>
        </w:rPr>
        <w:t xml:space="preserve">Podkladem pro uzavření smlouvy je nabídka zhotovitele </w:t>
      </w:r>
      <w:r w:rsidR="00224034" w:rsidRPr="007D5F5F">
        <w:rPr>
          <w:rFonts w:ascii="Arial" w:hAnsi="Arial" w:cs="Arial"/>
          <w:sz w:val="20"/>
          <w:szCs w:val="20"/>
        </w:rPr>
        <w:t>podaná</w:t>
      </w:r>
      <w:r w:rsidR="003E02A4" w:rsidRPr="007D5F5F">
        <w:rPr>
          <w:rFonts w:ascii="Arial" w:hAnsi="Arial" w:cs="Arial"/>
          <w:sz w:val="20"/>
          <w:szCs w:val="20"/>
        </w:rPr>
        <w:t xml:space="preserve"> do</w:t>
      </w:r>
      <w:r w:rsidRPr="007D5F5F">
        <w:rPr>
          <w:rFonts w:ascii="Arial" w:hAnsi="Arial" w:cs="Arial"/>
          <w:sz w:val="20"/>
          <w:szCs w:val="20"/>
        </w:rPr>
        <w:t xml:space="preserve"> dne </w:t>
      </w:r>
      <w:r w:rsidR="00764068" w:rsidRPr="00CB583A">
        <w:rPr>
          <w:rFonts w:ascii="Arial" w:hAnsi="Arial" w:cs="Arial"/>
          <w:sz w:val="20"/>
          <w:szCs w:val="20"/>
        </w:rPr>
        <w:t>28</w:t>
      </w:r>
      <w:r w:rsidR="0036359C" w:rsidRPr="00CB583A">
        <w:rPr>
          <w:rFonts w:ascii="Arial" w:hAnsi="Arial" w:cs="Arial"/>
          <w:sz w:val="20"/>
          <w:szCs w:val="20"/>
        </w:rPr>
        <w:t xml:space="preserve">. </w:t>
      </w:r>
      <w:r w:rsidR="00764068" w:rsidRPr="00CB583A">
        <w:rPr>
          <w:rFonts w:ascii="Arial" w:hAnsi="Arial" w:cs="Arial"/>
          <w:sz w:val="20"/>
          <w:szCs w:val="20"/>
        </w:rPr>
        <w:t>07</w:t>
      </w:r>
      <w:r w:rsidR="0036359C" w:rsidRPr="00CB583A">
        <w:rPr>
          <w:rFonts w:ascii="Arial" w:hAnsi="Arial" w:cs="Arial"/>
          <w:sz w:val="20"/>
          <w:szCs w:val="20"/>
        </w:rPr>
        <w:t>. 202</w:t>
      </w:r>
      <w:r w:rsidR="00106D73" w:rsidRPr="00CB583A">
        <w:rPr>
          <w:rFonts w:ascii="Arial" w:hAnsi="Arial" w:cs="Arial"/>
          <w:sz w:val="20"/>
          <w:szCs w:val="20"/>
        </w:rPr>
        <w:t>5</w:t>
      </w:r>
      <w:r w:rsidR="00D24444" w:rsidRPr="007D5F5F">
        <w:rPr>
          <w:rFonts w:ascii="Arial" w:hAnsi="Arial" w:cs="Arial"/>
          <w:sz w:val="20"/>
          <w:szCs w:val="20"/>
        </w:rPr>
        <w:t xml:space="preserve"> do 11:00 hodin</w:t>
      </w:r>
      <w:r w:rsidRPr="007D5F5F">
        <w:rPr>
          <w:rFonts w:ascii="Arial" w:hAnsi="Arial" w:cs="Arial"/>
          <w:sz w:val="20"/>
          <w:szCs w:val="20"/>
        </w:rPr>
        <w:t xml:space="preserve"> na </w:t>
      </w:r>
      <w:r w:rsidR="00224034" w:rsidRPr="007D5F5F">
        <w:rPr>
          <w:rFonts w:ascii="Arial" w:hAnsi="Arial" w:cs="Arial"/>
          <w:sz w:val="20"/>
          <w:szCs w:val="20"/>
        </w:rPr>
        <w:t>veřejnou zakázku</w:t>
      </w:r>
      <w:r w:rsidRPr="007D5F5F">
        <w:rPr>
          <w:rFonts w:ascii="Arial" w:hAnsi="Arial" w:cs="Arial"/>
          <w:sz w:val="20"/>
          <w:szCs w:val="20"/>
        </w:rPr>
        <w:t xml:space="preserve">: </w:t>
      </w:r>
      <w:r w:rsidR="00B3326B" w:rsidRPr="007D5F5F">
        <w:rPr>
          <w:rFonts w:ascii="Arial" w:hAnsi="Arial" w:cs="Arial"/>
          <w:b/>
          <w:sz w:val="20"/>
          <w:szCs w:val="20"/>
        </w:rPr>
        <w:t>Výměna gravitačního řádu – TMV – Karlovy Vary, Lázeňský most M14 – rekonstrukce, dočasné přeložení vedení vřídelní vody DN350</w:t>
      </w:r>
      <w:r w:rsidR="00D72F74" w:rsidRPr="007D5F5F">
        <w:rPr>
          <w:rFonts w:ascii="Arial" w:hAnsi="Arial" w:cs="Arial"/>
          <w:sz w:val="20"/>
          <w:szCs w:val="20"/>
        </w:rPr>
        <w:t>.</w:t>
      </w:r>
      <w:r w:rsidR="002672CD" w:rsidRPr="007D5F5F">
        <w:rPr>
          <w:rFonts w:ascii="Arial" w:hAnsi="Arial" w:cs="Arial"/>
          <w:sz w:val="20"/>
          <w:szCs w:val="20"/>
        </w:rPr>
        <w:br/>
        <w:t xml:space="preserve">a projektová dokumentace, která figurovala jako „zadávací dokumentace“ ve veřejném výběrovém řízení na dodavatele a kterou tedy prokazatelně Zhotovitel obdržel – jedná se o projektovou dokumentaci „Karlovy Vary, výměna gravitačního řádu termominerální vody, Karlovy Vary, Lázeňský most M14 </w:t>
      </w:r>
      <w:r w:rsidR="00044D39" w:rsidRPr="007D5F5F">
        <w:rPr>
          <w:rFonts w:ascii="Arial" w:hAnsi="Arial" w:cs="Arial"/>
          <w:sz w:val="20"/>
          <w:szCs w:val="20"/>
        </w:rPr>
        <w:t>–</w:t>
      </w:r>
      <w:r w:rsidR="002672CD" w:rsidRPr="007D5F5F">
        <w:rPr>
          <w:rFonts w:ascii="Arial" w:hAnsi="Arial" w:cs="Arial"/>
          <w:sz w:val="20"/>
          <w:szCs w:val="20"/>
        </w:rPr>
        <w:t xml:space="preserve"> Rekonstrukce</w:t>
      </w:r>
      <w:r w:rsidR="00044D39" w:rsidRPr="007D5F5F">
        <w:rPr>
          <w:rFonts w:ascii="Arial" w:hAnsi="Arial" w:cs="Arial"/>
          <w:sz w:val="20"/>
          <w:szCs w:val="20"/>
        </w:rPr>
        <w:t>, Dočasné přeložení vedení vřídelní vody</w:t>
      </w:r>
      <w:r w:rsidR="000253FD" w:rsidRPr="007D5F5F">
        <w:rPr>
          <w:rFonts w:ascii="Arial" w:hAnsi="Arial" w:cs="Arial"/>
          <w:sz w:val="20"/>
          <w:szCs w:val="20"/>
        </w:rPr>
        <w:t xml:space="preserve"> DN 350</w:t>
      </w:r>
      <w:r w:rsidR="003F19F9" w:rsidRPr="007D5F5F">
        <w:rPr>
          <w:rFonts w:ascii="Arial" w:hAnsi="Arial" w:cs="Arial"/>
          <w:sz w:val="20"/>
          <w:szCs w:val="20"/>
        </w:rPr>
        <w:t>“</w:t>
      </w:r>
      <w:r w:rsidR="000253FD" w:rsidRPr="007D5F5F">
        <w:rPr>
          <w:rFonts w:ascii="Arial" w:hAnsi="Arial" w:cs="Arial"/>
          <w:sz w:val="20"/>
          <w:szCs w:val="20"/>
        </w:rPr>
        <w:t xml:space="preserve">, </w:t>
      </w:r>
      <w:r w:rsidR="000253FD" w:rsidRPr="007D5F5F">
        <w:rPr>
          <w:rFonts w:ascii="Arial" w:hAnsi="Arial" w:cs="Arial"/>
          <w:color w:val="auto"/>
          <w:sz w:val="20"/>
          <w:szCs w:val="20"/>
        </w:rPr>
        <w:t xml:space="preserve">zpracovanou Ing. </w:t>
      </w:r>
      <w:proofErr w:type="spellStart"/>
      <w:r w:rsidR="000253FD" w:rsidRPr="007D5F5F">
        <w:rPr>
          <w:rFonts w:ascii="Arial" w:hAnsi="Arial" w:cs="Arial"/>
          <w:color w:val="auto"/>
          <w:sz w:val="20"/>
          <w:szCs w:val="20"/>
        </w:rPr>
        <w:t>Dobiášovským</w:t>
      </w:r>
      <w:proofErr w:type="spellEnd"/>
      <w:r w:rsidR="000253FD" w:rsidRPr="007D5F5F">
        <w:rPr>
          <w:rFonts w:ascii="Arial" w:hAnsi="Arial" w:cs="Arial"/>
          <w:color w:val="auto"/>
          <w:sz w:val="20"/>
          <w:szCs w:val="20"/>
        </w:rPr>
        <w:t xml:space="preserve"> a Ing. Vodrážkou – společnost Alfa-Projekt s.r.o., K Panelárně 172, 362 32 Otovice u Karlových Varů.</w:t>
      </w:r>
    </w:p>
    <w:p w14:paraId="663C9680" w14:textId="72CADA2F" w:rsidR="008F60E9" w:rsidRDefault="008F60E9" w:rsidP="000253FD">
      <w:pPr>
        <w:pStyle w:val="Zkladntext2"/>
        <w:numPr>
          <w:ilvl w:val="0"/>
          <w:numId w:val="2"/>
        </w:numPr>
        <w:spacing w:after="240"/>
        <w:jc w:val="left"/>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r w:rsidR="000253FD">
        <w:rPr>
          <w:rFonts w:ascii="Arial" w:hAnsi="Arial" w:cs="Arial"/>
          <w:color w:val="auto"/>
          <w:sz w:val="20"/>
          <w:szCs w:val="20"/>
        </w:rPr>
        <w:br/>
      </w:r>
      <w:r w:rsidR="000253FD">
        <w:rPr>
          <w:rFonts w:ascii="Arial" w:hAnsi="Arial" w:cs="Arial"/>
          <w:color w:val="auto"/>
          <w:sz w:val="20"/>
          <w:szCs w:val="20"/>
        </w:rPr>
        <w:br/>
      </w:r>
      <w:bookmarkStart w:id="1" w:name="_Hlk203051926"/>
      <w:r w:rsidR="000253FD">
        <w:rPr>
          <w:rFonts w:ascii="Arial" w:hAnsi="Arial" w:cs="Arial"/>
          <w:color w:val="auto"/>
          <w:sz w:val="20"/>
          <w:szCs w:val="20"/>
        </w:rPr>
        <w:t xml:space="preserve">Rozsah díla, které je předmětem této Smlouvy je přesně definovaný a specifikovaný v </w:t>
      </w:r>
      <w:r w:rsidR="000253FD" w:rsidRPr="000253FD">
        <w:rPr>
          <w:rFonts w:ascii="Arial" w:hAnsi="Arial" w:cs="Arial"/>
          <w:color w:val="auto"/>
          <w:sz w:val="20"/>
          <w:szCs w:val="20"/>
        </w:rPr>
        <w:t>projektov</w:t>
      </w:r>
      <w:r w:rsidR="000253FD">
        <w:rPr>
          <w:rFonts w:ascii="Arial" w:hAnsi="Arial" w:cs="Arial"/>
          <w:color w:val="auto"/>
          <w:sz w:val="20"/>
          <w:szCs w:val="20"/>
        </w:rPr>
        <w:t>é</w:t>
      </w:r>
      <w:r w:rsidR="000253FD" w:rsidRPr="000253FD">
        <w:rPr>
          <w:rFonts w:ascii="Arial" w:hAnsi="Arial" w:cs="Arial"/>
          <w:color w:val="auto"/>
          <w:sz w:val="20"/>
          <w:szCs w:val="20"/>
        </w:rPr>
        <w:t xml:space="preserve"> dokumentac</w:t>
      </w:r>
      <w:r w:rsidR="000253FD">
        <w:rPr>
          <w:rFonts w:ascii="Arial" w:hAnsi="Arial" w:cs="Arial"/>
          <w:color w:val="auto"/>
          <w:sz w:val="20"/>
          <w:szCs w:val="20"/>
        </w:rPr>
        <w:t>i</w:t>
      </w:r>
      <w:r w:rsidR="000253FD" w:rsidRPr="000253FD">
        <w:rPr>
          <w:rFonts w:ascii="Arial" w:hAnsi="Arial" w:cs="Arial"/>
          <w:color w:val="auto"/>
          <w:sz w:val="20"/>
          <w:szCs w:val="20"/>
        </w:rPr>
        <w:t xml:space="preserve">, která figurovala jako „zadávací dokumentace“ ve veřejném výběrovém řízení na dodavatele a kterou tedy prokazatelně Zhotovitel obdržel – jedná se o </w:t>
      </w:r>
      <w:r w:rsidR="000253FD" w:rsidRPr="000253FD">
        <w:rPr>
          <w:rFonts w:ascii="Arial" w:hAnsi="Arial" w:cs="Arial"/>
          <w:color w:val="auto"/>
          <w:sz w:val="20"/>
          <w:szCs w:val="20"/>
        </w:rPr>
        <w:lastRenderedPageBreak/>
        <w:t xml:space="preserve">projektovou dokumentaci </w:t>
      </w:r>
      <w:bookmarkStart w:id="2" w:name="_Hlk203051807"/>
      <w:r w:rsidR="000253FD" w:rsidRPr="000253FD">
        <w:rPr>
          <w:rFonts w:ascii="Arial" w:hAnsi="Arial" w:cs="Arial"/>
          <w:color w:val="auto"/>
          <w:sz w:val="20"/>
          <w:szCs w:val="20"/>
        </w:rPr>
        <w:t>„Karlovy Vary, výměna gravitačního řádu termominerální vody, Karlovy Vary, Lázeňský most M14 – Rekonstrukce, Dočasné přeložení vedení vřídelní vody DN 350</w:t>
      </w:r>
      <w:r w:rsidR="003F19F9">
        <w:rPr>
          <w:rFonts w:ascii="Arial" w:hAnsi="Arial" w:cs="Arial"/>
          <w:color w:val="auto"/>
          <w:sz w:val="20"/>
          <w:szCs w:val="20"/>
        </w:rPr>
        <w:t>“</w:t>
      </w:r>
      <w:bookmarkEnd w:id="2"/>
      <w:r w:rsidR="000253FD">
        <w:rPr>
          <w:rFonts w:ascii="Arial" w:hAnsi="Arial" w:cs="Arial"/>
          <w:color w:val="auto"/>
          <w:sz w:val="20"/>
          <w:szCs w:val="20"/>
        </w:rPr>
        <w:t xml:space="preserve">, zpracovanou Ing. </w:t>
      </w:r>
      <w:proofErr w:type="spellStart"/>
      <w:r w:rsidR="000253FD">
        <w:rPr>
          <w:rFonts w:ascii="Arial" w:hAnsi="Arial" w:cs="Arial"/>
          <w:color w:val="auto"/>
          <w:sz w:val="20"/>
          <w:szCs w:val="20"/>
        </w:rPr>
        <w:t>Dobiášovským</w:t>
      </w:r>
      <w:proofErr w:type="spellEnd"/>
      <w:r w:rsidR="000253FD">
        <w:rPr>
          <w:rFonts w:ascii="Arial" w:hAnsi="Arial" w:cs="Arial"/>
          <w:color w:val="auto"/>
          <w:sz w:val="20"/>
          <w:szCs w:val="20"/>
        </w:rPr>
        <w:t xml:space="preserve"> a Ing. Vodrážkou – společnost Alfa-Projekt s.r.o., K Panelárně 172, 362 32 Otovice u Karlových Varů, zejména se jedná o:</w:t>
      </w:r>
    </w:p>
    <w:p w14:paraId="51DFDA8D" w14:textId="38EDEC52" w:rsidR="002533AF" w:rsidRDefault="002533AF" w:rsidP="002533AF">
      <w:pPr>
        <w:pStyle w:val="Zkladntext2"/>
        <w:numPr>
          <w:ilvl w:val="0"/>
          <w:numId w:val="48"/>
        </w:numPr>
        <w:spacing w:after="240"/>
        <w:rPr>
          <w:rFonts w:ascii="Arial" w:hAnsi="Arial" w:cs="Arial"/>
          <w:color w:val="auto"/>
          <w:sz w:val="20"/>
          <w:szCs w:val="20"/>
        </w:rPr>
      </w:pPr>
      <w:r w:rsidRPr="002533AF">
        <w:rPr>
          <w:rFonts w:ascii="Arial" w:hAnsi="Arial" w:cs="Arial"/>
          <w:color w:val="auto"/>
          <w:sz w:val="20"/>
          <w:szCs w:val="20"/>
        </w:rPr>
        <w:t>V době přípravy stavby bude provedeno vytýčení trasy dle dokumentace stavby. Trasa potrubí byla</w:t>
      </w:r>
      <w:r>
        <w:rPr>
          <w:rFonts w:ascii="Arial" w:hAnsi="Arial" w:cs="Arial"/>
          <w:color w:val="auto"/>
          <w:sz w:val="20"/>
          <w:szCs w:val="20"/>
        </w:rPr>
        <w:t xml:space="preserve"> </w:t>
      </w:r>
      <w:r w:rsidRPr="002533AF">
        <w:rPr>
          <w:rFonts w:ascii="Arial" w:hAnsi="Arial" w:cs="Arial"/>
          <w:color w:val="auto"/>
          <w:sz w:val="20"/>
          <w:szCs w:val="20"/>
        </w:rPr>
        <w:t>zakreslena do polohopisného a výškopisného zaměření v souřadném systému JTSK. Rozměry jsou patrné z výkresové dokumentace.</w:t>
      </w:r>
    </w:p>
    <w:p w14:paraId="1A8FE600" w14:textId="2FEC796D" w:rsidR="002533AF" w:rsidRPr="002533AF" w:rsidRDefault="002533AF" w:rsidP="002533AF">
      <w:pPr>
        <w:pStyle w:val="Zkladntext2"/>
        <w:numPr>
          <w:ilvl w:val="0"/>
          <w:numId w:val="48"/>
        </w:numPr>
        <w:spacing w:after="240"/>
        <w:rPr>
          <w:rFonts w:ascii="Arial" w:hAnsi="Arial" w:cs="Arial"/>
          <w:color w:val="auto"/>
          <w:sz w:val="20"/>
          <w:szCs w:val="20"/>
        </w:rPr>
      </w:pPr>
      <w:r w:rsidRPr="002533AF">
        <w:rPr>
          <w:rFonts w:ascii="Arial" w:hAnsi="Arial" w:cs="Arial"/>
          <w:color w:val="auto"/>
          <w:sz w:val="20"/>
          <w:szCs w:val="20"/>
        </w:rPr>
        <w:t>Při předání staveniště dodavateli bude zajištěno vytýčení všech inženýrských sítí ve spolupráci s jednotlivými správci v zájmovém území stavby. V místech, kde jsou vedeny stávající inženýrské sítě budou probíhat práce dle pokynů a dozoru se správci těchto sítí.</w:t>
      </w:r>
    </w:p>
    <w:p w14:paraId="60EE7456" w14:textId="2A3E73D1" w:rsidR="00937D87" w:rsidRPr="005A478E" w:rsidRDefault="00937D87" w:rsidP="002533AF">
      <w:pPr>
        <w:pStyle w:val="Odstavecseseznamem"/>
        <w:numPr>
          <w:ilvl w:val="0"/>
          <w:numId w:val="48"/>
        </w:numPr>
        <w:contextualSpacing/>
        <w:rPr>
          <w:rFonts w:ascii="Arial" w:hAnsi="Arial" w:cs="Arial"/>
          <w:bCs/>
          <w:sz w:val="20"/>
          <w:szCs w:val="20"/>
        </w:rPr>
      </w:pPr>
      <w:r w:rsidRPr="005A478E">
        <w:rPr>
          <w:rFonts w:ascii="Arial" w:hAnsi="Arial" w:cs="Arial"/>
          <w:bCs/>
          <w:sz w:val="20"/>
          <w:szCs w:val="20"/>
        </w:rPr>
        <w:t>Potrubí: klasické ocelové bezešvé, tř. 11</w:t>
      </w:r>
    </w:p>
    <w:p w14:paraId="36F1F457" w14:textId="77777777" w:rsidR="00937D87" w:rsidRPr="00937D87" w:rsidRDefault="00937D87" w:rsidP="005A478E">
      <w:pPr>
        <w:pStyle w:val="Odstavecseseznamem"/>
        <w:ind w:left="720"/>
        <w:contextualSpacing/>
        <w:rPr>
          <w:rFonts w:ascii="Arial" w:hAnsi="Arial" w:cs="Arial"/>
          <w:bCs/>
          <w:sz w:val="20"/>
          <w:szCs w:val="20"/>
        </w:rPr>
      </w:pPr>
      <w:r w:rsidRPr="00937D87">
        <w:rPr>
          <w:rFonts w:ascii="Arial" w:hAnsi="Arial" w:cs="Arial"/>
          <w:bCs/>
          <w:sz w:val="20"/>
          <w:szCs w:val="20"/>
        </w:rPr>
        <w:t xml:space="preserve">Izolace: minerální vata, tepelná vodivost </w:t>
      </w:r>
      <w:proofErr w:type="spellStart"/>
      <w:r w:rsidRPr="00937D87">
        <w:rPr>
          <w:rFonts w:ascii="Arial" w:hAnsi="Arial" w:cs="Arial"/>
          <w:bCs/>
          <w:sz w:val="20"/>
          <w:szCs w:val="20"/>
        </w:rPr>
        <w:t>lmax</w:t>
      </w:r>
      <w:proofErr w:type="spellEnd"/>
      <w:r w:rsidRPr="00937D87">
        <w:rPr>
          <w:rFonts w:ascii="Arial" w:hAnsi="Arial" w:cs="Arial"/>
          <w:bCs/>
          <w:sz w:val="20"/>
          <w:szCs w:val="20"/>
        </w:rPr>
        <w:t xml:space="preserve"> = 0,047 W/</w:t>
      </w:r>
      <w:proofErr w:type="spellStart"/>
      <w:r w:rsidRPr="00937D87">
        <w:rPr>
          <w:rFonts w:ascii="Arial" w:hAnsi="Arial" w:cs="Arial"/>
          <w:bCs/>
          <w:sz w:val="20"/>
          <w:szCs w:val="20"/>
        </w:rPr>
        <w:t>mK</w:t>
      </w:r>
      <w:proofErr w:type="spellEnd"/>
      <w:r w:rsidRPr="00937D87">
        <w:rPr>
          <w:rFonts w:ascii="Arial" w:hAnsi="Arial" w:cs="Arial"/>
          <w:bCs/>
          <w:sz w:val="20"/>
          <w:szCs w:val="20"/>
        </w:rPr>
        <w:t xml:space="preserve"> při 50 °C dle </w:t>
      </w:r>
      <w:proofErr w:type="spellStart"/>
      <w:r w:rsidRPr="00937D87">
        <w:rPr>
          <w:rFonts w:ascii="Arial" w:hAnsi="Arial" w:cs="Arial"/>
          <w:bCs/>
          <w:sz w:val="20"/>
          <w:szCs w:val="20"/>
        </w:rPr>
        <w:t>vyhl</w:t>
      </w:r>
      <w:proofErr w:type="spellEnd"/>
      <w:r w:rsidRPr="00937D87">
        <w:rPr>
          <w:rFonts w:ascii="Arial" w:hAnsi="Arial" w:cs="Arial"/>
          <w:bCs/>
          <w:sz w:val="20"/>
          <w:szCs w:val="20"/>
        </w:rPr>
        <w:t xml:space="preserve">. č. 193/2007 </w:t>
      </w:r>
      <w:proofErr w:type="gramStart"/>
      <w:r w:rsidRPr="00937D87">
        <w:rPr>
          <w:rFonts w:ascii="Arial" w:hAnsi="Arial" w:cs="Arial"/>
          <w:bCs/>
          <w:sz w:val="20"/>
          <w:szCs w:val="20"/>
        </w:rPr>
        <w:t>Sb..</w:t>
      </w:r>
      <w:proofErr w:type="gramEnd"/>
    </w:p>
    <w:p w14:paraId="6761002B" w14:textId="77777777" w:rsidR="005A478E" w:rsidRDefault="00937D87" w:rsidP="005A478E">
      <w:pPr>
        <w:pStyle w:val="Odstavecseseznamem"/>
        <w:autoSpaceDE w:val="0"/>
        <w:autoSpaceDN w:val="0"/>
        <w:adjustRightInd w:val="0"/>
        <w:ind w:left="720"/>
        <w:contextualSpacing/>
        <w:rPr>
          <w:rFonts w:ascii="Arial" w:hAnsi="Arial" w:cs="Arial"/>
          <w:bCs/>
          <w:sz w:val="20"/>
          <w:szCs w:val="20"/>
        </w:rPr>
      </w:pPr>
      <w:r w:rsidRPr="00937D87">
        <w:rPr>
          <w:rFonts w:ascii="Arial" w:hAnsi="Arial" w:cs="Arial"/>
          <w:bCs/>
          <w:sz w:val="20"/>
          <w:szCs w:val="20"/>
        </w:rPr>
        <w:t>Plášť: Al povrch</w:t>
      </w:r>
      <w:r w:rsidR="00D72F74">
        <w:rPr>
          <w:rFonts w:ascii="Arial" w:hAnsi="Arial" w:cs="Arial"/>
          <w:bCs/>
          <w:sz w:val="20"/>
          <w:szCs w:val="20"/>
        </w:rPr>
        <w:t xml:space="preserve"> </w:t>
      </w:r>
      <w:r w:rsidR="005A478E">
        <w:rPr>
          <w:rFonts w:ascii="Arial" w:hAnsi="Arial" w:cs="Arial"/>
          <w:bCs/>
          <w:sz w:val="20"/>
          <w:szCs w:val="20"/>
        </w:rPr>
        <w:br/>
      </w:r>
      <w:r w:rsidR="00D72F74">
        <w:rPr>
          <w:rFonts w:ascii="Arial" w:hAnsi="Arial" w:cs="Arial"/>
          <w:bCs/>
          <w:sz w:val="20"/>
          <w:szCs w:val="20"/>
        </w:rPr>
        <w:t>řešení provádění prací specifikovaných v odst. 1.1) Smlouvy</w:t>
      </w:r>
      <w:r w:rsidR="005A478E">
        <w:rPr>
          <w:rFonts w:ascii="Arial" w:hAnsi="Arial" w:cs="Arial"/>
          <w:bCs/>
          <w:sz w:val="20"/>
          <w:szCs w:val="20"/>
        </w:rPr>
        <w:br/>
      </w:r>
    </w:p>
    <w:p w14:paraId="2E19B024" w14:textId="4B491D83" w:rsidR="005A478E" w:rsidRPr="005A478E" w:rsidRDefault="005A478E" w:rsidP="002533AF">
      <w:pPr>
        <w:pStyle w:val="Odstavecseseznamem"/>
        <w:numPr>
          <w:ilvl w:val="0"/>
          <w:numId w:val="48"/>
        </w:numPr>
        <w:autoSpaceDE w:val="0"/>
        <w:autoSpaceDN w:val="0"/>
        <w:adjustRightInd w:val="0"/>
        <w:contextualSpacing/>
        <w:rPr>
          <w:rFonts w:ascii="Arial" w:hAnsi="Arial" w:cs="Arial"/>
          <w:bCs/>
          <w:sz w:val="20"/>
          <w:szCs w:val="20"/>
        </w:rPr>
      </w:pPr>
      <w:r w:rsidRPr="005A478E">
        <w:rPr>
          <w:rFonts w:ascii="Arial" w:hAnsi="Arial" w:cs="Arial"/>
          <w:bCs/>
          <w:sz w:val="20"/>
          <w:szCs w:val="20"/>
        </w:rPr>
        <w:t>Instalace provizorního potrubí termominerální vody, které bude</w:t>
      </w:r>
    </w:p>
    <w:p w14:paraId="092566D8" w14:textId="7A7933E6" w:rsidR="001128E5" w:rsidRPr="005A478E" w:rsidRDefault="005A478E" w:rsidP="005A478E">
      <w:pPr>
        <w:autoSpaceDE w:val="0"/>
        <w:autoSpaceDN w:val="0"/>
        <w:adjustRightInd w:val="0"/>
        <w:ind w:left="709"/>
        <w:contextualSpacing/>
        <w:rPr>
          <w:rFonts w:ascii="Arial" w:hAnsi="Arial" w:cs="Arial"/>
          <w:bCs/>
          <w:sz w:val="20"/>
          <w:szCs w:val="20"/>
        </w:rPr>
      </w:pPr>
      <w:r w:rsidRPr="005A478E">
        <w:rPr>
          <w:rFonts w:ascii="Arial" w:hAnsi="Arial" w:cs="Arial"/>
          <w:bCs/>
          <w:sz w:val="20"/>
          <w:szCs w:val="20"/>
        </w:rPr>
        <w:t>uložené na závěsech na stávajících konzolích (a nově osazených pod mostem) na nábřežní zdi s ohledem na</w:t>
      </w:r>
      <w:r>
        <w:rPr>
          <w:rFonts w:ascii="Arial" w:hAnsi="Arial" w:cs="Arial"/>
          <w:bCs/>
          <w:sz w:val="20"/>
          <w:szCs w:val="20"/>
        </w:rPr>
        <w:t xml:space="preserve"> </w:t>
      </w:r>
      <w:r w:rsidRPr="005A478E">
        <w:rPr>
          <w:rFonts w:ascii="Arial" w:hAnsi="Arial" w:cs="Arial"/>
          <w:bCs/>
          <w:sz w:val="20"/>
          <w:szCs w:val="20"/>
        </w:rPr>
        <w:t>probíhající rekonstrukci Lázeňského mostu a jeho fyzickou demolici plánovanou na říjen 2025. Úsek</w:t>
      </w:r>
      <w:r>
        <w:rPr>
          <w:rFonts w:ascii="Arial" w:hAnsi="Arial" w:cs="Arial"/>
          <w:bCs/>
          <w:sz w:val="20"/>
          <w:szCs w:val="20"/>
        </w:rPr>
        <w:t xml:space="preserve"> </w:t>
      </w:r>
      <w:r w:rsidRPr="005A478E">
        <w:rPr>
          <w:rFonts w:ascii="Arial" w:hAnsi="Arial" w:cs="Arial"/>
          <w:bCs/>
          <w:sz w:val="20"/>
          <w:szCs w:val="20"/>
        </w:rPr>
        <w:t>rozvodu k rekonstrukci je uvažován mezi přilehlými pevnými body.</w:t>
      </w:r>
      <w:r w:rsidR="005D06D8" w:rsidRPr="005A478E">
        <w:rPr>
          <w:rFonts w:ascii="Arial" w:hAnsi="Arial" w:cs="Arial"/>
          <w:bCs/>
          <w:sz w:val="20"/>
          <w:szCs w:val="20"/>
        </w:rPr>
        <w:br/>
      </w:r>
    </w:p>
    <w:p w14:paraId="43544B00" w14:textId="1E367BDA" w:rsidR="005A478E" w:rsidRPr="005A478E" w:rsidRDefault="005A478E" w:rsidP="002533AF">
      <w:pPr>
        <w:pStyle w:val="Zkladntext2"/>
        <w:numPr>
          <w:ilvl w:val="0"/>
          <w:numId w:val="48"/>
        </w:numPr>
        <w:spacing w:after="240"/>
        <w:contextualSpacing/>
        <w:jc w:val="left"/>
        <w:rPr>
          <w:rFonts w:ascii="Arial" w:hAnsi="Arial" w:cs="Arial"/>
          <w:bCs/>
          <w:color w:val="auto"/>
          <w:sz w:val="20"/>
          <w:szCs w:val="20"/>
        </w:rPr>
      </w:pPr>
      <w:r w:rsidRPr="005A478E">
        <w:rPr>
          <w:rFonts w:ascii="Arial" w:hAnsi="Arial" w:cs="Arial"/>
          <w:bCs/>
          <w:sz w:val="20"/>
          <w:szCs w:val="20"/>
        </w:rPr>
        <w:t>Provizorní potrubí – kompenzace tepelných izolací v potrubí je navržena změnou směru trasy vedení a</w:t>
      </w:r>
      <w:r>
        <w:rPr>
          <w:rFonts w:ascii="Arial" w:hAnsi="Arial" w:cs="Arial"/>
          <w:bCs/>
          <w:sz w:val="20"/>
          <w:szCs w:val="20"/>
        </w:rPr>
        <w:t xml:space="preserve"> </w:t>
      </w:r>
      <w:r w:rsidRPr="005A478E">
        <w:rPr>
          <w:rFonts w:ascii="Arial" w:hAnsi="Arial" w:cs="Arial"/>
          <w:bCs/>
          <w:sz w:val="20"/>
          <w:szCs w:val="20"/>
        </w:rPr>
        <w:t>použitím U-kompenzátoru na trase zavěšeného pod provizorní lávkou instalované stavbou mostu pro</w:t>
      </w:r>
      <w:r>
        <w:rPr>
          <w:rFonts w:ascii="Arial" w:hAnsi="Arial" w:cs="Arial"/>
          <w:bCs/>
          <w:sz w:val="20"/>
          <w:szCs w:val="20"/>
        </w:rPr>
        <w:t xml:space="preserve"> </w:t>
      </w:r>
      <w:r w:rsidRPr="005A478E">
        <w:rPr>
          <w:rFonts w:ascii="Arial" w:hAnsi="Arial" w:cs="Arial"/>
          <w:bCs/>
          <w:sz w:val="20"/>
          <w:szCs w:val="20"/>
        </w:rPr>
        <w:t>dočasné přeložení inženýrských sítí.</w:t>
      </w:r>
      <w:r>
        <w:rPr>
          <w:rFonts w:ascii="Arial" w:hAnsi="Arial" w:cs="Arial"/>
          <w:bCs/>
          <w:sz w:val="20"/>
          <w:szCs w:val="20"/>
        </w:rPr>
        <w:t xml:space="preserve"> </w:t>
      </w:r>
      <w:r w:rsidRPr="005A478E">
        <w:rPr>
          <w:rFonts w:ascii="Arial" w:hAnsi="Arial" w:cs="Arial"/>
          <w:bCs/>
          <w:sz w:val="20"/>
          <w:szCs w:val="20"/>
        </w:rPr>
        <w:t>Trasa rozvodu je rozdělena pomocí fyzických pevných bodů a kompenzačních prvků.</w:t>
      </w:r>
      <w:r>
        <w:rPr>
          <w:rFonts w:ascii="Arial" w:hAnsi="Arial" w:cs="Arial"/>
          <w:bCs/>
          <w:sz w:val="20"/>
          <w:szCs w:val="20"/>
        </w:rPr>
        <w:br/>
      </w:r>
      <w:r w:rsidRPr="005A478E">
        <w:rPr>
          <w:rFonts w:ascii="Arial" w:hAnsi="Arial" w:cs="Arial"/>
          <w:bCs/>
          <w:color w:val="auto"/>
          <w:sz w:val="20"/>
          <w:szCs w:val="20"/>
        </w:rPr>
        <w:t>Tepelná dilatace potrubí je kompenzována pomocí U kompenzátoru v kombinaci s fyzickými pevnými</w:t>
      </w:r>
    </w:p>
    <w:p w14:paraId="3780858D" w14:textId="77777777" w:rsidR="005A478E" w:rsidRDefault="005A478E" w:rsidP="005A478E">
      <w:pPr>
        <w:pStyle w:val="Zkladntext2"/>
        <w:autoSpaceDE w:val="0"/>
        <w:autoSpaceDN w:val="0"/>
        <w:adjustRightInd w:val="0"/>
        <w:spacing w:after="240"/>
        <w:ind w:left="360" w:firstLine="349"/>
        <w:contextualSpacing/>
        <w:jc w:val="left"/>
        <w:rPr>
          <w:rFonts w:ascii="Arial" w:hAnsi="Arial" w:cs="Arial"/>
          <w:bCs/>
          <w:color w:val="auto"/>
          <w:sz w:val="20"/>
          <w:szCs w:val="20"/>
        </w:rPr>
      </w:pPr>
      <w:r w:rsidRPr="005A478E">
        <w:rPr>
          <w:rFonts w:ascii="Arial" w:hAnsi="Arial" w:cs="Arial"/>
          <w:bCs/>
          <w:color w:val="auto"/>
          <w:sz w:val="20"/>
          <w:szCs w:val="20"/>
        </w:rPr>
        <w:t>body.</w:t>
      </w:r>
    </w:p>
    <w:p w14:paraId="2F561AEE" w14:textId="77777777" w:rsidR="005A478E" w:rsidRDefault="005A478E" w:rsidP="005A478E">
      <w:pPr>
        <w:pStyle w:val="Zkladntext2"/>
        <w:autoSpaceDE w:val="0"/>
        <w:autoSpaceDN w:val="0"/>
        <w:adjustRightInd w:val="0"/>
        <w:spacing w:after="240"/>
        <w:ind w:left="360"/>
        <w:contextualSpacing/>
        <w:jc w:val="left"/>
        <w:rPr>
          <w:rFonts w:ascii="Arial" w:hAnsi="Arial" w:cs="Arial"/>
          <w:bCs/>
          <w:color w:val="auto"/>
          <w:sz w:val="20"/>
          <w:szCs w:val="20"/>
        </w:rPr>
      </w:pPr>
    </w:p>
    <w:p w14:paraId="033A4150" w14:textId="7EDF3B5F" w:rsidR="005A478E" w:rsidRPr="005A478E" w:rsidRDefault="005A478E" w:rsidP="002533AF">
      <w:pPr>
        <w:pStyle w:val="Zkladntext2"/>
        <w:numPr>
          <w:ilvl w:val="0"/>
          <w:numId w:val="48"/>
        </w:numPr>
        <w:autoSpaceDE w:val="0"/>
        <w:autoSpaceDN w:val="0"/>
        <w:adjustRightInd w:val="0"/>
        <w:spacing w:after="240"/>
        <w:contextualSpacing/>
        <w:rPr>
          <w:rFonts w:ascii="Arial" w:hAnsi="Arial" w:cs="Arial"/>
          <w:bCs/>
          <w:color w:val="auto"/>
          <w:sz w:val="20"/>
          <w:szCs w:val="20"/>
        </w:rPr>
      </w:pPr>
      <w:r w:rsidRPr="005A478E">
        <w:rPr>
          <w:rFonts w:ascii="Arial" w:hAnsi="Arial" w:cs="Arial"/>
          <w:bCs/>
          <w:color w:val="auto"/>
          <w:sz w:val="20"/>
          <w:szCs w:val="20"/>
        </w:rPr>
        <w:t xml:space="preserve">V podvěsu na stávajících konzolích bude uloženo provizorní potrubí DN 150 </w:t>
      </w:r>
      <w:proofErr w:type="gramStart"/>
      <w:r w:rsidRPr="005A478E">
        <w:rPr>
          <w:rFonts w:ascii="Arial" w:hAnsi="Arial" w:cs="Arial"/>
          <w:bCs/>
          <w:color w:val="auto"/>
          <w:sz w:val="20"/>
          <w:szCs w:val="20"/>
        </w:rPr>
        <w:t>( 159</w:t>
      </w:r>
      <w:proofErr w:type="gramEnd"/>
      <w:r w:rsidRPr="005A478E">
        <w:rPr>
          <w:rFonts w:ascii="Arial" w:hAnsi="Arial" w:cs="Arial"/>
          <w:bCs/>
          <w:color w:val="auto"/>
          <w:sz w:val="20"/>
          <w:szCs w:val="20"/>
        </w:rPr>
        <w:t xml:space="preserve">x4,5 ), </w:t>
      </w:r>
      <w:proofErr w:type="spellStart"/>
      <w:r w:rsidRPr="005A478E">
        <w:rPr>
          <w:rFonts w:ascii="Arial" w:hAnsi="Arial" w:cs="Arial"/>
          <w:bCs/>
          <w:color w:val="auto"/>
          <w:sz w:val="20"/>
          <w:szCs w:val="20"/>
        </w:rPr>
        <w:t>Iz</w:t>
      </w:r>
      <w:proofErr w:type="spellEnd"/>
      <w:r w:rsidRPr="005A478E">
        <w:rPr>
          <w:rFonts w:ascii="Arial" w:hAnsi="Arial" w:cs="Arial"/>
          <w:bCs/>
          <w:color w:val="auto"/>
          <w:sz w:val="20"/>
          <w:szCs w:val="20"/>
        </w:rPr>
        <w:t xml:space="preserve"> 60, tak aby</w:t>
      </w:r>
      <w:r>
        <w:rPr>
          <w:rFonts w:ascii="Arial" w:hAnsi="Arial" w:cs="Arial"/>
          <w:bCs/>
          <w:color w:val="auto"/>
          <w:sz w:val="20"/>
          <w:szCs w:val="20"/>
        </w:rPr>
        <w:t xml:space="preserve"> </w:t>
      </w:r>
      <w:r w:rsidRPr="005A478E">
        <w:rPr>
          <w:rFonts w:ascii="Arial" w:hAnsi="Arial" w:cs="Arial"/>
          <w:bCs/>
          <w:color w:val="auto"/>
          <w:sz w:val="20"/>
          <w:szCs w:val="20"/>
        </w:rPr>
        <w:t>bylo možné v budoucnu na konzole zpětně uložit definitivní potrubí. V místech napojení budou upraveny</w:t>
      </w:r>
      <w:r>
        <w:rPr>
          <w:rFonts w:ascii="Arial" w:hAnsi="Arial" w:cs="Arial"/>
          <w:bCs/>
          <w:color w:val="auto"/>
          <w:sz w:val="20"/>
          <w:szCs w:val="20"/>
        </w:rPr>
        <w:t xml:space="preserve"> </w:t>
      </w:r>
      <w:r w:rsidRPr="005A478E">
        <w:rPr>
          <w:rFonts w:ascii="Arial" w:hAnsi="Arial" w:cs="Arial"/>
          <w:bCs/>
          <w:color w:val="auto"/>
          <w:sz w:val="20"/>
          <w:szCs w:val="20"/>
        </w:rPr>
        <w:t>stávající konzole pro osazení pevných bodů, bude instalováno provizorní potrubí s</w:t>
      </w:r>
      <w:r>
        <w:rPr>
          <w:rFonts w:ascii="Arial" w:hAnsi="Arial" w:cs="Arial"/>
          <w:bCs/>
          <w:color w:val="auto"/>
          <w:sz w:val="20"/>
          <w:szCs w:val="20"/>
        </w:rPr>
        <w:t> </w:t>
      </w:r>
      <w:r w:rsidRPr="005A478E">
        <w:rPr>
          <w:rFonts w:ascii="Arial" w:hAnsi="Arial" w:cs="Arial"/>
          <w:bCs/>
          <w:color w:val="auto"/>
          <w:sz w:val="20"/>
          <w:szCs w:val="20"/>
        </w:rPr>
        <w:t>osazením</w:t>
      </w:r>
      <w:r>
        <w:rPr>
          <w:rFonts w:ascii="Arial" w:hAnsi="Arial" w:cs="Arial"/>
          <w:bCs/>
          <w:color w:val="auto"/>
          <w:sz w:val="20"/>
          <w:szCs w:val="20"/>
        </w:rPr>
        <w:t xml:space="preserve"> </w:t>
      </w:r>
      <w:r w:rsidRPr="005A478E">
        <w:rPr>
          <w:rFonts w:ascii="Arial" w:hAnsi="Arial" w:cs="Arial"/>
          <w:bCs/>
          <w:color w:val="auto"/>
          <w:sz w:val="20"/>
          <w:szCs w:val="20"/>
        </w:rPr>
        <w:t>U</w:t>
      </w:r>
      <w:r>
        <w:rPr>
          <w:rFonts w:ascii="Arial" w:hAnsi="Arial" w:cs="Arial"/>
          <w:bCs/>
          <w:color w:val="auto"/>
          <w:sz w:val="20"/>
          <w:szCs w:val="20"/>
        </w:rPr>
        <w:t xml:space="preserve"> </w:t>
      </w:r>
      <w:r w:rsidRPr="005A478E">
        <w:rPr>
          <w:rFonts w:ascii="Arial" w:hAnsi="Arial" w:cs="Arial"/>
          <w:bCs/>
          <w:color w:val="auto"/>
          <w:sz w:val="20"/>
          <w:szCs w:val="20"/>
        </w:rPr>
        <w:t>kompenzátoru na provizorní lávku na povodní straně Lázeňského mostu a provizorní potrubí bude</w:t>
      </w:r>
      <w:r>
        <w:rPr>
          <w:rFonts w:ascii="Arial" w:hAnsi="Arial" w:cs="Arial"/>
          <w:bCs/>
          <w:color w:val="auto"/>
          <w:sz w:val="20"/>
          <w:szCs w:val="20"/>
        </w:rPr>
        <w:t xml:space="preserve"> </w:t>
      </w:r>
      <w:r w:rsidRPr="005A478E">
        <w:rPr>
          <w:rFonts w:ascii="Arial" w:hAnsi="Arial" w:cs="Arial"/>
          <w:bCs/>
          <w:color w:val="auto"/>
          <w:sz w:val="20"/>
          <w:szCs w:val="20"/>
        </w:rPr>
        <w:t>přepojeno na stávající rozvod.</w:t>
      </w:r>
    </w:p>
    <w:p w14:paraId="282FAA95" w14:textId="795AECE5" w:rsidR="005A478E" w:rsidRPr="005A478E" w:rsidRDefault="005A478E" w:rsidP="005A478E">
      <w:pPr>
        <w:pStyle w:val="Zkladntext2"/>
        <w:autoSpaceDE w:val="0"/>
        <w:autoSpaceDN w:val="0"/>
        <w:adjustRightInd w:val="0"/>
        <w:spacing w:after="240"/>
        <w:ind w:left="709"/>
        <w:contextualSpacing/>
        <w:rPr>
          <w:rFonts w:ascii="Arial" w:hAnsi="Arial" w:cs="Arial"/>
          <w:bCs/>
          <w:color w:val="auto"/>
          <w:sz w:val="20"/>
          <w:szCs w:val="20"/>
        </w:rPr>
      </w:pPr>
      <w:r w:rsidRPr="005A478E">
        <w:rPr>
          <w:rFonts w:ascii="Arial" w:hAnsi="Arial" w:cs="Arial"/>
          <w:bCs/>
          <w:color w:val="auto"/>
          <w:sz w:val="20"/>
          <w:szCs w:val="20"/>
        </w:rPr>
        <w:t>Po demolici Lázeňského mostu a montáži nového mostu bude provizorní U-kompenzátor instalován zpět</w:t>
      </w:r>
      <w:r>
        <w:rPr>
          <w:rFonts w:ascii="Arial" w:hAnsi="Arial" w:cs="Arial"/>
          <w:bCs/>
          <w:color w:val="auto"/>
          <w:sz w:val="20"/>
          <w:szCs w:val="20"/>
        </w:rPr>
        <w:t xml:space="preserve"> </w:t>
      </w:r>
      <w:r w:rsidRPr="005A478E">
        <w:rPr>
          <w:rFonts w:ascii="Arial" w:hAnsi="Arial" w:cs="Arial"/>
          <w:bCs/>
          <w:color w:val="auto"/>
          <w:sz w:val="20"/>
          <w:szCs w:val="20"/>
        </w:rPr>
        <w:t>pod Lázeňský most a kompenzátor z provizorní lávky bude demontován.</w:t>
      </w:r>
    </w:p>
    <w:p w14:paraId="256BE58D" w14:textId="454D4AB4" w:rsidR="005A478E" w:rsidRPr="005A478E" w:rsidRDefault="005A478E" w:rsidP="005A478E">
      <w:pPr>
        <w:pStyle w:val="Zkladntext2"/>
        <w:autoSpaceDE w:val="0"/>
        <w:autoSpaceDN w:val="0"/>
        <w:adjustRightInd w:val="0"/>
        <w:spacing w:after="240"/>
        <w:ind w:left="709"/>
        <w:contextualSpacing/>
        <w:rPr>
          <w:rFonts w:ascii="Arial" w:hAnsi="Arial" w:cs="Arial"/>
          <w:bCs/>
          <w:color w:val="auto"/>
          <w:sz w:val="20"/>
          <w:szCs w:val="20"/>
        </w:rPr>
      </w:pPr>
      <w:r w:rsidRPr="005A478E">
        <w:rPr>
          <w:rFonts w:ascii="Arial" w:hAnsi="Arial" w:cs="Arial"/>
          <w:bCs/>
          <w:color w:val="auto"/>
          <w:sz w:val="20"/>
          <w:szCs w:val="20"/>
        </w:rPr>
        <w:t>Stávající potrubí včetně tepelných izolací i uložení bude v celém úseku rekonstrukce demontováno a</w:t>
      </w:r>
      <w:r>
        <w:rPr>
          <w:rFonts w:ascii="Arial" w:hAnsi="Arial" w:cs="Arial"/>
          <w:bCs/>
          <w:color w:val="auto"/>
          <w:sz w:val="20"/>
          <w:szCs w:val="20"/>
        </w:rPr>
        <w:t xml:space="preserve"> </w:t>
      </w:r>
      <w:r w:rsidRPr="005A478E">
        <w:rPr>
          <w:rFonts w:ascii="Arial" w:hAnsi="Arial" w:cs="Arial"/>
          <w:bCs/>
          <w:color w:val="auto"/>
          <w:sz w:val="20"/>
          <w:szCs w:val="20"/>
        </w:rPr>
        <w:t xml:space="preserve">likvidováno na skládku. Konzole a veškeré ocelové konstrukce budou opraveny </w:t>
      </w:r>
      <w:proofErr w:type="gramStart"/>
      <w:r w:rsidRPr="005A478E">
        <w:rPr>
          <w:rFonts w:ascii="Arial" w:hAnsi="Arial" w:cs="Arial"/>
          <w:bCs/>
          <w:color w:val="auto"/>
          <w:sz w:val="20"/>
          <w:szCs w:val="20"/>
        </w:rPr>
        <w:t>( zprohýbané</w:t>
      </w:r>
      <w:proofErr w:type="gramEnd"/>
      <w:r w:rsidRPr="005A478E">
        <w:rPr>
          <w:rFonts w:ascii="Arial" w:hAnsi="Arial" w:cs="Arial"/>
          <w:bCs/>
          <w:color w:val="auto"/>
          <w:sz w:val="20"/>
          <w:szCs w:val="20"/>
        </w:rPr>
        <w:t xml:space="preserve"> narovnány,</w:t>
      </w:r>
      <w:r>
        <w:rPr>
          <w:rFonts w:ascii="Arial" w:hAnsi="Arial" w:cs="Arial"/>
          <w:bCs/>
          <w:color w:val="auto"/>
          <w:sz w:val="20"/>
          <w:szCs w:val="20"/>
        </w:rPr>
        <w:t xml:space="preserve"> </w:t>
      </w:r>
      <w:r w:rsidRPr="005A478E">
        <w:rPr>
          <w:rFonts w:ascii="Arial" w:hAnsi="Arial" w:cs="Arial"/>
          <w:bCs/>
          <w:color w:val="auto"/>
          <w:sz w:val="20"/>
          <w:szCs w:val="20"/>
        </w:rPr>
        <w:t>zlomené opraveny ), budou zbaveny koroze a opatřeny ochranným antikorozním nátěrem.</w:t>
      </w:r>
      <w:r>
        <w:rPr>
          <w:rFonts w:ascii="Arial" w:hAnsi="Arial" w:cs="Arial"/>
          <w:bCs/>
          <w:color w:val="auto"/>
          <w:sz w:val="20"/>
          <w:szCs w:val="20"/>
        </w:rPr>
        <w:t xml:space="preserve"> </w:t>
      </w:r>
      <w:r w:rsidRPr="005A478E">
        <w:rPr>
          <w:rFonts w:ascii="Arial" w:hAnsi="Arial" w:cs="Arial"/>
          <w:bCs/>
          <w:color w:val="auto"/>
          <w:sz w:val="20"/>
          <w:szCs w:val="20"/>
        </w:rPr>
        <w:t>S ohledem na prostorové podmínky budou práce probíhat převážně v korytě řeky. Pro montážní práce</w:t>
      </w:r>
      <w:r>
        <w:rPr>
          <w:rFonts w:ascii="Arial" w:hAnsi="Arial" w:cs="Arial"/>
          <w:bCs/>
          <w:color w:val="auto"/>
          <w:sz w:val="20"/>
          <w:szCs w:val="20"/>
        </w:rPr>
        <w:t xml:space="preserve"> </w:t>
      </w:r>
      <w:r w:rsidRPr="005A478E">
        <w:rPr>
          <w:rFonts w:ascii="Arial" w:hAnsi="Arial" w:cs="Arial"/>
          <w:bCs/>
          <w:color w:val="auto"/>
          <w:sz w:val="20"/>
          <w:szCs w:val="20"/>
        </w:rPr>
        <w:t>bude nutné v celé délce rekonstrukce osadit montážní lešení, demontované potrubí bude nutné přemístit</w:t>
      </w:r>
      <w:r>
        <w:rPr>
          <w:rFonts w:ascii="Arial" w:hAnsi="Arial" w:cs="Arial"/>
          <w:bCs/>
          <w:color w:val="auto"/>
          <w:sz w:val="20"/>
          <w:szCs w:val="20"/>
        </w:rPr>
        <w:t xml:space="preserve"> </w:t>
      </w:r>
      <w:r w:rsidRPr="005A478E">
        <w:rPr>
          <w:rFonts w:ascii="Arial" w:hAnsi="Arial" w:cs="Arial"/>
          <w:bCs/>
          <w:color w:val="auto"/>
          <w:sz w:val="20"/>
          <w:szCs w:val="20"/>
        </w:rPr>
        <w:t>v korytě řeky k místu vyzvednutí, odkud bude možné potrubí vyzdvihnout a umístit na automobilní</w:t>
      </w:r>
      <w:r>
        <w:rPr>
          <w:rFonts w:ascii="Arial" w:hAnsi="Arial" w:cs="Arial"/>
          <w:bCs/>
          <w:color w:val="auto"/>
          <w:sz w:val="20"/>
          <w:szCs w:val="20"/>
        </w:rPr>
        <w:t xml:space="preserve"> </w:t>
      </w:r>
      <w:r w:rsidRPr="005A478E">
        <w:rPr>
          <w:rFonts w:ascii="Arial" w:hAnsi="Arial" w:cs="Arial"/>
          <w:bCs/>
          <w:color w:val="auto"/>
          <w:sz w:val="20"/>
          <w:szCs w:val="20"/>
        </w:rPr>
        <w:t>prostředky a odvézt na skládku.</w:t>
      </w:r>
    </w:p>
    <w:p w14:paraId="6149CED8" w14:textId="13DF6B33" w:rsidR="005A478E" w:rsidRPr="005A478E" w:rsidRDefault="005A478E" w:rsidP="005A478E">
      <w:pPr>
        <w:pStyle w:val="Zkladntext2"/>
        <w:autoSpaceDE w:val="0"/>
        <w:autoSpaceDN w:val="0"/>
        <w:adjustRightInd w:val="0"/>
        <w:spacing w:after="240"/>
        <w:ind w:left="709"/>
        <w:contextualSpacing/>
        <w:rPr>
          <w:rFonts w:ascii="Arial" w:hAnsi="Arial" w:cs="Arial"/>
          <w:bCs/>
          <w:color w:val="auto"/>
          <w:sz w:val="20"/>
          <w:szCs w:val="20"/>
        </w:rPr>
      </w:pPr>
      <w:r w:rsidRPr="005A478E">
        <w:rPr>
          <w:rFonts w:ascii="Arial" w:hAnsi="Arial" w:cs="Arial"/>
          <w:bCs/>
          <w:color w:val="auto"/>
          <w:sz w:val="20"/>
          <w:szCs w:val="20"/>
        </w:rPr>
        <w:t>Stávající sekční uzávěr hlavního řádu u lávky Atrium včetně ochranné skříně bude demontován a uložen</w:t>
      </w:r>
      <w:r>
        <w:rPr>
          <w:rFonts w:ascii="Arial" w:hAnsi="Arial" w:cs="Arial"/>
          <w:bCs/>
          <w:color w:val="auto"/>
          <w:sz w:val="20"/>
          <w:szCs w:val="20"/>
        </w:rPr>
        <w:t xml:space="preserve"> </w:t>
      </w:r>
      <w:r w:rsidRPr="005A478E">
        <w:rPr>
          <w:rFonts w:ascii="Arial" w:hAnsi="Arial" w:cs="Arial"/>
          <w:bCs/>
          <w:color w:val="auto"/>
          <w:sz w:val="20"/>
          <w:szCs w:val="20"/>
        </w:rPr>
        <w:t>do skladu SPLZaK pro další použití.</w:t>
      </w:r>
    </w:p>
    <w:p w14:paraId="0BDE0113" w14:textId="1DFB2676" w:rsidR="005A478E" w:rsidRDefault="005A478E" w:rsidP="005A478E">
      <w:pPr>
        <w:pStyle w:val="Zkladntext2"/>
        <w:autoSpaceDE w:val="0"/>
        <w:autoSpaceDN w:val="0"/>
        <w:adjustRightInd w:val="0"/>
        <w:spacing w:after="240"/>
        <w:ind w:left="709"/>
        <w:contextualSpacing/>
        <w:jc w:val="left"/>
        <w:rPr>
          <w:rFonts w:ascii="Arial" w:hAnsi="Arial" w:cs="Arial"/>
          <w:bCs/>
          <w:color w:val="auto"/>
          <w:sz w:val="20"/>
          <w:szCs w:val="20"/>
        </w:rPr>
      </w:pPr>
      <w:r w:rsidRPr="005A478E">
        <w:rPr>
          <w:rFonts w:ascii="Arial" w:hAnsi="Arial" w:cs="Arial"/>
          <w:bCs/>
          <w:color w:val="auto"/>
          <w:sz w:val="20"/>
          <w:szCs w:val="20"/>
        </w:rPr>
        <w:t>Na trase na konci rekonstruovaného úseku bude osazena vypouštěcí armatura, v nejvyšším místě budou</w:t>
      </w:r>
      <w:r>
        <w:rPr>
          <w:rFonts w:ascii="Arial" w:hAnsi="Arial" w:cs="Arial"/>
          <w:bCs/>
          <w:color w:val="auto"/>
          <w:sz w:val="20"/>
          <w:szCs w:val="20"/>
        </w:rPr>
        <w:t xml:space="preserve"> </w:t>
      </w:r>
      <w:r w:rsidRPr="005A478E">
        <w:rPr>
          <w:rFonts w:ascii="Arial" w:hAnsi="Arial" w:cs="Arial"/>
          <w:bCs/>
          <w:color w:val="auto"/>
          <w:sz w:val="20"/>
          <w:szCs w:val="20"/>
        </w:rPr>
        <w:t>osazeny odvzdušňovací armatury. Odvzdušnění U-kompenzátoru pod Lázeňským mostem bude vyvedeno na</w:t>
      </w:r>
      <w:r>
        <w:rPr>
          <w:rFonts w:ascii="Arial" w:hAnsi="Arial" w:cs="Arial"/>
          <w:bCs/>
          <w:color w:val="auto"/>
          <w:sz w:val="20"/>
          <w:szCs w:val="20"/>
        </w:rPr>
        <w:t xml:space="preserve"> </w:t>
      </w:r>
      <w:r w:rsidRPr="005A478E">
        <w:rPr>
          <w:rFonts w:ascii="Arial" w:hAnsi="Arial" w:cs="Arial"/>
          <w:bCs/>
          <w:color w:val="auto"/>
          <w:sz w:val="20"/>
          <w:szCs w:val="20"/>
        </w:rPr>
        <w:t>návodní stranu mostu.</w:t>
      </w:r>
    </w:p>
    <w:p w14:paraId="46FF4ADE" w14:textId="4AE803DC" w:rsidR="002533AF" w:rsidRDefault="002533AF" w:rsidP="005A478E">
      <w:pPr>
        <w:pStyle w:val="Zkladntext2"/>
        <w:autoSpaceDE w:val="0"/>
        <w:autoSpaceDN w:val="0"/>
        <w:adjustRightInd w:val="0"/>
        <w:spacing w:after="240"/>
        <w:ind w:left="709"/>
        <w:contextualSpacing/>
        <w:jc w:val="left"/>
        <w:rPr>
          <w:rFonts w:ascii="Arial" w:hAnsi="Arial" w:cs="Arial"/>
          <w:bCs/>
          <w:color w:val="auto"/>
          <w:sz w:val="20"/>
          <w:szCs w:val="20"/>
        </w:rPr>
      </w:pPr>
    </w:p>
    <w:p w14:paraId="41E8E743" w14:textId="34B9BDD1" w:rsidR="002533AF" w:rsidRDefault="002533AF" w:rsidP="002533AF">
      <w:pPr>
        <w:pStyle w:val="Zkladntext2"/>
        <w:numPr>
          <w:ilvl w:val="0"/>
          <w:numId w:val="48"/>
        </w:numPr>
        <w:autoSpaceDE w:val="0"/>
        <w:autoSpaceDN w:val="0"/>
        <w:adjustRightInd w:val="0"/>
        <w:spacing w:after="240"/>
        <w:contextualSpacing/>
        <w:jc w:val="left"/>
        <w:rPr>
          <w:rFonts w:ascii="Arial" w:hAnsi="Arial" w:cs="Arial"/>
          <w:bCs/>
          <w:color w:val="auto"/>
          <w:sz w:val="20"/>
          <w:szCs w:val="20"/>
        </w:rPr>
      </w:pPr>
      <w:r w:rsidRPr="002533AF">
        <w:rPr>
          <w:rFonts w:ascii="Arial" w:hAnsi="Arial" w:cs="Arial"/>
          <w:bCs/>
          <w:color w:val="auto"/>
          <w:sz w:val="20"/>
          <w:szCs w:val="20"/>
        </w:rPr>
        <w:t>V rámci bouracích prací budou vybourány, resp. jádrově vyvrtány otvory pro uložení nových konzol.</w:t>
      </w:r>
    </w:p>
    <w:p w14:paraId="35500304" w14:textId="77777777" w:rsidR="005A478E" w:rsidRDefault="005A478E" w:rsidP="005A478E">
      <w:pPr>
        <w:pStyle w:val="Zkladntext2"/>
        <w:autoSpaceDE w:val="0"/>
        <w:autoSpaceDN w:val="0"/>
        <w:adjustRightInd w:val="0"/>
        <w:spacing w:after="240"/>
        <w:ind w:left="360"/>
        <w:contextualSpacing/>
        <w:jc w:val="left"/>
        <w:rPr>
          <w:rFonts w:ascii="Arial" w:hAnsi="Arial" w:cs="Arial"/>
          <w:bCs/>
          <w:color w:val="auto"/>
          <w:sz w:val="20"/>
          <w:szCs w:val="20"/>
        </w:rPr>
      </w:pPr>
    </w:p>
    <w:p w14:paraId="01EABF1F" w14:textId="141FA1B3" w:rsidR="005A478E" w:rsidRPr="005A478E" w:rsidRDefault="005A478E" w:rsidP="002533AF">
      <w:pPr>
        <w:pStyle w:val="Zkladntext2"/>
        <w:numPr>
          <w:ilvl w:val="0"/>
          <w:numId w:val="48"/>
        </w:numPr>
        <w:autoSpaceDE w:val="0"/>
        <w:autoSpaceDN w:val="0"/>
        <w:adjustRightInd w:val="0"/>
        <w:spacing w:after="240"/>
        <w:contextualSpacing/>
        <w:rPr>
          <w:rFonts w:ascii="Arial" w:hAnsi="Arial" w:cs="Arial"/>
          <w:bCs/>
          <w:color w:val="auto"/>
          <w:sz w:val="20"/>
          <w:szCs w:val="20"/>
        </w:rPr>
      </w:pPr>
      <w:r w:rsidRPr="005A478E">
        <w:rPr>
          <w:rFonts w:ascii="Arial" w:hAnsi="Arial" w:cs="Arial"/>
          <w:bCs/>
          <w:color w:val="auto"/>
          <w:sz w:val="20"/>
          <w:szCs w:val="20"/>
        </w:rPr>
        <w:t>Bude provedena demontáž stávajícího potrubí termominerální vody v celém rozsahu rekonstrukce,</w:t>
      </w:r>
    </w:p>
    <w:p w14:paraId="25B2AB2E"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t>demontované potrubí bude uloženo na předem určenou deponii investorem pro další použití.</w:t>
      </w:r>
    </w:p>
    <w:p w14:paraId="525DCFEA"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t>Dále bude po osazení nového Lázeňského mostu provedena demontáž provizorního potrubí</w:t>
      </w:r>
    </w:p>
    <w:p w14:paraId="73FE2A6F"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lastRenderedPageBreak/>
        <w:t>z provizorní lávky včetně uložení a pomocných konstrukcí.</w:t>
      </w:r>
    </w:p>
    <w:p w14:paraId="5DD0A68D" w14:textId="5D055B77" w:rsidR="003E2A22" w:rsidRPr="00802EB3" w:rsidRDefault="005A478E" w:rsidP="005A478E">
      <w:pPr>
        <w:pStyle w:val="Zkladntext2"/>
        <w:autoSpaceDE w:val="0"/>
        <w:autoSpaceDN w:val="0"/>
        <w:adjustRightInd w:val="0"/>
        <w:spacing w:after="240"/>
        <w:ind w:left="709"/>
        <w:contextualSpacing/>
        <w:jc w:val="left"/>
        <w:rPr>
          <w:rFonts w:ascii="Arial" w:hAnsi="Arial" w:cs="Arial"/>
          <w:bCs/>
          <w:sz w:val="20"/>
          <w:szCs w:val="20"/>
        </w:rPr>
      </w:pPr>
      <w:r w:rsidRPr="005A478E">
        <w:rPr>
          <w:rFonts w:ascii="Arial" w:hAnsi="Arial" w:cs="Arial"/>
          <w:bCs/>
          <w:color w:val="auto"/>
          <w:sz w:val="20"/>
          <w:szCs w:val="20"/>
        </w:rPr>
        <w:t>Demontované ocelové provizorní potrubí bude likvidováno do šrotu, resp. dle dispozic pracovníků</w:t>
      </w:r>
      <w:r>
        <w:rPr>
          <w:rFonts w:ascii="Arial" w:hAnsi="Arial" w:cs="Arial"/>
          <w:bCs/>
          <w:color w:val="auto"/>
          <w:sz w:val="20"/>
          <w:szCs w:val="20"/>
        </w:rPr>
        <w:t xml:space="preserve"> </w:t>
      </w:r>
      <w:r w:rsidRPr="005A478E">
        <w:rPr>
          <w:rFonts w:ascii="Arial" w:hAnsi="Arial" w:cs="Arial"/>
          <w:bCs/>
          <w:color w:val="auto"/>
          <w:sz w:val="20"/>
          <w:szCs w:val="20"/>
        </w:rPr>
        <w:t>investora.</w:t>
      </w:r>
      <w:bookmarkEnd w:id="1"/>
      <w:r w:rsidR="00D96524" w:rsidRPr="001E7816">
        <w:rPr>
          <w:rFonts w:ascii="Arial" w:hAnsi="Arial" w:cs="Arial"/>
          <w:bCs/>
          <w:color w:val="auto"/>
          <w:sz w:val="20"/>
          <w:szCs w:val="20"/>
        </w:rPr>
        <w:br/>
      </w:r>
    </w:p>
    <w:p w14:paraId="55D6D979" w14:textId="10ADAACD" w:rsid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t>Ostatní nutné náležitosti a podmínky předmětu plnění</w:t>
      </w:r>
      <w:r>
        <w:rPr>
          <w:rFonts w:ascii="Arial" w:hAnsi="Arial" w:cs="Arial"/>
          <w:color w:val="auto"/>
          <w:sz w:val="20"/>
          <w:szCs w:val="20"/>
        </w:rPr>
        <w:t>:</w:t>
      </w:r>
    </w:p>
    <w:p w14:paraId="3493185A" w14:textId="37135EB3" w:rsidR="005A478E" w:rsidRPr="005A478E" w:rsidRDefault="005A478E" w:rsidP="005A478E">
      <w:pPr>
        <w:pStyle w:val="Odstavecseseznamem"/>
        <w:numPr>
          <w:ilvl w:val="0"/>
          <w:numId w:val="47"/>
        </w:numPr>
        <w:autoSpaceDE w:val="0"/>
        <w:autoSpaceDN w:val="0"/>
        <w:adjustRightInd w:val="0"/>
        <w:contextualSpacing/>
        <w:rPr>
          <w:rFonts w:ascii="Arial" w:hAnsi="Arial" w:cs="Arial"/>
          <w:bCs/>
          <w:color w:val="auto"/>
          <w:sz w:val="20"/>
          <w:szCs w:val="20"/>
        </w:rPr>
      </w:pPr>
      <w:r w:rsidRPr="005A478E">
        <w:rPr>
          <w:rFonts w:ascii="Arial" w:hAnsi="Arial" w:cs="Arial"/>
          <w:bCs/>
          <w:color w:val="auto"/>
          <w:sz w:val="20"/>
          <w:szCs w:val="20"/>
        </w:rPr>
        <w:t>Komponenty budou v co nejvyšší možné míře předem připraveny tak, aby bylo možné potřebná přepojení zkrátit a provádět je pouze za krátkodobé odstávky rozvodu (do 24 hod.).</w:t>
      </w:r>
      <w:r w:rsidRPr="005A478E">
        <w:rPr>
          <w:rFonts w:ascii="Arial" w:hAnsi="Arial" w:cs="Arial"/>
          <w:bCs/>
          <w:color w:val="auto"/>
          <w:sz w:val="20"/>
          <w:szCs w:val="20"/>
        </w:rPr>
        <w:br/>
      </w:r>
    </w:p>
    <w:p w14:paraId="0A1A1608" w14:textId="4ECCC612" w:rsidR="005A478E" w:rsidRPr="005A478E" w:rsidRDefault="005A478E" w:rsidP="005A478E">
      <w:pPr>
        <w:pStyle w:val="Odstavecseseznamem"/>
        <w:numPr>
          <w:ilvl w:val="0"/>
          <w:numId w:val="47"/>
        </w:numPr>
        <w:autoSpaceDE w:val="0"/>
        <w:autoSpaceDN w:val="0"/>
        <w:adjustRightInd w:val="0"/>
        <w:contextualSpacing/>
        <w:rPr>
          <w:rFonts w:ascii="Arial" w:hAnsi="Arial" w:cs="Arial"/>
          <w:bCs/>
          <w:color w:val="auto"/>
          <w:sz w:val="20"/>
          <w:szCs w:val="20"/>
        </w:rPr>
      </w:pPr>
      <w:r w:rsidRPr="005A478E">
        <w:rPr>
          <w:rFonts w:ascii="Arial" w:hAnsi="Arial" w:cs="Arial"/>
          <w:bCs/>
          <w:color w:val="auto"/>
          <w:sz w:val="20"/>
          <w:szCs w:val="20"/>
        </w:rPr>
        <w:t>Obecná pravidla</w:t>
      </w:r>
    </w:p>
    <w:p w14:paraId="16F4A904" w14:textId="77777777" w:rsidR="002533AF" w:rsidRDefault="005A478E" w:rsidP="005A478E">
      <w:pPr>
        <w:autoSpaceDE w:val="0"/>
        <w:autoSpaceDN w:val="0"/>
        <w:adjustRightInd w:val="0"/>
        <w:ind w:left="720" w:hanging="76"/>
        <w:contextualSpacing/>
        <w:rPr>
          <w:rFonts w:ascii="Arial" w:hAnsi="Arial" w:cs="Arial"/>
          <w:bCs/>
          <w:color w:val="auto"/>
          <w:sz w:val="20"/>
          <w:szCs w:val="20"/>
        </w:rPr>
      </w:pPr>
      <w:r w:rsidRPr="005A478E">
        <w:rPr>
          <w:rFonts w:ascii="Arial" w:hAnsi="Arial" w:cs="Arial"/>
          <w:bCs/>
          <w:color w:val="auto"/>
          <w:sz w:val="20"/>
          <w:szCs w:val="20"/>
        </w:rPr>
        <w:t>Montáž potrubí bude provedena dle ČSN EN 13941.</w:t>
      </w:r>
      <w:r w:rsidR="005645C3" w:rsidRPr="006D14B4">
        <w:rPr>
          <w:rFonts w:ascii="Arial" w:hAnsi="Arial" w:cs="Arial"/>
          <w:bCs/>
          <w:color w:val="auto"/>
          <w:sz w:val="20"/>
          <w:szCs w:val="20"/>
        </w:rPr>
        <w:t xml:space="preserve"> </w:t>
      </w:r>
    </w:p>
    <w:p w14:paraId="2972235F" w14:textId="77777777" w:rsidR="002533AF" w:rsidRDefault="002533AF" w:rsidP="005A478E">
      <w:pPr>
        <w:autoSpaceDE w:val="0"/>
        <w:autoSpaceDN w:val="0"/>
        <w:adjustRightInd w:val="0"/>
        <w:ind w:left="720" w:hanging="76"/>
        <w:contextualSpacing/>
        <w:rPr>
          <w:rFonts w:ascii="Arial" w:hAnsi="Arial" w:cs="Arial"/>
          <w:bCs/>
          <w:color w:val="auto"/>
          <w:sz w:val="20"/>
          <w:szCs w:val="20"/>
        </w:rPr>
      </w:pPr>
    </w:p>
    <w:p w14:paraId="2754FA91" w14:textId="77777777" w:rsidR="002533AF" w:rsidRP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Svařování tlakového potrubí může provádět pouze osoba (právnická či fyzická), která splňuje</w:t>
      </w:r>
    </w:p>
    <w:p w14:paraId="7E14F3E5" w14:textId="2FB1ECA6"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podmínky ČSN EN ISO 3834-2 „Vyšší požadavky na jakost“, požadavky na jakost svářečských prací jsou</w:t>
      </w:r>
      <w:r>
        <w:rPr>
          <w:rFonts w:ascii="Arial" w:hAnsi="Arial" w:cs="Arial"/>
          <w:bCs/>
          <w:color w:val="auto"/>
          <w:sz w:val="20"/>
          <w:szCs w:val="20"/>
        </w:rPr>
        <w:t xml:space="preserve"> </w:t>
      </w:r>
      <w:r w:rsidRPr="002533AF">
        <w:rPr>
          <w:rFonts w:ascii="Arial" w:hAnsi="Arial" w:cs="Arial"/>
          <w:bCs/>
          <w:color w:val="auto"/>
          <w:sz w:val="20"/>
          <w:szCs w:val="20"/>
        </w:rPr>
        <w:t>dány ČSN EN 13941 – tab. 12, třída projektu B. Kontrola svarových spojů bude prováděna podle ČSN EN</w:t>
      </w:r>
      <w:r>
        <w:rPr>
          <w:rFonts w:ascii="Arial" w:hAnsi="Arial" w:cs="Arial"/>
          <w:bCs/>
          <w:color w:val="auto"/>
          <w:sz w:val="20"/>
          <w:szCs w:val="20"/>
        </w:rPr>
        <w:t xml:space="preserve"> </w:t>
      </w:r>
      <w:r w:rsidRPr="002533AF">
        <w:rPr>
          <w:rFonts w:ascii="Arial" w:hAnsi="Arial" w:cs="Arial"/>
          <w:bCs/>
          <w:color w:val="auto"/>
          <w:sz w:val="20"/>
          <w:szCs w:val="20"/>
        </w:rPr>
        <w:t>13941 a podle norem uvedených v tabulce 11, včetně prokázání souladu s požadavky v tabulce 12 resp.</w:t>
      </w:r>
      <w:r>
        <w:rPr>
          <w:rFonts w:ascii="Arial" w:hAnsi="Arial" w:cs="Arial"/>
          <w:bCs/>
          <w:color w:val="auto"/>
          <w:sz w:val="20"/>
          <w:szCs w:val="20"/>
        </w:rPr>
        <w:t xml:space="preserve"> </w:t>
      </w:r>
      <w:r w:rsidRPr="002533AF">
        <w:rPr>
          <w:rFonts w:ascii="Arial" w:hAnsi="Arial" w:cs="Arial"/>
          <w:bCs/>
          <w:color w:val="auto"/>
          <w:sz w:val="20"/>
          <w:szCs w:val="20"/>
        </w:rPr>
        <w:t>v tabulce 13.</w:t>
      </w:r>
      <w:r>
        <w:rPr>
          <w:rFonts w:ascii="Arial" w:hAnsi="Arial" w:cs="Arial"/>
          <w:bCs/>
          <w:color w:val="auto"/>
          <w:sz w:val="20"/>
          <w:szCs w:val="20"/>
        </w:rPr>
        <w:br/>
      </w:r>
    </w:p>
    <w:p w14:paraId="04DDA37D" w14:textId="77777777" w:rsidR="002533AF" w:rsidRP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Na svarech potrubí rozvodu bude dle požadavků investora prováděna radiografická zkouška</w:t>
      </w:r>
    </w:p>
    <w:p w14:paraId="54ABAE8A"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obvodových svarů. Vyhodnocení svarů dle ČSN EN ISO 5817. Svařování potrubí vč. příslušenství potrubí a</w:t>
      </w:r>
      <w:r>
        <w:rPr>
          <w:rFonts w:ascii="Arial" w:hAnsi="Arial" w:cs="Arial"/>
          <w:bCs/>
          <w:color w:val="auto"/>
          <w:sz w:val="20"/>
          <w:szCs w:val="20"/>
        </w:rPr>
        <w:t xml:space="preserve"> </w:t>
      </w:r>
      <w:r w:rsidRPr="002533AF">
        <w:rPr>
          <w:rFonts w:ascii="Arial" w:hAnsi="Arial" w:cs="Arial"/>
          <w:bCs/>
          <w:color w:val="auto"/>
          <w:sz w:val="20"/>
          <w:szCs w:val="20"/>
        </w:rPr>
        <w:t xml:space="preserve">svařování konstrukcí lze pouze na základě kvalifikovaných postupů svařování </w:t>
      </w:r>
      <w:proofErr w:type="gramStart"/>
      <w:r w:rsidRPr="002533AF">
        <w:rPr>
          <w:rFonts w:ascii="Arial" w:hAnsi="Arial" w:cs="Arial"/>
          <w:bCs/>
          <w:color w:val="auto"/>
          <w:sz w:val="20"/>
          <w:szCs w:val="20"/>
        </w:rPr>
        <w:t>( WPS</w:t>
      </w:r>
      <w:proofErr w:type="gramEnd"/>
      <w:r w:rsidRPr="002533AF">
        <w:rPr>
          <w:rFonts w:ascii="Arial" w:hAnsi="Arial" w:cs="Arial"/>
          <w:bCs/>
          <w:color w:val="auto"/>
          <w:sz w:val="20"/>
          <w:szCs w:val="20"/>
        </w:rPr>
        <w:t>, WPQR ) dle ČSN EN</w:t>
      </w:r>
      <w:r>
        <w:rPr>
          <w:rFonts w:ascii="Arial" w:hAnsi="Arial" w:cs="Arial"/>
          <w:bCs/>
          <w:color w:val="auto"/>
          <w:sz w:val="20"/>
          <w:szCs w:val="20"/>
        </w:rPr>
        <w:t xml:space="preserve"> </w:t>
      </w:r>
      <w:r w:rsidRPr="002533AF">
        <w:rPr>
          <w:rFonts w:ascii="Arial" w:hAnsi="Arial" w:cs="Arial"/>
          <w:bCs/>
          <w:color w:val="auto"/>
          <w:sz w:val="20"/>
          <w:szCs w:val="20"/>
        </w:rPr>
        <w:t>ISO 15607, ČSN EN ISO15614, svářeči kvalifikovanými podle ČSN EN 287-1</w:t>
      </w:r>
    </w:p>
    <w:p w14:paraId="7BD714B2"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7414C8CB" w14:textId="77777777" w:rsidR="002533AF" w:rsidRP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Během provádění stavby bude kontrola spádu prováděna v průběhu montáže vodováhou resp.</w:t>
      </w:r>
    </w:p>
    <w:p w14:paraId="32DF5E8C"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nivelačním přístrojem. V nejnižších místech je rozvod opatřen odvodněním, v nejvyšších místech</w:t>
      </w:r>
      <w:r>
        <w:rPr>
          <w:rFonts w:ascii="Arial" w:hAnsi="Arial" w:cs="Arial"/>
          <w:bCs/>
          <w:color w:val="auto"/>
          <w:sz w:val="20"/>
          <w:szCs w:val="20"/>
        </w:rPr>
        <w:t xml:space="preserve"> </w:t>
      </w:r>
      <w:r w:rsidRPr="002533AF">
        <w:rPr>
          <w:rFonts w:ascii="Arial" w:hAnsi="Arial" w:cs="Arial"/>
          <w:bCs/>
          <w:color w:val="auto"/>
          <w:sz w:val="20"/>
          <w:szCs w:val="20"/>
        </w:rPr>
        <w:t>odvzdušněním.</w:t>
      </w:r>
    </w:p>
    <w:p w14:paraId="778278C4"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1EFAE990" w14:textId="7E5ADCE4" w:rsid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 xml:space="preserve">Před napuštěním potrubí vodou bude u definitivního rozvodu bude dle dispozic investora provedena </w:t>
      </w:r>
      <w:proofErr w:type="gramStart"/>
      <w:r w:rsidRPr="002533AF">
        <w:rPr>
          <w:rFonts w:ascii="Arial" w:hAnsi="Arial" w:cs="Arial"/>
          <w:bCs/>
          <w:color w:val="auto"/>
          <w:sz w:val="20"/>
          <w:szCs w:val="20"/>
        </w:rPr>
        <w:t>5%</w:t>
      </w:r>
      <w:proofErr w:type="gramEnd"/>
      <w:r w:rsidRPr="002533AF">
        <w:rPr>
          <w:rFonts w:ascii="Arial" w:hAnsi="Arial" w:cs="Arial"/>
          <w:bCs/>
          <w:color w:val="auto"/>
          <w:sz w:val="20"/>
          <w:szCs w:val="20"/>
        </w:rPr>
        <w:t xml:space="preserve"> kontrola svárů radiografická zkouška svarů ultrazvukem plynoucí z ČSN EN 444 Nedestruktivní zkoušení a ČSN EN 1435 Nedestruktivní zkoušení svarů - Radiografické zkoušení svarových spojů. Vyhodnocení svarů dle ČSN EN ISO 5817, kontrolu provede oprávněná zkušebna.</w:t>
      </w:r>
      <w:r>
        <w:rPr>
          <w:rFonts w:ascii="Arial" w:hAnsi="Arial" w:cs="Arial"/>
          <w:bCs/>
          <w:color w:val="auto"/>
          <w:sz w:val="20"/>
          <w:szCs w:val="20"/>
        </w:rPr>
        <w:br/>
      </w:r>
    </w:p>
    <w:p w14:paraId="0E624848" w14:textId="77777777" w:rsidR="002533AF" w:rsidRP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Zkouška pevnosti v tlaku a zkouška těsnosti se provede dle ČSN EN 13941. Zkouška těsnosti bude provedena před zaizolováním svarů vodou. Dosažený tlak bude měřen ověřeným tlakoměrem a těsnost potrubí bude kontrolována vizuálně. Tlaková zkouška se provede za účasti zástupce provozovatele, investora a dodavatele. O zkoušce bude sepsán protokol jako součást dokumentace stavby.</w:t>
      </w:r>
      <w:r>
        <w:rPr>
          <w:rFonts w:ascii="Arial" w:hAnsi="Arial" w:cs="Arial"/>
          <w:bCs/>
          <w:color w:val="auto"/>
          <w:sz w:val="20"/>
          <w:szCs w:val="20"/>
        </w:rPr>
        <w:br/>
      </w:r>
      <w:r w:rsidRPr="002533AF">
        <w:rPr>
          <w:rFonts w:ascii="Arial" w:hAnsi="Arial" w:cs="Arial"/>
          <w:bCs/>
          <w:color w:val="auto"/>
          <w:sz w:val="20"/>
          <w:szCs w:val="20"/>
        </w:rPr>
        <w:t xml:space="preserve">Zkušební tlak 1,2 </w:t>
      </w:r>
      <w:proofErr w:type="spellStart"/>
      <w:r w:rsidRPr="002533AF">
        <w:rPr>
          <w:rFonts w:ascii="Arial" w:hAnsi="Arial" w:cs="Arial"/>
          <w:bCs/>
          <w:color w:val="auto"/>
          <w:sz w:val="20"/>
          <w:szCs w:val="20"/>
        </w:rPr>
        <w:t>MPa</w:t>
      </w:r>
      <w:proofErr w:type="spellEnd"/>
      <w:r w:rsidRPr="002533AF">
        <w:rPr>
          <w:rFonts w:ascii="Arial" w:hAnsi="Arial" w:cs="Arial"/>
          <w:bCs/>
          <w:color w:val="auto"/>
          <w:sz w:val="20"/>
          <w:szCs w:val="20"/>
        </w:rPr>
        <w:t xml:space="preserve"> po dobu cca jedné hodiny.</w:t>
      </w:r>
    </w:p>
    <w:p w14:paraId="0FB46EDF"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Hydrostatická tlaková zkouška se provede podle ČSN EN 13480-5 Kovová průmyslová potrubí – část</w:t>
      </w:r>
      <w:r>
        <w:rPr>
          <w:rFonts w:ascii="Arial" w:hAnsi="Arial" w:cs="Arial"/>
          <w:bCs/>
          <w:color w:val="auto"/>
          <w:sz w:val="20"/>
          <w:szCs w:val="20"/>
        </w:rPr>
        <w:t xml:space="preserve"> </w:t>
      </w:r>
      <w:r w:rsidRPr="002533AF">
        <w:rPr>
          <w:rFonts w:ascii="Arial" w:hAnsi="Arial" w:cs="Arial"/>
          <w:bCs/>
          <w:color w:val="auto"/>
          <w:sz w:val="20"/>
          <w:szCs w:val="20"/>
        </w:rPr>
        <w:t xml:space="preserve">5: Kontrola a zkoušení, čl. 9. Těsnost svařeného potrubí bude kontrolována </w:t>
      </w:r>
      <w:proofErr w:type="spellStart"/>
      <w:r w:rsidRPr="002533AF">
        <w:rPr>
          <w:rFonts w:ascii="Arial" w:hAnsi="Arial" w:cs="Arial"/>
          <w:bCs/>
          <w:color w:val="auto"/>
          <w:sz w:val="20"/>
          <w:szCs w:val="20"/>
        </w:rPr>
        <w:t>vizuelně</w:t>
      </w:r>
      <w:proofErr w:type="spellEnd"/>
      <w:r w:rsidRPr="002533AF">
        <w:rPr>
          <w:rFonts w:ascii="Arial" w:hAnsi="Arial" w:cs="Arial"/>
          <w:bCs/>
          <w:color w:val="auto"/>
          <w:sz w:val="20"/>
          <w:szCs w:val="20"/>
        </w:rPr>
        <w:t>. Tlaková zkouška bude</w:t>
      </w:r>
      <w:r>
        <w:rPr>
          <w:rFonts w:ascii="Arial" w:hAnsi="Arial" w:cs="Arial"/>
          <w:bCs/>
          <w:color w:val="auto"/>
          <w:sz w:val="20"/>
          <w:szCs w:val="20"/>
        </w:rPr>
        <w:t xml:space="preserve"> </w:t>
      </w:r>
      <w:r w:rsidRPr="002533AF">
        <w:rPr>
          <w:rFonts w:ascii="Arial" w:hAnsi="Arial" w:cs="Arial"/>
          <w:bCs/>
          <w:color w:val="auto"/>
          <w:sz w:val="20"/>
          <w:szCs w:val="20"/>
        </w:rPr>
        <w:t>prováděna na dílčích ucelených montážních úsecích potrubí. Pro každou i dílčí tlakovou zkoušku bude</w:t>
      </w:r>
      <w:r>
        <w:rPr>
          <w:rFonts w:ascii="Arial" w:hAnsi="Arial" w:cs="Arial"/>
          <w:bCs/>
          <w:color w:val="auto"/>
          <w:sz w:val="20"/>
          <w:szCs w:val="20"/>
        </w:rPr>
        <w:t xml:space="preserve"> </w:t>
      </w:r>
      <w:r w:rsidRPr="002533AF">
        <w:rPr>
          <w:rFonts w:ascii="Arial" w:hAnsi="Arial" w:cs="Arial"/>
          <w:bCs/>
          <w:color w:val="auto"/>
          <w:sz w:val="20"/>
          <w:szCs w:val="20"/>
        </w:rPr>
        <w:t>vypracován samostatný protokol jako součást dokumentace stavby. Výsledky zkoušek budou</w:t>
      </w:r>
      <w:r>
        <w:rPr>
          <w:rFonts w:ascii="Arial" w:hAnsi="Arial" w:cs="Arial"/>
          <w:bCs/>
          <w:color w:val="auto"/>
          <w:sz w:val="20"/>
          <w:szCs w:val="20"/>
        </w:rPr>
        <w:t xml:space="preserve"> </w:t>
      </w:r>
      <w:r w:rsidRPr="002533AF">
        <w:rPr>
          <w:rFonts w:ascii="Arial" w:hAnsi="Arial" w:cs="Arial"/>
          <w:bCs/>
          <w:color w:val="auto"/>
          <w:sz w:val="20"/>
          <w:szCs w:val="20"/>
        </w:rPr>
        <w:t>dokumentovány dle EN ISO 3834-2.</w:t>
      </w:r>
    </w:p>
    <w:p w14:paraId="728A8AAB"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A2F9120" w14:textId="77777777" w:rsidR="002533AF" w:rsidRPr="002533AF" w:rsidRDefault="002533AF" w:rsidP="002533AF">
      <w:pPr>
        <w:pStyle w:val="Odstavecseseznamem"/>
        <w:numPr>
          <w:ilvl w:val="0"/>
          <w:numId w:val="47"/>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 xml:space="preserve">Po dokončení prací dodavatel předá objednateli dokumentaci skutečného provedení stavby </w:t>
      </w:r>
      <w:proofErr w:type="gramStart"/>
      <w:r w:rsidRPr="002533AF">
        <w:rPr>
          <w:rFonts w:ascii="Arial" w:hAnsi="Arial" w:cs="Arial"/>
          <w:bCs/>
          <w:color w:val="auto"/>
          <w:sz w:val="20"/>
          <w:szCs w:val="20"/>
        </w:rPr>
        <w:t>zejména :</w:t>
      </w:r>
      <w:proofErr w:type="gramEnd"/>
    </w:p>
    <w:p w14:paraId="4DDF55AF"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dokumentaci skutečného provedení</w:t>
      </w:r>
    </w:p>
    <w:p w14:paraId="0BE70B58"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oprávnění svářečů</w:t>
      </w:r>
    </w:p>
    <w:p w14:paraId="39AAF09B"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protokoly předepsaných zkoušek</w:t>
      </w:r>
    </w:p>
    <w:p w14:paraId="6DDD48A4"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atesty použitých materiálů a komponent včetně prohlášení o shodě vlastností dle zákona</w:t>
      </w:r>
    </w:p>
    <w:p w14:paraId="5D38AFB7"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předpisy pro obsluhu a údržbu zařízení</w:t>
      </w:r>
    </w:p>
    <w:p w14:paraId="1FE642DF" w14:textId="00E495B8" w:rsidR="005645C3"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geodetické zaměření provedené stavby</w:t>
      </w:r>
      <w:r w:rsidR="00D72F74" w:rsidRPr="002533AF">
        <w:rPr>
          <w:rFonts w:ascii="Arial" w:hAnsi="Arial" w:cs="Arial"/>
          <w:bCs/>
          <w:color w:val="auto"/>
          <w:sz w:val="20"/>
          <w:szCs w:val="20"/>
        </w:rPr>
        <w:br/>
      </w:r>
    </w:p>
    <w:p w14:paraId="7B123E60" w14:textId="5C5076D4" w:rsidR="000951EA" w:rsidRPr="00EB30FC" w:rsidRDefault="009F24EE" w:rsidP="00D72F74">
      <w:pPr>
        <w:pStyle w:val="Zkladntext2"/>
        <w:numPr>
          <w:ilvl w:val="0"/>
          <w:numId w:val="2"/>
        </w:numPr>
        <w:spacing w:after="240"/>
        <w:jc w:val="left"/>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r w:rsidR="00D72F74">
        <w:rPr>
          <w:rFonts w:ascii="Arial" w:hAnsi="Arial" w:cs="Arial"/>
          <w:sz w:val="20"/>
          <w:szCs w:val="20"/>
        </w:rPr>
        <w:br/>
      </w:r>
    </w:p>
    <w:p w14:paraId="4A209574" w14:textId="77777777" w:rsidR="00A12AE7" w:rsidRDefault="00A12AE7" w:rsidP="008F60E9">
      <w:pPr>
        <w:rPr>
          <w:rFonts w:ascii="Arial" w:hAnsi="Arial" w:cs="Arial"/>
          <w:sz w:val="20"/>
          <w:szCs w:val="20"/>
        </w:rPr>
      </w:pP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lastRenderedPageBreak/>
        <w:t>Cena za dílo</w:t>
      </w:r>
    </w:p>
    <w:p w14:paraId="768713DB" w14:textId="78A0CFDD"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1A00DE96" w14:textId="0DDF0BCF"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179C6" w:rsidRPr="003E2A22">
        <w:rPr>
          <w:rFonts w:ascii="Arial" w:hAnsi="Arial" w:cs="Arial"/>
          <w:sz w:val="20"/>
          <w:szCs w:val="20"/>
          <w:highlight w:val="yellow"/>
        </w:rPr>
        <w:t>XXXXXXXXXX</w:t>
      </w:r>
      <w:r w:rsidRPr="00FE6B30">
        <w:rPr>
          <w:rFonts w:ascii="Arial" w:hAnsi="Arial" w:cs="Arial"/>
          <w:sz w:val="20"/>
          <w:szCs w:val="20"/>
        </w:rPr>
        <w:t>Kč</w:t>
      </w:r>
      <w:proofErr w:type="spellEnd"/>
    </w:p>
    <w:p w14:paraId="2E67ED72" w14:textId="64D9F02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1179C6" w:rsidRPr="003E2A22">
        <w:rPr>
          <w:rFonts w:ascii="Arial" w:hAnsi="Arial" w:cs="Arial"/>
          <w:sz w:val="20"/>
          <w:szCs w:val="20"/>
          <w:highlight w:val="yellow"/>
        </w:rPr>
        <w:t>XXXXXXXXX</w:t>
      </w:r>
      <w:proofErr w:type="gramEnd"/>
      <w:r w:rsidRPr="00FE6B30">
        <w:rPr>
          <w:rFonts w:ascii="Arial" w:hAnsi="Arial" w:cs="Arial"/>
          <w:sz w:val="20"/>
          <w:szCs w:val="20"/>
        </w:rPr>
        <w:t xml:space="preserve">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33BD5655"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1179C6" w:rsidRPr="003E2A22">
        <w:rPr>
          <w:rFonts w:ascii="Arial" w:hAnsi="Arial" w:cs="Arial"/>
          <w:b/>
          <w:sz w:val="20"/>
          <w:szCs w:val="20"/>
          <w:highlight w:val="yellow"/>
        </w:rPr>
        <w:t>XXXXXXXXXX</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58B717D3"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 xml:space="preserve">Náklady na správní poplatky za vydání rozhodnutí veřejnoprávních orgánů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6FF98B93"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7569D841"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2533AF">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72A98469"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lastRenderedPageBreak/>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4F2BE6F2" w14:textId="5550E02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2266A5C6"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0D730C">
        <w:rPr>
          <w:rStyle w:val="FontStyle29"/>
          <w:rFonts w:ascii="Arial" w:hAnsi="Arial" w:cs="Arial"/>
          <w:color w:val="auto"/>
        </w:rPr>
        <w:t>díla</w:t>
      </w:r>
      <w:r w:rsidR="00E0670C" w:rsidRPr="00E0670C">
        <w:rPr>
          <w:rStyle w:val="FontStyle29"/>
          <w:rFonts w:ascii="Arial" w:hAnsi="Arial" w:cs="Arial"/>
          <w:color w:val="auto"/>
        </w:rPr>
        <w:t>.</w:t>
      </w:r>
    </w:p>
    <w:p w14:paraId="59EBD1F1" w14:textId="4E2BAC2F"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proofErr w:type="gramStart"/>
      <w:r w:rsidR="000D730C">
        <w:rPr>
          <w:rStyle w:val="FontStyle29"/>
          <w:rFonts w:ascii="Arial" w:hAnsi="Arial" w:cs="Arial"/>
          <w:color w:val="auto"/>
        </w:rPr>
        <w:t>díla</w:t>
      </w:r>
      <w:r w:rsidR="00581DBE">
        <w:rPr>
          <w:rStyle w:val="FontStyle29"/>
          <w:rFonts w:ascii="Arial" w:hAnsi="Arial" w:cs="Arial"/>
          <w:color w:val="auto"/>
        </w:rPr>
        <w:t xml:space="preserve"> </w:t>
      </w:r>
      <w:r w:rsidR="0070658C" w:rsidRPr="00425978">
        <w:rPr>
          <w:rStyle w:val="FontStyle29"/>
          <w:rFonts w:ascii="Arial" w:hAnsi="Arial" w:cs="Arial"/>
          <w:color w:val="auto"/>
        </w:rPr>
        <w:t>:</w:t>
      </w:r>
      <w:proofErr w:type="gramEnd"/>
      <w:r w:rsidRPr="00E0670C">
        <w:rPr>
          <w:rStyle w:val="FontStyle29"/>
          <w:rFonts w:ascii="Arial" w:hAnsi="Arial" w:cs="Arial"/>
          <w:color w:val="auto"/>
        </w:rPr>
        <w:t xml:space="preserve"> </w:t>
      </w:r>
    </w:p>
    <w:p w14:paraId="729D17C6" w14:textId="6D6F914D"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2672CD">
        <w:rPr>
          <w:rStyle w:val="FontStyle29"/>
          <w:rFonts w:ascii="Arial" w:hAnsi="Arial" w:cs="Arial"/>
          <w:color w:val="auto"/>
        </w:rPr>
        <w:t>22</w:t>
      </w:r>
      <w:r w:rsidR="000D730C">
        <w:rPr>
          <w:rStyle w:val="FontStyle29"/>
          <w:rFonts w:ascii="Arial" w:hAnsi="Arial" w:cs="Arial"/>
          <w:color w:val="auto"/>
        </w:rPr>
        <w:t xml:space="preserve">. </w:t>
      </w:r>
      <w:r w:rsidR="002672CD">
        <w:rPr>
          <w:rStyle w:val="FontStyle29"/>
          <w:rFonts w:ascii="Arial" w:hAnsi="Arial" w:cs="Arial"/>
          <w:color w:val="auto"/>
        </w:rPr>
        <w:t>9</w:t>
      </w:r>
      <w:r w:rsidR="000D730C">
        <w:rPr>
          <w:rStyle w:val="FontStyle29"/>
          <w:rFonts w:ascii="Arial" w:hAnsi="Arial" w:cs="Arial"/>
          <w:color w:val="auto"/>
        </w:rPr>
        <w:t>. 2025</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5626A0D3"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ami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proofErr w:type="gramStart"/>
      <w:r w:rsidR="000D730C">
        <w:rPr>
          <w:rFonts w:ascii="Arial" w:hAnsi="Arial" w:cs="Arial"/>
          <w:sz w:val="20"/>
          <w:szCs w:val="20"/>
        </w:rPr>
        <w:t>60</w:t>
      </w:r>
      <w:r>
        <w:rPr>
          <w:rFonts w:ascii="Arial" w:hAnsi="Arial" w:cs="Arial"/>
          <w:sz w:val="20"/>
          <w:szCs w:val="20"/>
        </w:rPr>
        <w:t>%</w:t>
      </w:r>
      <w:proofErr w:type="gramEnd"/>
      <w:r>
        <w:rPr>
          <w:rFonts w:ascii="Arial" w:hAnsi="Arial" w:cs="Arial"/>
          <w:sz w:val="20"/>
          <w:szCs w:val="20"/>
        </w:rPr>
        <w:t xml:space="preserve">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 xml:space="preserve">Konečná fakturace </w:t>
      </w:r>
      <w:proofErr w:type="gramStart"/>
      <w:r>
        <w:rPr>
          <w:rFonts w:ascii="Arial" w:hAnsi="Arial" w:cs="Arial"/>
          <w:sz w:val="20"/>
          <w:szCs w:val="20"/>
        </w:rPr>
        <w:t>40%</w:t>
      </w:r>
      <w:proofErr w:type="gramEnd"/>
      <w:r>
        <w:rPr>
          <w:rFonts w:ascii="Arial" w:hAnsi="Arial" w:cs="Arial"/>
          <w:sz w:val="20"/>
          <w:szCs w:val="20"/>
        </w:rPr>
        <w:t xml:space="preserve">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w:t>
      </w:r>
      <w:proofErr w:type="gramStart"/>
      <w:r w:rsidRPr="00314E88">
        <w:rPr>
          <w:rStyle w:val="FontStyle29"/>
          <w:rFonts w:ascii="Arial" w:hAnsi="Arial" w:cs="Arial"/>
          <w:color w:val="auto"/>
        </w:rPr>
        <w:t>kdy</w:t>
      </w:r>
      <w:proofErr w:type="gramEnd"/>
      <w:r w:rsidRPr="00314E88">
        <w:rPr>
          <w:rStyle w:val="FontStyle29"/>
          <w:rFonts w:ascii="Arial" w:hAnsi="Arial" w:cs="Arial"/>
          <w:color w:val="auto"/>
        </w:rPr>
        <w:t xml:space="preserve"> již byl zhotovitel v prodlení s plněním své povinnosti nebo vznikla v důsledku hospodářských či organizačních poměrů zhotovitele. </w:t>
      </w:r>
    </w:p>
    <w:p w14:paraId="214C9A42" w14:textId="7CF77C3F"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Místem plnění je </w:t>
      </w:r>
      <w:bookmarkStart w:id="3" w:name="_Hlk203052173"/>
      <w:r w:rsidR="002672CD">
        <w:rPr>
          <w:rStyle w:val="FontStyle29"/>
          <w:rFonts w:ascii="Arial" w:hAnsi="Arial" w:cs="Arial"/>
          <w:color w:val="auto"/>
        </w:rPr>
        <w:t>Mlýnské nábřeží</w:t>
      </w:r>
      <w:r w:rsidR="00357184">
        <w:rPr>
          <w:rStyle w:val="FontStyle29"/>
          <w:rFonts w:ascii="Arial" w:hAnsi="Arial" w:cs="Arial"/>
          <w:color w:val="auto"/>
        </w:rPr>
        <w:t xml:space="preserve"> v Karlových Varech</w:t>
      </w:r>
      <w:r w:rsidR="002672CD">
        <w:rPr>
          <w:rStyle w:val="FontStyle29"/>
          <w:rFonts w:ascii="Arial" w:hAnsi="Arial" w:cs="Arial"/>
          <w:color w:val="auto"/>
        </w:rPr>
        <w:t xml:space="preserve"> - </w:t>
      </w:r>
      <w:r w:rsidR="002672CD" w:rsidRPr="002672CD">
        <w:rPr>
          <w:rStyle w:val="FontStyle29"/>
          <w:rFonts w:ascii="Arial" w:hAnsi="Arial" w:cs="Arial"/>
          <w:color w:val="auto"/>
        </w:rPr>
        <w:t xml:space="preserve">č. parc.: </w:t>
      </w:r>
      <w:proofErr w:type="spellStart"/>
      <w:r w:rsidR="002672CD" w:rsidRPr="002672CD">
        <w:rPr>
          <w:rStyle w:val="FontStyle29"/>
          <w:rFonts w:ascii="Arial" w:hAnsi="Arial" w:cs="Arial"/>
          <w:color w:val="auto"/>
        </w:rPr>
        <w:t>p.p.č</w:t>
      </w:r>
      <w:proofErr w:type="spellEnd"/>
      <w:r w:rsidR="002672CD" w:rsidRPr="002672CD">
        <w:rPr>
          <w:rStyle w:val="FontStyle29"/>
          <w:rFonts w:ascii="Arial" w:hAnsi="Arial" w:cs="Arial"/>
          <w:color w:val="auto"/>
        </w:rPr>
        <w:t xml:space="preserve">. 230/2, </w:t>
      </w:r>
      <w:proofErr w:type="spellStart"/>
      <w:r w:rsidR="002672CD" w:rsidRPr="002672CD">
        <w:rPr>
          <w:rStyle w:val="FontStyle29"/>
          <w:rFonts w:ascii="Arial" w:hAnsi="Arial" w:cs="Arial"/>
          <w:color w:val="auto"/>
        </w:rPr>
        <w:t>k.ú</w:t>
      </w:r>
      <w:proofErr w:type="spellEnd"/>
      <w:r w:rsidR="002672CD" w:rsidRPr="002672CD">
        <w:rPr>
          <w:rStyle w:val="FontStyle29"/>
          <w:rFonts w:ascii="Arial" w:hAnsi="Arial" w:cs="Arial"/>
          <w:color w:val="auto"/>
        </w:rPr>
        <w:t>. Karlovy Vary, okres K. Vary</w:t>
      </w:r>
      <w:bookmarkEnd w:id="3"/>
      <w:r w:rsidR="002672CD" w:rsidRPr="002672CD">
        <w:rPr>
          <w:rStyle w:val="FontStyle29"/>
          <w:rFonts w:ascii="Arial" w:hAnsi="Arial" w:cs="Arial"/>
          <w:color w:val="auto"/>
        </w:rPr>
        <w:t>.</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5C089E6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že zajistí, aby provádění díla bylo zabezpečeno oprávněnou osobou nebo osobami v souladu s ustanovením zák. č. </w:t>
      </w:r>
      <w:r w:rsidR="00446D8D">
        <w:rPr>
          <w:rStyle w:val="FontStyle29"/>
          <w:rFonts w:ascii="Arial" w:hAnsi="Arial" w:cs="Arial"/>
          <w:color w:val="auto"/>
        </w:rPr>
        <w:t>283/2021</w:t>
      </w:r>
      <w:r w:rsidRPr="00A67779">
        <w:rPr>
          <w:rStyle w:val="FontStyle29"/>
          <w:rFonts w:ascii="Arial" w:hAnsi="Arial" w:cs="Arial"/>
          <w:color w:val="auto"/>
        </w:rPr>
        <w:t xml:space="preserve"> Sb.</w:t>
      </w:r>
      <w:r w:rsidR="001557C4">
        <w:rPr>
          <w:rStyle w:val="FontStyle29"/>
          <w:rFonts w:ascii="Arial" w:hAnsi="Arial" w:cs="Arial"/>
          <w:color w:val="auto"/>
        </w:rPr>
        <w:t>,</w:t>
      </w:r>
      <w:r w:rsidRPr="00A67779">
        <w:rPr>
          <w:rStyle w:val="FontStyle29"/>
          <w:rFonts w:ascii="Arial" w:hAnsi="Arial" w:cs="Arial"/>
          <w:color w:val="auto"/>
        </w:rPr>
        <w:t xml:space="preserve"> </w:t>
      </w:r>
      <w:r w:rsidR="00446D8D">
        <w:rPr>
          <w:rStyle w:val="FontStyle29"/>
          <w:rFonts w:ascii="Arial" w:hAnsi="Arial" w:cs="Arial"/>
          <w:color w:val="auto"/>
        </w:rPr>
        <w:t>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463F823" w14:textId="34275F48" w:rsidR="009A3169" w:rsidRPr="00A67779" w:rsidRDefault="009A3169"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se zavazuje provádět veškerou činnost vyplývající z této smlouvy ve spolupráci s balneologem / hydrogeologem s prokazatelnými zkušenostmi </w:t>
      </w:r>
      <w:r w:rsidR="00631ADA">
        <w:rPr>
          <w:rStyle w:val="FontStyle29"/>
          <w:rFonts w:ascii="Arial" w:hAnsi="Arial" w:cs="Arial"/>
          <w:color w:val="auto"/>
        </w:rPr>
        <w:t>z oborů balneologie / hydrogeologie, zřídelní struktury apod.</w:t>
      </w:r>
      <w:r>
        <w:rPr>
          <w:rStyle w:val="FontStyle29"/>
          <w:rFonts w:ascii="Arial" w:hAnsi="Arial" w:cs="Arial"/>
          <w:color w:val="auto"/>
        </w:rPr>
        <w:t xml:space="preserve"> v IA pásmu ochrany léčivého přírodního zdroje, což zhotovitel prokáže při podání nabídky písemným stvrzením takovéto spolupráce.</w:t>
      </w:r>
    </w:p>
    <w:p w14:paraId="76EF8538"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4" w:name="_Hlk168582382"/>
      <w:r w:rsidRPr="00A67779">
        <w:rPr>
          <w:rStyle w:val="FontStyle29"/>
          <w:rFonts w:ascii="Arial" w:hAnsi="Arial" w:cs="Arial"/>
          <w:color w:val="auto"/>
        </w:rPr>
        <w:lastRenderedPageBreak/>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w:t>
      </w:r>
      <w:proofErr w:type="gramStart"/>
      <w:r w:rsidRPr="00A67779">
        <w:rPr>
          <w:rStyle w:val="FontStyle29"/>
          <w:rFonts w:ascii="Arial" w:hAnsi="Arial" w:cs="Arial"/>
          <w:color w:val="auto"/>
        </w:rPr>
        <w:t>EN  či</w:t>
      </w:r>
      <w:proofErr w:type="gramEnd"/>
      <w:r w:rsidRPr="00A67779">
        <w:rPr>
          <w:rStyle w:val="FontStyle29"/>
          <w:rFonts w:ascii="Arial" w:hAnsi="Arial" w:cs="Arial"/>
          <w:color w:val="auto"/>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bookmarkEnd w:id="4"/>
      <w:r w:rsidRPr="00A67779">
        <w:rPr>
          <w:rStyle w:val="FontStyle29"/>
          <w:rFonts w:ascii="Arial" w:hAnsi="Arial" w:cs="Arial"/>
          <w:color w:val="auto"/>
        </w:rPr>
        <w:t xml:space="preserve"> </w:t>
      </w:r>
    </w:p>
    <w:p w14:paraId="5DD69DDE"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5"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5"/>
    <w:p w14:paraId="4F41997C" w14:textId="575BB516" w:rsidR="00314E88" w:rsidRPr="00314E88" w:rsidRDefault="00314E88" w:rsidP="003B709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 xml:space="preserve">a autora studie nejméně </w:t>
      </w:r>
      <w:r w:rsidR="002672CD">
        <w:rPr>
          <w:rFonts w:ascii="Arial" w:hAnsi="Arial" w:cs="Arial"/>
          <w:bCs/>
          <w:color w:val="auto"/>
          <w:sz w:val="20"/>
          <w:szCs w:val="20"/>
        </w:rPr>
        <w:t>2</w:t>
      </w:r>
      <w:r w:rsidRPr="006D14B4">
        <w:rPr>
          <w:rFonts w:ascii="Arial" w:hAnsi="Arial" w:cs="Arial"/>
          <w:bCs/>
          <w:color w:val="auto"/>
          <w:sz w:val="20"/>
          <w:szCs w:val="20"/>
        </w:rPr>
        <w:t xml:space="preserve">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ke konzultaci formou </w:t>
      </w:r>
      <w:r w:rsidR="00357184">
        <w:rPr>
          <w:rFonts w:ascii="Arial" w:hAnsi="Arial" w:cs="Arial"/>
          <w:bCs/>
          <w:color w:val="auto"/>
          <w:sz w:val="20"/>
          <w:szCs w:val="20"/>
        </w:rPr>
        <w:t>kontrolního dne stavby</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7DA8B95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59E0B80D" w:rsidR="0059135C" w:rsidRPr="001845B4" w:rsidRDefault="0059135C" w:rsidP="001845B4">
      <w:pPr>
        <w:pStyle w:val="Zkladntext2"/>
        <w:numPr>
          <w:ilvl w:val="0"/>
          <w:numId w:val="3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B20461" w:rsidRPr="00F3662D">
        <w:rPr>
          <w:rFonts w:ascii="Arial" w:eastAsiaTheme="minorHAnsi" w:hAnsi="Arial" w:cs="Arial"/>
          <w:color w:val="auto"/>
          <w:sz w:val="20"/>
          <w:szCs w:val="20"/>
          <w:highlight w:val="yellow"/>
          <w:lang w:eastAsia="en-US"/>
        </w:rPr>
        <w:t>XXXXXXXXXXXX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34410999"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r w:rsidR="000253FD">
        <w:rPr>
          <w:rStyle w:val="FontStyle29"/>
          <w:rFonts w:ascii="Arial" w:hAnsi="Arial" w:cs="Arial"/>
          <w:color w:val="auto"/>
        </w:rPr>
        <w:t xml:space="preserve">, zejména pak neodpovídá-li definicím v článku I. Smlouvy „Předmět </w:t>
      </w:r>
      <w:r w:rsidR="00666549">
        <w:rPr>
          <w:rStyle w:val="FontStyle29"/>
          <w:rFonts w:ascii="Arial" w:hAnsi="Arial" w:cs="Arial"/>
          <w:color w:val="auto"/>
        </w:rPr>
        <w:t>smlouvy</w:t>
      </w:r>
      <w:r w:rsidR="000253FD">
        <w:rPr>
          <w:rStyle w:val="FontStyle29"/>
          <w:rFonts w:ascii="Arial" w:hAnsi="Arial" w:cs="Arial"/>
          <w:color w:val="auto"/>
        </w:rPr>
        <w:t>“</w:t>
      </w:r>
      <w:r w:rsidRPr="0043439A">
        <w:rPr>
          <w:rStyle w:val="FontStyle29"/>
          <w:rFonts w:ascii="Arial" w:hAnsi="Arial" w:cs="Arial"/>
          <w:color w:val="auto"/>
        </w:rPr>
        <w:t>.</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lastRenderedPageBreak/>
        <w:t>Zhotovitel odpovídá za vady, které má dílo v době jeho předání objednateli. Zhotovitel odpovídá i za vady díla vzniklé po předání díla objednateli, jestliže byly způsobeny porušením jeho povinností.</w:t>
      </w:r>
    </w:p>
    <w:p w14:paraId="134AD9CC" w14:textId="7BF2CC21"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které mají vliv na kvalitu stavby, na úplnost a soulad specifikace všech prací, dodávek, činností a služeb spojených s realizací stavby ve všech částech, za jednoznačnost, efektivnost, funkčnost a reálnost navrženého technického řešení 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realizaci předmětné stavby.</w:t>
      </w:r>
      <w:r w:rsidR="00557151">
        <w:rPr>
          <w:rStyle w:val="FontStyle29"/>
          <w:rFonts w:ascii="Arial" w:hAnsi="Arial" w:cs="Arial"/>
          <w:color w:val="auto"/>
        </w:rPr>
        <w:t xml:space="preserve"> </w:t>
      </w:r>
      <w:r w:rsidR="00557151" w:rsidRPr="00CB583A">
        <w:rPr>
          <w:rStyle w:val="FontStyle29"/>
          <w:rFonts w:ascii="Arial" w:hAnsi="Arial" w:cs="Arial"/>
          <w:color w:val="auto"/>
        </w:rPr>
        <w:t>Záruční doba byla sjednána v délce 36 měsíců od předání díla.</w:t>
      </w:r>
      <w:r w:rsidRPr="00CB583A">
        <w:rPr>
          <w:rStyle w:val="FontStyle29"/>
          <w:rFonts w:ascii="Arial" w:hAnsi="Arial" w:cs="Arial"/>
          <w:color w:val="auto"/>
        </w:rPr>
        <w:t xml:space="preserve"> </w:t>
      </w:r>
    </w:p>
    <w:p w14:paraId="39923290" w14:textId="4B993A14"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proofErr w:type="gramStart"/>
      <w:r w:rsidRPr="00E571BD">
        <w:rPr>
          <w:rStyle w:val="FontStyle29"/>
          <w:rFonts w:ascii="Arial" w:hAnsi="Arial" w:cs="Arial"/>
          <w:color w:val="auto"/>
        </w:rPr>
        <w:t>po té</w:t>
      </w:r>
      <w:proofErr w:type="gramEnd"/>
      <w:r w:rsidRPr="00E571BD">
        <w:rPr>
          <w:rStyle w:val="FontStyle29"/>
          <w:rFonts w:ascii="Arial" w:hAnsi="Arial" w:cs="Arial"/>
          <w:color w:val="auto"/>
        </w:rPr>
        <w:t>, co</w:t>
      </w:r>
      <w:bookmarkStart w:id="6" w:name="_GoBack"/>
      <w:bookmarkEnd w:id="6"/>
      <w:r w:rsidRPr="00E571BD">
        <w:rPr>
          <w:rStyle w:val="FontStyle29"/>
          <w:rFonts w:ascii="Arial" w:hAnsi="Arial" w:cs="Arial"/>
          <w:color w:val="auto"/>
        </w:rPr>
        <w:t xml:space="preserve">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0DF35825"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w:t>
      </w:r>
      <w:r w:rsidR="00557151">
        <w:rPr>
          <w:rStyle w:val="FontStyle29"/>
          <w:rFonts w:ascii="Arial" w:hAnsi="Arial" w:cs="Arial"/>
          <w:color w:val="auto"/>
        </w:rPr>
        <w:t>deseti</w:t>
      </w:r>
      <w:r w:rsidRPr="00E571BD">
        <w:rPr>
          <w:rStyle w:val="FontStyle29"/>
          <w:rFonts w:ascii="Arial" w:hAnsi="Arial" w:cs="Arial"/>
          <w:color w:val="auto"/>
        </w:rPr>
        <w:t xml:space="preserve">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5C8A6556"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211F55EC"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w:t>
      </w:r>
      <w:r w:rsidR="00557151">
        <w:rPr>
          <w:rStyle w:val="FontStyle29"/>
          <w:rFonts w:ascii="Arial" w:hAnsi="Arial" w:cs="Arial"/>
          <w:color w:val="auto"/>
        </w:rPr>
        <w:t xml:space="preserve">písemně před jejich provedením </w:t>
      </w:r>
      <w:r w:rsidRPr="00E571BD">
        <w:rPr>
          <w:rStyle w:val="FontStyle29"/>
          <w:rFonts w:ascii="Arial" w:hAnsi="Arial" w:cs="Arial"/>
          <w:color w:val="auto"/>
        </w:rPr>
        <w:t>upozornil a objednatel na jejich použití nebo provedení trval.</w:t>
      </w:r>
    </w:p>
    <w:p w14:paraId="79ECCB93" w14:textId="3192D393" w:rsidR="0043439A" w:rsidRPr="00E571BD" w:rsidRDefault="0043439A" w:rsidP="0043439A">
      <w:pPr>
        <w:pStyle w:val="Zkladntext2"/>
        <w:tabs>
          <w:tab w:val="left" w:pos="5387"/>
        </w:tabs>
        <w:spacing w:after="120" w:line="259" w:lineRule="exact"/>
        <w:ind w:left="680"/>
        <w:rPr>
          <w:rStyle w:val="FontStyle29"/>
          <w:rFonts w:ascii="Arial" w:hAnsi="Arial" w:cs="Arial"/>
        </w:rPr>
      </w:pPr>
      <w:r w:rsidRPr="00E571BD">
        <w:rPr>
          <w:rStyle w:val="FontStyle29"/>
          <w:rFonts w:ascii="Arial" w:hAnsi="Arial" w:cs="Arial"/>
        </w:rPr>
        <w:t xml:space="preserve"> </w:t>
      </w: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2957DE7F"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w:t>
      </w:r>
      <w:r w:rsidR="00557151">
        <w:rPr>
          <w:rFonts w:ascii="Arial" w:hAnsi="Arial" w:cs="Arial"/>
          <w:sz w:val="20"/>
          <w:szCs w:val="20"/>
        </w:rPr>
        <w:t>2</w:t>
      </w:r>
      <w:r w:rsidR="003B7098" w:rsidRPr="00E571BD">
        <w:rPr>
          <w:rFonts w:ascii="Arial" w:hAnsi="Arial" w:cs="Arial"/>
          <w:sz w:val="20"/>
          <w:szCs w:val="20"/>
        </w:rPr>
        <w:t>5</w:t>
      </w:r>
      <w:r w:rsidRPr="00E571BD">
        <w:rPr>
          <w:rFonts w:ascii="Arial" w:hAnsi="Arial" w:cs="Arial"/>
          <w:sz w:val="20"/>
          <w:szCs w:val="20"/>
        </w:rPr>
        <w:t xml:space="preserve"> % (slovy: </w:t>
      </w:r>
      <w:r w:rsidR="00557151">
        <w:rPr>
          <w:rFonts w:ascii="Arial" w:hAnsi="Arial" w:cs="Arial"/>
          <w:sz w:val="20"/>
          <w:szCs w:val="20"/>
        </w:rPr>
        <w:t xml:space="preserve">dvacet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i započatý den prodlení; </w:t>
      </w:r>
    </w:p>
    <w:p w14:paraId="06FAE73E" w14:textId="0F2DB5BC"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6DAA1BA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w:t>
      </w:r>
      <w:r w:rsidRPr="00E571BD">
        <w:rPr>
          <w:rFonts w:ascii="Arial" w:hAnsi="Arial" w:cs="Arial"/>
          <w:sz w:val="20"/>
          <w:szCs w:val="20"/>
        </w:rPr>
        <w:lastRenderedPageBreak/>
        <w:t xml:space="preserve">smlouvy, má objednatel vůči zhotoviteli nárok na smluvní pokutu ve výši </w:t>
      </w:r>
      <w:r w:rsidR="009905D7" w:rsidRPr="00E571BD">
        <w:rPr>
          <w:rFonts w:ascii="Arial" w:hAnsi="Arial" w:cs="Arial"/>
          <w:sz w:val="20"/>
          <w:szCs w:val="20"/>
        </w:rPr>
        <w:t>10.000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21B6C562"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500</w:t>
      </w:r>
      <w:r w:rsidRPr="00E571BD">
        <w:rPr>
          <w:rFonts w:ascii="Arial" w:hAnsi="Arial" w:cs="Arial"/>
          <w:sz w:val="20"/>
          <w:szCs w:val="20"/>
        </w:rPr>
        <w:t xml:space="preserve">,- Kč (slovy: </w:t>
      </w:r>
      <w:r w:rsidR="00950E4E" w:rsidRPr="00E571BD">
        <w:rPr>
          <w:rFonts w:ascii="Arial" w:hAnsi="Arial" w:cs="Arial"/>
          <w:sz w:val="20"/>
          <w:szCs w:val="20"/>
        </w:rPr>
        <w:t>pět set</w:t>
      </w:r>
      <w:r w:rsidRPr="00E571BD">
        <w:rPr>
          <w:rFonts w:ascii="Arial" w:hAnsi="Arial" w:cs="Arial"/>
          <w:sz w:val="20"/>
          <w:szCs w:val="20"/>
        </w:rPr>
        <w:t xml:space="preserve"> korun českých) 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7"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7"/>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25A7C672" w:rsidR="00EA1C21" w:rsidRPr="00E571BD"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9DFF6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4DA019B9" w14:textId="1C67CA5C" w:rsidR="00557151" w:rsidRDefault="00557151" w:rsidP="002B7978">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t>jestliže zhotovitel fakticky přerušil práce na provádění díla bez objektivních či technologických důvodů na dobu delší než 2 týdny, a to i když tato skutečnost nebude zaznamenána ve stavebním deníku;</w:t>
      </w:r>
    </w:p>
    <w:p w14:paraId="2DF324AF" w14:textId="14DBC1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w:t>
      </w:r>
      <w:proofErr w:type="gramStart"/>
      <w:r w:rsidRPr="00E571BD">
        <w:rPr>
          <w:rFonts w:ascii="Arial" w:hAnsi="Arial" w:cs="Arial"/>
          <w:sz w:val="20"/>
          <w:szCs w:val="20"/>
        </w:rPr>
        <w:t>,  insolvenční</w:t>
      </w:r>
      <w:proofErr w:type="gramEnd"/>
      <w:r w:rsidRPr="00E571BD">
        <w:rPr>
          <w:rFonts w:ascii="Arial" w:hAnsi="Arial" w:cs="Arial"/>
          <w:sz w:val="20"/>
          <w:szCs w:val="20"/>
        </w:rPr>
        <w:t xml:space="preserve">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zhotovitel uzavřel smlouvu o prodeji závodu nebo jeho části, na </w:t>
      </w:r>
      <w:proofErr w:type="gramStart"/>
      <w:r w:rsidRPr="00E571BD">
        <w:rPr>
          <w:rFonts w:ascii="Arial" w:hAnsi="Arial" w:cs="Arial"/>
          <w:sz w:val="20"/>
          <w:szCs w:val="20"/>
        </w:rPr>
        <w:t>základě</w:t>
      </w:r>
      <w:proofErr w:type="gramEnd"/>
      <w:r w:rsidRPr="00E571BD">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3FB0784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4F716EC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77777777" w:rsidR="00F94879" w:rsidRPr="00E571BD"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lastRenderedPageBreak/>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2D367FD9" w:rsidR="00D80BCE" w:rsidRPr="00E571BD"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proofErr w:type="gramStart"/>
      <w:r w:rsidRPr="00E571BD">
        <w:rPr>
          <w:rStyle w:val="FontStyle29"/>
          <w:rFonts w:ascii="Arial" w:hAnsi="Arial" w:cs="Arial"/>
        </w:rPr>
        <w:t>po té</w:t>
      </w:r>
      <w:proofErr w:type="gramEnd"/>
      <w:r w:rsidRPr="00E571BD">
        <w:rPr>
          <w:rStyle w:val="FontStyle29"/>
          <w:rFonts w:ascii="Arial" w:hAnsi="Arial" w:cs="Arial"/>
        </w:rPr>
        <w:t>, kdy se o ní dozví.</w:t>
      </w:r>
    </w:p>
    <w:p w14:paraId="1ED37CBA" w14:textId="77777777" w:rsidR="00DA1CF7" w:rsidRPr="00E571BD"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4A8C334A"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a to na limit pojistného plnění minimálně </w:t>
      </w:r>
      <w:r w:rsidR="00377366" w:rsidRPr="00E571BD">
        <w:rPr>
          <w:rStyle w:val="FontStyle29"/>
          <w:rFonts w:ascii="Arial" w:hAnsi="Arial" w:cs="Arial"/>
        </w:rPr>
        <w:t>2</w:t>
      </w:r>
      <w:r w:rsidR="0068013D" w:rsidRPr="00E571BD">
        <w:rPr>
          <w:rStyle w:val="FontStyle29"/>
          <w:rFonts w:ascii="Arial" w:hAnsi="Arial" w:cs="Arial"/>
        </w:rPr>
        <w:t>.000.000,-</w:t>
      </w:r>
      <w:r w:rsidRPr="00E571BD">
        <w:rPr>
          <w:rStyle w:val="FontStyle29"/>
          <w:rFonts w:ascii="Arial" w:hAnsi="Arial" w:cs="Arial"/>
        </w:rPr>
        <w:t xml:space="preserve"> Kč (slovy: </w:t>
      </w:r>
      <w:r w:rsidR="00377366" w:rsidRPr="00E571BD">
        <w:rPr>
          <w:rStyle w:val="FontStyle29"/>
          <w:rFonts w:ascii="Arial" w:hAnsi="Arial" w:cs="Arial"/>
        </w:rPr>
        <w:t>dva miliony</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3C41DC30"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je zhotovitel povinen sjednat retroaktivní pojistné krytí s datem účinnosti shodným s podpisem této smlouvy.</w:t>
      </w:r>
    </w:p>
    <w:p w14:paraId="5100D862" w14:textId="77777777" w:rsidR="00D80BCE" w:rsidRPr="00666549" w:rsidRDefault="00D80BCE" w:rsidP="00A82BC9">
      <w:pPr>
        <w:spacing w:after="120"/>
        <w:jc w:val="both"/>
        <w:rPr>
          <w:sz w:val="20"/>
          <w:szCs w:val="20"/>
        </w:rPr>
      </w:pPr>
    </w:p>
    <w:p w14:paraId="2879F6E1" w14:textId="57AF3471" w:rsidR="00D80BCE" w:rsidRPr="00666549" w:rsidRDefault="00D80BCE" w:rsidP="002B7978">
      <w:pPr>
        <w:pStyle w:val="Nadpis1"/>
        <w:numPr>
          <w:ilvl w:val="0"/>
          <w:numId w:val="3"/>
        </w:numPr>
        <w:spacing w:after="120"/>
        <w:ind w:left="567" w:hanging="210"/>
        <w:jc w:val="center"/>
        <w:rPr>
          <w:rFonts w:ascii="Arial" w:hAnsi="Arial" w:cs="Arial"/>
          <w:color w:val="auto"/>
          <w:sz w:val="20"/>
          <w:szCs w:val="20"/>
        </w:rPr>
      </w:pPr>
      <w:r w:rsidRPr="00666549">
        <w:rPr>
          <w:rFonts w:ascii="Arial" w:hAnsi="Arial" w:cs="Arial"/>
          <w:color w:val="auto"/>
          <w:sz w:val="20"/>
          <w:szCs w:val="20"/>
        </w:rPr>
        <w:t>Oprávněné osoby a komunikace stran</w:t>
      </w:r>
    </w:p>
    <w:p w14:paraId="3AD96CCF" w14:textId="2F1AA24B" w:rsidR="00D80BCE" w:rsidRPr="00E571BD" w:rsidRDefault="00D80BCE" w:rsidP="00977450">
      <w:pPr>
        <w:pStyle w:val="Zkladntext2"/>
        <w:numPr>
          <w:ilvl w:val="0"/>
          <w:numId w:val="17"/>
        </w:numPr>
        <w:tabs>
          <w:tab w:val="left" w:pos="5387"/>
        </w:tabs>
        <w:spacing w:after="120" w:line="259" w:lineRule="exact"/>
      </w:pPr>
      <w:r w:rsidRPr="00666549">
        <w:rPr>
          <w:rStyle w:val="FontStyle29"/>
          <w:rFonts w:ascii="Arial" w:hAnsi="Arial" w:cs="Arial"/>
        </w:rPr>
        <w:t xml:space="preserve">Jednání </w:t>
      </w:r>
      <w:r w:rsidRPr="00E571BD">
        <w:rPr>
          <w:rStyle w:val="FontStyle29"/>
          <w:rFonts w:ascii="Arial" w:hAnsi="Arial" w:cs="Arial"/>
        </w:rPr>
        <w:t>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5E60092E" w:rsidR="00B41157" w:rsidRPr="00E571BD"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BE161E" w:rsidRPr="00E571BD">
        <w:rPr>
          <w:rFonts w:ascii="Arial" w:hAnsi="Arial" w:cs="Arial"/>
          <w:sz w:val="20"/>
          <w:szCs w:val="20"/>
        </w:rPr>
        <w:t>Ing. Václav Benedikt, ředitel</w:t>
      </w:r>
    </w:p>
    <w:p w14:paraId="4C41EC84" w14:textId="08FEA96A" w:rsidR="00D80BCE"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BE161E" w:rsidRPr="00E571BD">
        <w:rPr>
          <w:rFonts w:ascii="Arial" w:hAnsi="Arial" w:cs="Arial"/>
          <w:sz w:val="20"/>
          <w:szCs w:val="20"/>
        </w:rPr>
        <w:t>Ing. Václav Benedikt, ředitel</w:t>
      </w:r>
      <w:r w:rsidR="000D1BCE" w:rsidRPr="00E571BD">
        <w:rPr>
          <w:rFonts w:ascii="Arial" w:hAnsi="Arial" w:cs="Arial"/>
          <w:sz w:val="20"/>
          <w:szCs w:val="20"/>
        </w:rPr>
        <w:t xml:space="preserve"> </w:t>
      </w:r>
    </w:p>
    <w:p w14:paraId="50DC1F51" w14:textId="5C3106E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F15FAE8" w:rsidR="00D80BCE" w:rsidRPr="00E571BD" w:rsidRDefault="00545135" w:rsidP="00723CDA">
      <w:pPr>
        <w:pStyle w:val="Zkladntextodsazen"/>
        <w:widowControl w:val="0"/>
        <w:numPr>
          <w:ilvl w:val="0"/>
          <w:numId w:val="18"/>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B20461" w:rsidRPr="007C55BB">
        <w:rPr>
          <w:rFonts w:ascii="Arial" w:hAnsi="Arial" w:cs="Arial"/>
          <w:sz w:val="20"/>
          <w:szCs w:val="20"/>
          <w:highlight w:val="yellow"/>
        </w:rPr>
        <w:t>XXXXXXXXX</w:t>
      </w:r>
      <w:r w:rsidRPr="00E571BD">
        <w:rPr>
          <w:rFonts w:ascii="Arial" w:hAnsi="Arial" w:cs="Arial"/>
          <w:sz w:val="20"/>
          <w:szCs w:val="20"/>
        </w:rPr>
        <w:t xml:space="preserve">, </w:t>
      </w:r>
    </w:p>
    <w:p w14:paraId="1B98D477" w14:textId="187E6538" w:rsidR="00D80BCE" w:rsidRPr="00E571BD" w:rsidRDefault="00545135" w:rsidP="00BE161E">
      <w:pPr>
        <w:pStyle w:val="Zkladntextodsazen"/>
        <w:widowControl w:val="0"/>
        <w:numPr>
          <w:ilvl w:val="0"/>
          <w:numId w:val="18"/>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B20461" w:rsidRPr="007C55BB">
        <w:rPr>
          <w:rFonts w:ascii="Arial" w:hAnsi="Arial" w:cs="Arial"/>
          <w:sz w:val="20"/>
          <w:szCs w:val="20"/>
          <w:highlight w:val="yellow"/>
        </w:rPr>
        <w:t>XXXXXXXXX</w:t>
      </w:r>
      <w:r w:rsidRPr="00E571BD">
        <w:rPr>
          <w:rFonts w:ascii="Arial" w:hAnsi="Arial" w:cs="Arial"/>
          <w:sz w:val="20"/>
          <w:szCs w:val="20"/>
        </w:rPr>
        <w:t>, hlavní inženýr projektu</w:t>
      </w:r>
      <w:r w:rsidR="00BE161E" w:rsidRPr="00E571BD">
        <w:rPr>
          <w:rFonts w:ascii="Arial" w:hAnsi="Arial" w:cs="Arial"/>
          <w:sz w:val="20"/>
          <w:szCs w:val="20"/>
        </w:rPr>
        <w:t xml:space="preserve"> (HIP)</w:t>
      </w:r>
    </w:p>
    <w:p w14:paraId="28F4AD4C" w14:textId="247B7558" w:rsidR="00D80BCE" w:rsidRPr="00E571BD" w:rsidRDefault="00D80BCE" w:rsidP="002B7978">
      <w:pPr>
        <w:pStyle w:val="Zkladntext2"/>
        <w:numPr>
          <w:ilvl w:val="0"/>
          <w:numId w:val="17"/>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77777777" w:rsidR="00D80BCE" w:rsidRPr="00E571BD" w:rsidRDefault="00D80BCE"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w:t>
      </w:r>
      <w:r w:rsidRPr="00E571BD">
        <w:rPr>
          <w:rStyle w:val="FontStyle29"/>
          <w:rFonts w:ascii="Arial" w:hAnsi="Arial" w:cs="Arial"/>
        </w:rPr>
        <w:lastRenderedPageBreak/>
        <w:t xml:space="preserve">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656EA7D3" w:rsidR="000460C0" w:rsidRPr="00E571BD"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155AAC">
      <w:pPr>
        <w:pStyle w:val="Zkladntext2"/>
        <w:numPr>
          <w:ilvl w:val="0"/>
          <w:numId w:val="20"/>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77777777" w:rsidR="00B35571" w:rsidRPr="00E571BD" w:rsidRDefault="00B3557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45A2D4FF"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B62247D" w14:textId="58772A6B"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77777777"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3B6F87">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5866D88F" w:rsidR="003B6F87" w:rsidRPr="00E571BD" w:rsidRDefault="003B6F87" w:rsidP="00511723">
      <w:pPr>
        <w:pStyle w:val="Zkladntext2"/>
        <w:tabs>
          <w:tab w:val="left" w:pos="5387"/>
        </w:tabs>
        <w:spacing w:line="259" w:lineRule="exact"/>
        <w:ind w:left="680"/>
        <w:jc w:val="left"/>
        <w:rPr>
          <w:rStyle w:val="FontStyle29"/>
          <w:rFonts w:ascii="Arial" w:hAnsi="Arial" w:cs="Arial"/>
        </w:rPr>
      </w:pPr>
      <w:r w:rsidRPr="00E571BD">
        <w:rPr>
          <w:rStyle w:val="FontStyle29"/>
          <w:rFonts w:ascii="Arial" w:hAnsi="Arial" w:cs="Arial"/>
        </w:rPr>
        <w:t>Příloha č. 1: Cenová nabídka</w:t>
      </w:r>
      <w:r w:rsidR="00511723" w:rsidRPr="00E571BD">
        <w:rPr>
          <w:rStyle w:val="FontStyle29"/>
          <w:rFonts w:ascii="Arial" w:hAnsi="Arial" w:cs="Arial"/>
        </w:rPr>
        <w:br/>
      </w:r>
    </w:p>
    <w:p w14:paraId="7C7DB223" w14:textId="0D45A22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405241F" w14:textId="48ACA403" w:rsidR="009F7D47" w:rsidRDefault="009F7D47" w:rsidP="009F7D47">
      <w:pPr>
        <w:jc w:val="both"/>
        <w:rPr>
          <w:rFonts w:ascii="Arial" w:hAnsi="Arial" w:cs="Arial"/>
          <w:b/>
          <w:color w:val="auto"/>
          <w:sz w:val="20"/>
          <w:szCs w:val="20"/>
        </w:rPr>
      </w:pPr>
    </w:p>
    <w:p w14:paraId="221CF157" w14:textId="77777777" w:rsidR="00511723" w:rsidRDefault="00511723" w:rsidP="009F7D47">
      <w:pPr>
        <w:jc w:val="both"/>
        <w:rPr>
          <w:rFonts w:ascii="Arial" w:hAnsi="Arial" w:cs="Arial"/>
          <w:b/>
          <w:color w:val="auto"/>
          <w:sz w:val="20"/>
          <w:szCs w:val="20"/>
        </w:rPr>
      </w:pPr>
    </w:p>
    <w:p w14:paraId="4D226A58" w14:textId="77777777" w:rsidR="00511723" w:rsidRPr="009F7D47" w:rsidRDefault="00511723"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1DDD2A4E"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Pr="00511723">
        <w:rPr>
          <w:rStyle w:val="FontStyle29"/>
          <w:rFonts w:ascii="Arial" w:hAnsi="Arial" w:cs="Arial"/>
          <w:color w:val="auto"/>
          <w:highlight w:val="yellow"/>
        </w:rPr>
        <w:t>XXXXXXXXXXXXXXXX</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highlight w:val="yellow"/>
        </w:rPr>
        <w:t>XXXXXXXXXXXXXXX</w:t>
      </w:r>
      <w:r>
        <w:rPr>
          <w:rStyle w:val="FontStyle29"/>
          <w:rFonts w:ascii="Arial" w:hAnsi="Arial" w:cs="Arial"/>
          <w:color w:val="auto"/>
        </w:rPr>
        <w:t xml:space="preserve">, </w:t>
      </w:r>
      <w:r>
        <w:rPr>
          <w:rStyle w:val="FontStyle29"/>
          <w:rFonts w:ascii="Arial" w:hAnsi="Arial" w:cs="Arial"/>
          <w:color w:val="auto"/>
        </w:rPr>
        <w:br/>
        <w:t>(zhotovitel)</w:t>
      </w:r>
    </w:p>
    <w:p w14:paraId="304E0F45" w14:textId="77777777" w:rsidR="00511723" w:rsidRPr="001242F5" w:rsidRDefault="00511723" w:rsidP="001242F5">
      <w:pPr>
        <w:rPr>
          <w:rStyle w:val="FontStyle29"/>
          <w:rFonts w:ascii="Arial" w:hAnsi="Arial" w:cs="Arial"/>
          <w:color w:val="auto"/>
        </w:rPr>
      </w:pPr>
    </w:p>
    <w:sectPr w:rsidR="00511723" w:rsidRPr="00124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B53A" w14:textId="77777777" w:rsidR="005F14D6" w:rsidRDefault="005F14D6" w:rsidP="007A035A">
      <w:r>
        <w:separator/>
      </w:r>
    </w:p>
  </w:endnote>
  <w:endnote w:type="continuationSeparator" w:id="0">
    <w:p w14:paraId="12A023DB" w14:textId="77777777" w:rsidR="005F14D6" w:rsidRDefault="005F14D6"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E378A" w14:textId="77777777" w:rsidR="005F14D6" w:rsidRDefault="005F14D6" w:rsidP="007A035A">
      <w:r>
        <w:separator/>
      </w:r>
    </w:p>
  </w:footnote>
  <w:footnote w:type="continuationSeparator" w:id="0">
    <w:p w14:paraId="4B7A432F" w14:textId="77777777" w:rsidR="005F14D6" w:rsidRDefault="005F14D6"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6725"/>
    <w:multiLevelType w:val="hybridMultilevel"/>
    <w:tmpl w:val="734A79E6"/>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C031D2"/>
    <w:multiLevelType w:val="hybridMultilevel"/>
    <w:tmpl w:val="CCB83CE6"/>
    <w:lvl w:ilvl="0" w:tplc="D4D216A4">
      <w:start w:val="1"/>
      <w:numFmt w:val="lowerLetter"/>
      <w:lvlText w:val="%1)"/>
      <w:lvlJc w:val="left"/>
      <w:pPr>
        <w:ind w:left="-729" w:hanging="360"/>
      </w:pPr>
      <w:rPr>
        <w:rFonts w:ascii="Times New Roman" w:eastAsia="Times New Roman" w:hAnsi="Times New Roman" w:cs="Times New Roman"/>
      </w:rPr>
    </w:lvl>
    <w:lvl w:ilvl="1" w:tplc="04050019" w:tentative="1">
      <w:start w:val="1"/>
      <w:numFmt w:val="lowerLetter"/>
      <w:lvlText w:val="%2."/>
      <w:lvlJc w:val="left"/>
      <w:pPr>
        <w:ind w:left="-9" w:hanging="360"/>
      </w:pPr>
    </w:lvl>
    <w:lvl w:ilvl="2" w:tplc="0405001B" w:tentative="1">
      <w:start w:val="1"/>
      <w:numFmt w:val="lowerRoman"/>
      <w:lvlText w:val="%3."/>
      <w:lvlJc w:val="right"/>
      <w:pPr>
        <w:ind w:left="711" w:hanging="180"/>
      </w:pPr>
    </w:lvl>
    <w:lvl w:ilvl="3" w:tplc="0405000F" w:tentative="1">
      <w:start w:val="1"/>
      <w:numFmt w:val="decimal"/>
      <w:lvlText w:val="%4."/>
      <w:lvlJc w:val="left"/>
      <w:pPr>
        <w:ind w:left="1431" w:hanging="360"/>
      </w:pPr>
    </w:lvl>
    <w:lvl w:ilvl="4" w:tplc="04050019" w:tentative="1">
      <w:start w:val="1"/>
      <w:numFmt w:val="lowerLetter"/>
      <w:lvlText w:val="%5."/>
      <w:lvlJc w:val="left"/>
      <w:pPr>
        <w:ind w:left="2151" w:hanging="360"/>
      </w:pPr>
    </w:lvl>
    <w:lvl w:ilvl="5" w:tplc="0405001B" w:tentative="1">
      <w:start w:val="1"/>
      <w:numFmt w:val="lowerRoman"/>
      <w:lvlText w:val="%6."/>
      <w:lvlJc w:val="right"/>
      <w:pPr>
        <w:ind w:left="2871" w:hanging="180"/>
      </w:pPr>
    </w:lvl>
    <w:lvl w:ilvl="6" w:tplc="0405000F" w:tentative="1">
      <w:start w:val="1"/>
      <w:numFmt w:val="decimal"/>
      <w:lvlText w:val="%7."/>
      <w:lvlJc w:val="left"/>
      <w:pPr>
        <w:ind w:left="3591" w:hanging="360"/>
      </w:pPr>
    </w:lvl>
    <w:lvl w:ilvl="7" w:tplc="04050019" w:tentative="1">
      <w:start w:val="1"/>
      <w:numFmt w:val="lowerLetter"/>
      <w:lvlText w:val="%8."/>
      <w:lvlJc w:val="left"/>
      <w:pPr>
        <w:ind w:left="4311" w:hanging="360"/>
      </w:pPr>
    </w:lvl>
    <w:lvl w:ilvl="8" w:tplc="0405001B" w:tentative="1">
      <w:start w:val="1"/>
      <w:numFmt w:val="lowerRoman"/>
      <w:lvlText w:val="%9."/>
      <w:lvlJc w:val="right"/>
      <w:pPr>
        <w:ind w:left="5031" w:hanging="180"/>
      </w:p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6445A"/>
    <w:multiLevelType w:val="hybridMultilevel"/>
    <w:tmpl w:val="C51EA344"/>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7251BD"/>
    <w:multiLevelType w:val="hybridMultilevel"/>
    <w:tmpl w:val="EA2C519E"/>
    <w:lvl w:ilvl="0" w:tplc="27D43306">
      <w:start w:val="1"/>
      <w:numFmt w:val="ordinal"/>
      <w:lvlText w:val="2.%1"/>
      <w:lvlJc w:val="left"/>
      <w:pPr>
        <w:tabs>
          <w:tab w:val="num" w:pos="680"/>
        </w:tabs>
        <w:ind w:left="680" w:hanging="680"/>
      </w:pPr>
      <w:rPr>
        <w:rFonts w:cs="Times New Roman" w:hint="default"/>
        <w:sz w:val="22"/>
        <w:szCs w:val="22"/>
      </w:rPr>
    </w:lvl>
    <w:lvl w:ilvl="1" w:tplc="99443724">
      <w:start w:val="4"/>
      <w:numFmt w:val="bullet"/>
      <w:lvlText w:val="-"/>
      <w:lvlJc w:val="left"/>
      <w:pPr>
        <w:tabs>
          <w:tab w:val="num" w:pos="1363"/>
        </w:tabs>
        <w:ind w:left="1363" w:hanging="283"/>
      </w:pPr>
      <w:rPr>
        <w:rFonts w:ascii="sans serif" w:hAnsi="sans serif"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B6A5ACA"/>
    <w:multiLevelType w:val="hybridMultilevel"/>
    <w:tmpl w:val="E39EBA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43410"/>
    <w:multiLevelType w:val="hybridMultilevel"/>
    <w:tmpl w:val="060EB134"/>
    <w:lvl w:ilvl="0" w:tplc="A62450B8">
      <w:start w:val="19"/>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5F04FA"/>
    <w:multiLevelType w:val="hybridMultilevel"/>
    <w:tmpl w:val="233C1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25CFF"/>
    <w:multiLevelType w:val="hybridMultilevel"/>
    <w:tmpl w:val="3FA05D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11922"/>
    <w:multiLevelType w:val="hybridMultilevel"/>
    <w:tmpl w:val="F3E2C876"/>
    <w:lvl w:ilvl="0" w:tplc="691A80C8">
      <w:numFmt w:val="bullet"/>
      <w:lvlText w:val="-"/>
      <w:lvlJc w:val="left"/>
      <w:pPr>
        <w:ind w:left="2490" w:hanging="360"/>
      </w:pPr>
      <w:rPr>
        <w:rFonts w:ascii="Calibri" w:eastAsiaTheme="minorHAnsi" w:hAnsi="Calibri" w:cs="Calibr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5"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FE6823"/>
    <w:multiLevelType w:val="hybridMultilevel"/>
    <w:tmpl w:val="0876E49C"/>
    <w:lvl w:ilvl="0" w:tplc="E2E2AEA0">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196608"/>
    <w:multiLevelType w:val="hybridMultilevel"/>
    <w:tmpl w:val="2ED62E7C"/>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A14D1B"/>
    <w:multiLevelType w:val="hybridMultilevel"/>
    <w:tmpl w:val="B8E00520"/>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7596D6F"/>
    <w:multiLevelType w:val="hybridMultilevel"/>
    <w:tmpl w:val="A0AC66AC"/>
    <w:lvl w:ilvl="0" w:tplc="F6A26D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376189D"/>
    <w:multiLevelType w:val="hybridMultilevel"/>
    <w:tmpl w:val="54F81AF6"/>
    <w:lvl w:ilvl="0" w:tplc="A62450B8">
      <w:start w:val="19"/>
      <w:numFmt w:val="bullet"/>
      <w:lvlText w:val="-"/>
      <w:lvlJc w:val="left"/>
      <w:pPr>
        <w:ind w:left="720" w:hanging="360"/>
      </w:pPr>
      <w:rPr>
        <w:rFonts w:ascii="Times New Roman" w:eastAsia="Times New Roman" w:hAnsi="Times New Roman" w:cs="Times New Roman" w:hint="default"/>
      </w:rPr>
    </w:lvl>
    <w:lvl w:ilvl="1" w:tplc="D508147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59D92FF5"/>
    <w:multiLevelType w:val="hybridMultilevel"/>
    <w:tmpl w:val="FC92296E"/>
    <w:lvl w:ilvl="0" w:tplc="9BB04496">
      <w:start w:val="1"/>
      <w:numFmt w:val="decimal"/>
      <w:lvlText w:val="3.%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E108B4"/>
    <w:multiLevelType w:val="hybridMultilevel"/>
    <w:tmpl w:val="803020A2"/>
    <w:lvl w:ilvl="0" w:tplc="70E69928">
      <w:start w:val="1"/>
      <w:numFmt w:val="decimal"/>
      <w:lvlText w:val="10.%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5EFA6DA3"/>
    <w:multiLevelType w:val="hybridMultilevel"/>
    <w:tmpl w:val="8C425E02"/>
    <w:lvl w:ilvl="0" w:tplc="9D428FCA">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61C52050"/>
    <w:multiLevelType w:val="hybridMultilevel"/>
    <w:tmpl w:val="97089812"/>
    <w:lvl w:ilvl="0" w:tplc="1E9EF1BC">
      <w:start w:val="1"/>
      <w:numFmt w:val="bullet"/>
      <w:lvlText w:val="-"/>
      <w:lvlJc w:val="left"/>
      <w:pPr>
        <w:ind w:left="360" w:hanging="360"/>
      </w:pPr>
      <w:rPr>
        <w:rFonts w:ascii="Calibri" w:eastAsia="Calibr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45C7AC2"/>
    <w:multiLevelType w:val="hybridMultilevel"/>
    <w:tmpl w:val="6DD62A34"/>
    <w:lvl w:ilvl="0" w:tplc="9D428FCA">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78E107D"/>
    <w:multiLevelType w:val="hybridMultilevel"/>
    <w:tmpl w:val="5ACA70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2425E"/>
    <w:multiLevelType w:val="hybridMultilevel"/>
    <w:tmpl w:val="C4A462F0"/>
    <w:lvl w:ilvl="0" w:tplc="A62450B8">
      <w:start w:val="19"/>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7A40C5"/>
    <w:multiLevelType w:val="hybridMultilevel"/>
    <w:tmpl w:val="14B6F746"/>
    <w:lvl w:ilvl="0" w:tplc="45EA9B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95E52CF"/>
    <w:multiLevelType w:val="hybridMultilevel"/>
    <w:tmpl w:val="397A6B0C"/>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B025650"/>
    <w:multiLevelType w:val="hybridMultilevel"/>
    <w:tmpl w:val="B04608B4"/>
    <w:lvl w:ilvl="0" w:tplc="F5C2CE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6" w15:restartNumberingAfterBreak="0">
    <w:nsid w:val="7D2306C9"/>
    <w:multiLevelType w:val="hybridMultilevel"/>
    <w:tmpl w:val="3D600DAC"/>
    <w:lvl w:ilvl="0" w:tplc="552014C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31"/>
  </w:num>
  <w:num w:numId="3">
    <w:abstractNumId w:val="47"/>
  </w:num>
  <w:num w:numId="4">
    <w:abstractNumId w:val="35"/>
  </w:num>
  <w:num w:numId="5">
    <w:abstractNumId w:val="9"/>
  </w:num>
  <w:num w:numId="6">
    <w:abstractNumId w:val="5"/>
  </w:num>
  <w:num w:numId="7">
    <w:abstractNumId w:val="1"/>
  </w:num>
  <w:num w:numId="8">
    <w:abstractNumId w:val="40"/>
  </w:num>
  <w:num w:numId="9">
    <w:abstractNumId w:val="18"/>
  </w:num>
  <w:num w:numId="10">
    <w:abstractNumId w:val="44"/>
  </w:num>
  <w:num w:numId="11">
    <w:abstractNumId w:val="0"/>
  </w:num>
  <w:num w:numId="12">
    <w:abstractNumId w:val="38"/>
  </w:num>
  <w:num w:numId="13">
    <w:abstractNumId w:val="26"/>
  </w:num>
  <w:num w:numId="14">
    <w:abstractNumId w:val="41"/>
  </w:num>
  <w:num w:numId="15">
    <w:abstractNumId w:val="15"/>
  </w:num>
  <w:num w:numId="16">
    <w:abstractNumId w:val="29"/>
  </w:num>
  <w:num w:numId="17">
    <w:abstractNumId w:val="30"/>
  </w:num>
  <w:num w:numId="18">
    <w:abstractNumId w:val="11"/>
  </w:num>
  <w:num w:numId="19">
    <w:abstractNumId w:val="25"/>
  </w:num>
  <w:num w:numId="20">
    <w:abstractNumId w:val="17"/>
  </w:num>
  <w:num w:numId="21">
    <w:abstractNumId w:val="16"/>
  </w:num>
  <w:num w:numId="22">
    <w:abstractNumId w:val="8"/>
  </w:num>
  <w:num w:numId="23">
    <w:abstractNumId w:val="24"/>
  </w:num>
  <w:num w:numId="24">
    <w:abstractNumId w:val="32"/>
  </w:num>
  <w:num w:numId="25">
    <w:abstractNumId w:val="21"/>
  </w:num>
  <w:num w:numId="26">
    <w:abstractNumId w:val="12"/>
  </w:num>
  <w:num w:numId="27">
    <w:abstractNumId w:val="2"/>
  </w:num>
  <w:num w:numId="28">
    <w:abstractNumId w:val="7"/>
  </w:num>
  <w:num w:numId="29">
    <w:abstractNumId w:val="43"/>
  </w:num>
  <w:num w:numId="30">
    <w:abstractNumId w:val="23"/>
  </w:num>
  <w:num w:numId="31">
    <w:abstractNumId w:val="45"/>
  </w:num>
  <w:num w:numId="32">
    <w:abstractNumId w:val="6"/>
  </w:num>
  <w:num w:numId="33">
    <w:abstractNumId w:val="3"/>
  </w:num>
  <w:num w:numId="34">
    <w:abstractNumId w:val="42"/>
  </w:num>
  <w:num w:numId="35">
    <w:abstractNumId w:val="22"/>
  </w:num>
  <w:num w:numId="36">
    <w:abstractNumId w:val="33"/>
  </w:num>
  <w:num w:numId="37">
    <w:abstractNumId w:val="27"/>
  </w:num>
  <w:num w:numId="38">
    <w:abstractNumId w:val="39"/>
  </w:num>
  <w:num w:numId="39">
    <w:abstractNumId w:val="19"/>
  </w:num>
  <w:num w:numId="40">
    <w:abstractNumId w:val="4"/>
  </w:num>
  <w:num w:numId="41">
    <w:abstractNumId w:val="20"/>
  </w:num>
  <w:num w:numId="42">
    <w:abstractNumId w:val="34"/>
  </w:num>
  <w:num w:numId="43">
    <w:abstractNumId w:val="37"/>
  </w:num>
  <w:num w:numId="44">
    <w:abstractNumId w:val="10"/>
  </w:num>
  <w:num w:numId="45">
    <w:abstractNumId w:val="14"/>
  </w:num>
  <w:num w:numId="46">
    <w:abstractNumId w:val="13"/>
  </w:num>
  <w:num w:numId="47">
    <w:abstractNumId w:val="46"/>
  </w:num>
  <w:num w:numId="48">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2086"/>
    <w:rsid w:val="000211F2"/>
    <w:rsid w:val="000253FD"/>
    <w:rsid w:val="00025F54"/>
    <w:rsid w:val="000261CF"/>
    <w:rsid w:val="000350D1"/>
    <w:rsid w:val="00044511"/>
    <w:rsid w:val="00044D39"/>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1D80"/>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2470"/>
    <w:rsid w:val="00143836"/>
    <w:rsid w:val="001557C4"/>
    <w:rsid w:val="00155AAC"/>
    <w:rsid w:val="001568A7"/>
    <w:rsid w:val="00167713"/>
    <w:rsid w:val="00171471"/>
    <w:rsid w:val="0017514B"/>
    <w:rsid w:val="0018260A"/>
    <w:rsid w:val="001845B4"/>
    <w:rsid w:val="00187B67"/>
    <w:rsid w:val="00194F31"/>
    <w:rsid w:val="001A3D91"/>
    <w:rsid w:val="001D1AC3"/>
    <w:rsid w:val="001D7097"/>
    <w:rsid w:val="001E7816"/>
    <w:rsid w:val="001F0619"/>
    <w:rsid w:val="00203E92"/>
    <w:rsid w:val="00206EE0"/>
    <w:rsid w:val="00224034"/>
    <w:rsid w:val="00225C59"/>
    <w:rsid w:val="002349F9"/>
    <w:rsid w:val="002533AF"/>
    <w:rsid w:val="00257092"/>
    <w:rsid w:val="002672CD"/>
    <w:rsid w:val="0027280F"/>
    <w:rsid w:val="002878D0"/>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4E88"/>
    <w:rsid w:val="00317AEF"/>
    <w:rsid w:val="00347049"/>
    <w:rsid w:val="00353053"/>
    <w:rsid w:val="00357184"/>
    <w:rsid w:val="00360AC7"/>
    <w:rsid w:val="0036122A"/>
    <w:rsid w:val="0036359C"/>
    <w:rsid w:val="0037607E"/>
    <w:rsid w:val="00377366"/>
    <w:rsid w:val="00387AA6"/>
    <w:rsid w:val="00387FC8"/>
    <w:rsid w:val="003A3605"/>
    <w:rsid w:val="003A5858"/>
    <w:rsid w:val="003B381B"/>
    <w:rsid w:val="003B6F87"/>
    <w:rsid w:val="003B7098"/>
    <w:rsid w:val="003C1446"/>
    <w:rsid w:val="003C4676"/>
    <w:rsid w:val="003C4F31"/>
    <w:rsid w:val="003E02A4"/>
    <w:rsid w:val="003E0ABF"/>
    <w:rsid w:val="003E2A22"/>
    <w:rsid w:val="003E3005"/>
    <w:rsid w:val="003E40C1"/>
    <w:rsid w:val="003E6048"/>
    <w:rsid w:val="003F19F9"/>
    <w:rsid w:val="003F3263"/>
    <w:rsid w:val="00401C87"/>
    <w:rsid w:val="00415F11"/>
    <w:rsid w:val="00421158"/>
    <w:rsid w:val="00425978"/>
    <w:rsid w:val="00430F04"/>
    <w:rsid w:val="00433EEE"/>
    <w:rsid w:val="0043439A"/>
    <w:rsid w:val="00440FE3"/>
    <w:rsid w:val="00443E03"/>
    <w:rsid w:val="00446D8D"/>
    <w:rsid w:val="004522DA"/>
    <w:rsid w:val="004621B4"/>
    <w:rsid w:val="0046699A"/>
    <w:rsid w:val="00472235"/>
    <w:rsid w:val="00474C2B"/>
    <w:rsid w:val="00476111"/>
    <w:rsid w:val="00481CBC"/>
    <w:rsid w:val="00484B32"/>
    <w:rsid w:val="00497B22"/>
    <w:rsid w:val="004A12E5"/>
    <w:rsid w:val="004C2A3B"/>
    <w:rsid w:val="004C7C4C"/>
    <w:rsid w:val="004D7920"/>
    <w:rsid w:val="004E1098"/>
    <w:rsid w:val="004E22E1"/>
    <w:rsid w:val="00502DE9"/>
    <w:rsid w:val="00504845"/>
    <w:rsid w:val="00511723"/>
    <w:rsid w:val="00522BC3"/>
    <w:rsid w:val="00523893"/>
    <w:rsid w:val="00523FCF"/>
    <w:rsid w:val="005329B5"/>
    <w:rsid w:val="00541718"/>
    <w:rsid w:val="0054401D"/>
    <w:rsid w:val="00545135"/>
    <w:rsid w:val="00557151"/>
    <w:rsid w:val="005645C3"/>
    <w:rsid w:val="0057605F"/>
    <w:rsid w:val="00581DBE"/>
    <w:rsid w:val="00587BD1"/>
    <w:rsid w:val="0059135C"/>
    <w:rsid w:val="005A478E"/>
    <w:rsid w:val="005A626D"/>
    <w:rsid w:val="005A631F"/>
    <w:rsid w:val="005B24DD"/>
    <w:rsid w:val="005D06D8"/>
    <w:rsid w:val="005D1736"/>
    <w:rsid w:val="005D3900"/>
    <w:rsid w:val="005D435B"/>
    <w:rsid w:val="005F14D6"/>
    <w:rsid w:val="005F3844"/>
    <w:rsid w:val="00602460"/>
    <w:rsid w:val="00604766"/>
    <w:rsid w:val="00605EE3"/>
    <w:rsid w:val="00631ADA"/>
    <w:rsid w:val="006369FB"/>
    <w:rsid w:val="00640A2E"/>
    <w:rsid w:val="006475AC"/>
    <w:rsid w:val="00647C66"/>
    <w:rsid w:val="006507E8"/>
    <w:rsid w:val="006576DE"/>
    <w:rsid w:val="006620ED"/>
    <w:rsid w:val="00663B05"/>
    <w:rsid w:val="00666549"/>
    <w:rsid w:val="006730BE"/>
    <w:rsid w:val="00674197"/>
    <w:rsid w:val="006750ED"/>
    <w:rsid w:val="00675A03"/>
    <w:rsid w:val="0068013D"/>
    <w:rsid w:val="00686CCF"/>
    <w:rsid w:val="006A08CF"/>
    <w:rsid w:val="006A57DD"/>
    <w:rsid w:val="006B251D"/>
    <w:rsid w:val="006B2996"/>
    <w:rsid w:val="006B69CE"/>
    <w:rsid w:val="006C1F7D"/>
    <w:rsid w:val="006C21B2"/>
    <w:rsid w:val="006D14B4"/>
    <w:rsid w:val="006F1C62"/>
    <w:rsid w:val="006F1D85"/>
    <w:rsid w:val="0070658C"/>
    <w:rsid w:val="00723CDA"/>
    <w:rsid w:val="00725089"/>
    <w:rsid w:val="00733A27"/>
    <w:rsid w:val="0074264D"/>
    <w:rsid w:val="00750386"/>
    <w:rsid w:val="007548AF"/>
    <w:rsid w:val="00762107"/>
    <w:rsid w:val="0076346E"/>
    <w:rsid w:val="00764068"/>
    <w:rsid w:val="00766F68"/>
    <w:rsid w:val="00770A65"/>
    <w:rsid w:val="007818F9"/>
    <w:rsid w:val="00784B5F"/>
    <w:rsid w:val="00794ABB"/>
    <w:rsid w:val="007A014B"/>
    <w:rsid w:val="007A035A"/>
    <w:rsid w:val="007A25EA"/>
    <w:rsid w:val="007A2B12"/>
    <w:rsid w:val="007A7172"/>
    <w:rsid w:val="007A7BAC"/>
    <w:rsid w:val="007B1B2F"/>
    <w:rsid w:val="007C194F"/>
    <w:rsid w:val="007C2424"/>
    <w:rsid w:val="007C28D0"/>
    <w:rsid w:val="007C55BB"/>
    <w:rsid w:val="007D5F5F"/>
    <w:rsid w:val="007E7EF1"/>
    <w:rsid w:val="007F177A"/>
    <w:rsid w:val="00802A9F"/>
    <w:rsid w:val="00802EB3"/>
    <w:rsid w:val="0080359C"/>
    <w:rsid w:val="00803623"/>
    <w:rsid w:val="00803E45"/>
    <w:rsid w:val="008049B9"/>
    <w:rsid w:val="0081595E"/>
    <w:rsid w:val="00822A59"/>
    <w:rsid w:val="00835E73"/>
    <w:rsid w:val="008411C8"/>
    <w:rsid w:val="008425B2"/>
    <w:rsid w:val="00844E0A"/>
    <w:rsid w:val="008549A7"/>
    <w:rsid w:val="0085702D"/>
    <w:rsid w:val="00861781"/>
    <w:rsid w:val="00861B12"/>
    <w:rsid w:val="00872CE6"/>
    <w:rsid w:val="00874FF6"/>
    <w:rsid w:val="00885B29"/>
    <w:rsid w:val="00891558"/>
    <w:rsid w:val="008B658A"/>
    <w:rsid w:val="008C043D"/>
    <w:rsid w:val="008D3581"/>
    <w:rsid w:val="008E4207"/>
    <w:rsid w:val="008F60E9"/>
    <w:rsid w:val="00907120"/>
    <w:rsid w:val="00917579"/>
    <w:rsid w:val="00924BFD"/>
    <w:rsid w:val="00931149"/>
    <w:rsid w:val="00937D87"/>
    <w:rsid w:val="00950E4E"/>
    <w:rsid w:val="00963E1B"/>
    <w:rsid w:val="00977450"/>
    <w:rsid w:val="009905D7"/>
    <w:rsid w:val="009A2C84"/>
    <w:rsid w:val="009A3169"/>
    <w:rsid w:val="009B3073"/>
    <w:rsid w:val="009C2330"/>
    <w:rsid w:val="009D3829"/>
    <w:rsid w:val="009D7FBF"/>
    <w:rsid w:val="009E21AB"/>
    <w:rsid w:val="009F24EE"/>
    <w:rsid w:val="009F7D47"/>
    <w:rsid w:val="00A12AE7"/>
    <w:rsid w:val="00A17085"/>
    <w:rsid w:val="00A20507"/>
    <w:rsid w:val="00A31EBB"/>
    <w:rsid w:val="00A3346E"/>
    <w:rsid w:val="00A53E4D"/>
    <w:rsid w:val="00A60A42"/>
    <w:rsid w:val="00A66381"/>
    <w:rsid w:val="00A67779"/>
    <w:rsid w:val="00A739CE"/>
    <w:rsid w:val="00A7404D"/>
    <w:rsid w:val="00A756CC"/>
    <w:rsid w:val="00A82BC9"/>
    <w:rsid w:val="00AB539D"/>
    <w:rsid w:val="00AC00E7"/>
    <w:rsid w:val="00AC0404"/>
    <w:rsid w:val="00AE0A5A"/>
    <w:rsid w:val="00AE6915"/>
    <w:rsid w:val="00AF318B"/>
    <w:rsid w:val="00B011BE"/>
    <w:rsid w:val="00B036C1"/>
    <w:rsid w:val="00B050A0"/>
    <w:rsid w:val="00B06F23"/>
    <w:rsid w:val="00B20461"/>
    <w:rsid w:val="00B21BFB"/>
    <w:rsid w:val="00B22A71"/>
    <w:rsid w:val="00B31AAA"/>
    <w:rsid w:val="00B3326B"/>
    <w:rsid w:val="00B35571"/>
    <w:rsid w:val="00B41157"/>
    <w:rsid w:val="00B60A99"/>
    <w:rsid w:val="00B65026"/>
    <w:rsid w:val="00B817CC"/>
    <w:rsid w:val="00B838DE"/>
    <w:rsid w:val="00B8455E"/>
    <w:rsid w:val="00B90E62"/>
    <w:rsid w:val="00BA4057"/>
    <w:rsid w:val="00BA4B40"/>
    <w:rsid w:val="00BA4B7C"/>
    <w:rsid w:val="00BB08A4"/>
    <w:rsid w:val="00BD1C8D"/>
    <w:rsid w:val="00BE161E"/>
    <w:rsid w:val="00BF58AD"/>
    <w:rsid w:val="00C00938"/>
    <w:rsid w:val="00C055D1"/>
    <w:rsid w:val="00C12B50"/>
    <w:rsid w:val="00C253D1"/>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583A"/>
    <w:rsid w:val="00CB671B"/>
    <w:rsid w:val="00CD20D9"/>
    <w:rsid w:val="00CE6327"/>
    <w:rsid w:val="00CF05F4"/>
    <w:rsid w:val="00D00ECD"/>
    <w:rsid w:val="00D070DA"/>
    <w:rsid w:val="00D150D3"/>
    <w:rsid w:val="00D24444"/>
    <w:rsid w:val="00D26CEC"/>
    <w:rsid w:val="00D415A7"/>
    <w:rsid w:val="00D41625"/>
    <w:rsid w:val="00D45EFD"/>
    <w:rsid w:val="00D557A1"/>
    <w:rsid w:val="00D674D9"/>
    <w:rsid w:val="00D72F74"/>
    <w:rsid w:val="00D7560E"/>
    <w:rsid w:val="00D76019"/>
    <w:rsid w:val="00D76332"/>
    <w:rsid w:val="00D80BCE"/>
    <w:rsid w:val="00D96524"/>
    <w:rsid w:val="00DA1878"/>
    <w:rsid w:val="00DA1CF7"/>
    <w:rsid w:val="00DB78B5"/>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306F"/>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D1AC3"/>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8D36-39EB-4157-A5A1-D45AD6F4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5118</Words>
  <Characters>30199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Václav Benedikt</cp:lastModifiedBy>
  <cp:revision>6</cp:revision>
  <cp:lastPrinted>2021-03-12T14:47:00Z</cp:lastPrinted>
  <dcterms:created xsi:type="dcterms:W3CDTF">2025-07-14T07:13:00Z</dcterms:created>
  <dcterms:modified xsi:type="dcterms:W3CDTF">2025-07-17T14:52:00Z</dcterms:modified>
</cp:coreProperties>
</file>