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465"/>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7"/>
      </w:tblGrid>
      <w:tr w:rsidR="005C51B6" w:rsidRPr="006503EA" w:rsidTr="00954131">
        <w:trPr>
          <w:trHeight w:val="1245"/>
        </w:trPr>
        <w:tc>
          <w:tcPr>
            <w:tcW w:w="9467" w:type="dxa"/>
            <w:shd w:val="pct12" w:color="auto" w:fill="auto"/>
          </w:tcPr>
          <w:p w:rsidR="005C51B6" w:rsidRPr="006503EA" w:rsidRDefault="005C51B6" w:rsidP="00B13EE6">
            <w:pPr>
              <w:spacing w:line="20" w:lineRule="atLeast"/>
              <w:jc w:val="center"/>
              <w:rPr>
                <w:rFonts w:ascii="Calibri" w:hAnsi="Calibri" w:cs="Calibri"/>
                <w:b/>
                <w:bCs/>
                <w:sz w:val="48"/>
                <w:szCs w:val="48"/>
              </w:rPr>
            </w:pPr>
            <w:r w:rsidRPr="006503EA">
              <w:rPr>
                <w:rFonts w:ascii="Calibri" w:hAnsi="Calibri" w:cs="Calibri"/>
                <w:b/>
                <w:bCs/>
                <w:sz w:val="48"/>
                <w:szCs w:val="48"/>
              </w:rPr>
              <w:t xml:space="preserve">ZADÁVACÍ DOKUMENTACE </w:t>
            </w:r>
          </w:p>
          <w:p w:rsidR="005C51B6" w:rsidRPr="006503EA" w:rsidRDefault="005C51B6" w:rsidP="00137C5D">
            <w:pPr>
              <w:spacing w:line="20" w:lineRule="atLeast"/>
              <w:jc w:val="center"/>
              <w:rPr>
                <w:rFonts w:ascii="Calibri" w:hAnsi="Calibri" w:cs="Calibri"/>
                <w:b/>
                <w:bCs/>
                <w:sz w:val="28"/>
                <w:szCs w:val="28"/>
              </w:rPr>
            </w:pPr>
            <w:r w:rsidRPr="006503EA">
              <w:rPr>
                <w:rFonts w:ascii="Calibri" w:hAnsi="Calibri" w:cs="Calibri"/>
                <w:b/>
                <w:bCs/>
                <w:sz w:val="28"/>
                <w:szCs w:val="28"/>
              </w:rPr>
              <w:t xml:space="preserve">K VEŘEJNÉ ZAKÁZCE ZADÁVANÉ DLE USTANOVENÍ § 38 ZÁKONA Č. 137/2006 SB., O VEŘEJNÝCH ZAKÁZKÁCH, VE ZNĚNÍ POZDĚJŠÍCH PŘEDPISŮ </w:t>
            </w:r>
          </w:p>
        </w:tc>
      </w:tr>
    </w:tbl>
    <w:p w:rsidR="005C51B6" w:rsidRPr="006503EA" w:rsidRDefault="005C51B6" w:rsidP="00B364A5">
      <w:pPr>
        <w:spacing w:line="20" w:lineRule="atLeast"/>
        <w:jc w:val="center"/>
        <w:rPr>
          <w:rFonts w:ascii="Calibri" w:hAnsi="Calibri" w:cs="Calibri"/>
          <w:b/>
          <w:bCs/>
        </w:rPr>
      </w:pPr>
    </w:p>
    <w:p w:rsidR="005C51B6" w:rsidRPr="006503EA" w:rsidRDefault="005C51B6" w:rsidP="00B364A5">
      <w:pPr>
        <w:spacing w:line="20" w:lineRule="atLeast"/>
        <w:jc w:val="center"/>
        <w:rPr>
          <w:rFonts w:ascii="Calibri" w:hAnsi="Calibri" w:cs="Calibri"/>
          <w:b/>
          <w:bCs/>
        </w:rPr>
      </w:pPr>
    </w:p>
    <w:p w:rsidR="005C51B6" w:rsidRPr="006503EA" w:rsidRDefault="005C51B6" w:rsidP="00B364A5">
      <w:pPr>
        <w:spacing w:line="20" w:lineRule="atLeast"/>
        <w:jc w:val="center"/>
        <w:rPr>
          <w:rFonts w:ascii="Calibri" w:hAnsi="Calibri" w:cs="Calibri"/>
          <w:b/>
          <w:bCs/>
        </w:rPr>
      </w:pPr>
    </w:p>
    <w:p w:rsidR="005C51B6" w:rsidRPr="006503EA" w:rsidRDefault="005C51B6" w:rsidP="00B364A5">
      <w:pPr>
        <w:spacing w:line="20" w:lineRule="atLeast"/>
        <w:jc w:val="center"/>
        <w:rPr>
          <w:rFonts w:ascii="Calibri" w:hAnsi="Calibri" w:cs="Calibri"/>
          <w:b/>
          <w:bCs/>
          <w:sz w:val="22"/>
          <w:szCs w:val="22"/>
        </w:rPr>
      </w:pPr>
    </w:p>
    <w:tbl>
      <w:tblPr>
        <w:tblpPr w:leftFromText="141" w:rightFromText="141"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C51B6" w:rsidRPr="006503EA">
        <w:tc>
          <w:tcPr>
            <w:tcW w:w="9212" w:type="dxa"/>
            <w:shd w:val="pct12" w:color="auto" w:fill="auto"/>
          </w:tcPr>
          <w:p w:rsidR="005C51B6" w:rsidRPr="006503EA" w:rsidRDefault="005C51B6" w:rsidP="00B13EE6">
            <w:pPr>
              <w:spacing w:line="20" w:lineRule="atLeast"/>
              <w:jc w:val="center"/>
              <w:rPr>
                <w:rFonts w:ascii="Calibri" w:hAnsi="Calibri" w:cs="Calibri"/>
                <w:b/>
                <w:bCs/>
              </w:rPr>
            </w:pPr>
            <w:r w:rsidRPr="006503EA">
              <w:rPr>
                <w:rFonts w:ascii="Calibri" w:hAnsi="Calibri" w:cs="Calibri"/>
                <w:b/>
                <w:bCs/>
                <w:sz w:val="22"/>
                <w:szCs w:val="22"/>
              </w:rPr>
              <w:t>Název veřejné zakázky</w:t>
            </w:r>
          </w:p>
        </w:tc>
      </w:tr>
    </w:tbl>
    <w:p w:rsidR="005C51B6" w:rsidRPr="006503EA" w:rsidRDefault="005C51B6" w:rsidP="00B364A5">
      <w:pPr>
        <w:spacing w:line="20" w:lineRule="atLeast"/>
        <w:jc w:val="both"/>
        <w:rPr>
          <w:rFonts w:ascii="Calibri" w:hAnsi="Calibri" w:cs="Calibri"/>
          <w:b/>
          <w:bCs/>
          <w:sz w:val="22"/>
          <w:szCs w:val="22"/>
        </w:rPr>
      </w:pPr>
    </w:p>
    <w:tbl>
      <w:tblPr>
        <w:tblW w:w="0" w:type="auto"/>
        <w:tblInd w:w="-106" w:type="dxa"/>
        <w:tblLook w:val="00A0"/>
      </w:tblPr>
      <w:tblGrid>
        <w:gridCol w:w="9212"/>
      </w:tblGrid>
      <w:tr w:rsidR="005C51B6" w:rsidRPr="006503EA">
        <w:tc>
          <w:tcPr>
            <w:tcW w:w="9212" w:type="dxa"/>
          </w:tcPr>
          <w:p w:rsidR="005C51B6" w:rsidRPr="006503EA" w:rsidRDefault="005C51B6" w:rsidP="00222076">
            <w:pPr>
              <w:spacing w:line="20" w:lineRule="atLeast"/>
              <w:jc w:val="center"/>
              <w:rPr>
                <w:rFonts w:ascii="Calibri" w:hAnsi="Calibri" w:cs="Calibri"/>
                <w:b/>
                <w:bCs/>
              </w:rPr>
            </w:pPr>
            <w:r w:rsidRPr="006503EA">
              <w:rPr>
                <w:rFonts w:ascii="Calibri" w:hAnsi="Calibri"/>
                <w:b/>
                <w:sz w:val="32"/>
                <w:szCs w:val="22"/>
              </w:rPr>
              <w:t>„</w:t>
            </w:r>
            <w:proofErr w:type="spellStart"/>
            <w:r w:rsidRPr="006503EA">
              <w:rPr>
                <w:rFonts w:ascii="Calibri" w:hAnsi="Calibri"/>
                <w:b/>
                <w:sz w:val="32"/>
                <w:szCs w:val="22"/>
              </w:rPr>
              <w:t>Hofské</w:t>
            </w:r>
            <w:proofErr w:type="spellEnd"/>
            <w:r w:rsidRPr="006503EA">
              <w:rPr>
                <w:rFonts w:ascii="Calibri" w:hAnsi="Calibri"/>
                <w:b/>
                <w:sz w:val="32"/>
                <w:szCs w:val="22"/>
              </w:rPr>
              <w:t xml:space="preserve"> lesoparky v Karlových Varech – Sv. Urban (stavba a hřiště)“</w:t>
            </w:r>
          </w:p>
        </w:tc>
      </w:tr>
    </w:tbl>
    <w:p w:rsidR="005C51B6" w:rsidRPr="006503EA" w:rsidRDefault="005C51B6" w:rsidP="00B364A5">
      <w:pPr>
        <w:spacing w:line="20" w:lineRule="atLeast"/>
        <w:jc w:val="center"/>
        <w:rPr>
          <w:rFonts w:ascii="Calibri" w:hAnsi="Calibri" w:cs="Calibri"/>
          <w:b/>
          <w:bCs/>
          <w:sz w:val="22"/>
          <w:szCs w:val="22"/>
        </w:rPr>
      </w:pPr>
    </w:p>
    <w:p w:rsidR="005C51B6" w:rsidRPr="006503EA" w:rsidRDefault="005C51B6" w:rsidP="00B364A5">
      <w:pPr>
        <w:spacing w:line="20" w:lineRule="atLeast"/>
        <w:jc w:val="center"/>
        <w:rPr>
          <w:rFonts w:ascii="Calibri" w:hAnsi="Calibri" w:cs="Calibri"/>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C51B6" w:rsidRPr="006503EA">
        <w:tc>
          <w:tcPr>
            <w:tcW w:w="9212" w:type="dxa"/>
            <w:shd w:val="pct12" w:color="auto" w:fill="auto"/>
          </w:tcPr>
          <w:p w:rsidR="005C51B6" w:rsidRPr="006503EA" w:rsidRDefault="005C51B6" w:rsidP="00B13EE6">
            <w:pPr>
              <w:spacing w:line="20" w:lineRule="atLeast"/>
              <w:jc w:val="center"/>
              <w:rPr>
                <w:rFonts w:ascii="Calibri" w:hAnsi="Calibri" w:cs="Calibri"/>
                <w:b/>
                <w:bCs/>
              </w:rPr>
            </w:pPr>
            <w:r w:rsidRPr="006503EA">
              <w:rPr>
                <w:rFonts w:ascii="Calibri" w:hAnsi="Calibri" w:cs="Calibri"/>
                <w:b/>
                <w:bCs/>
                <w:sz w:val="22"/>
                <w:szCs w:val="22"/>
              </w:rPr>
              <w:t>Identifikační údaje zadavatele</w:t>
            </w:r>
          </w:p>
        </w:tc>
      </w:tr>
    </w:tbl>
    <w:p w:rsidR="005C51B6" w:rsidRPr="006503EA" w:rsidRDefault="005C51B6" w:rsidP="00B364A5">
      <w:pPr>
        <w:spacing w:line="20" w:lineRule="atLeast"/>
        <w:jc w:val="center"/>
        <w:rPr>
          <w:rFonts w:ascii="Calibri" w:hAnsi="Calibri" w:cs="Calibri"/>
          <w:b/>
          <w:bCs/>
          <w:sz w:val="22"/>
          <w:szCs w:val="22"/>
        </w:rPr>
      </w:pPr>
    </w:p>
    <w:tbl>
      <w:tblPr>
        <w:tblW w:w="0" w:type="auto"/>
        <w:tblInd w:w="-106" w:type="dxa"/>
        <w:tblLook w:val="00A0"/>
      </w:tblPr>
      <w:tblGrid>
        <w:gridCol w:w="4606"/>
        <w:gridCol w:w="4606"/>
      </w:tblGrid>
      <w:tr w:rsidR="005C51B6" w:rsidRPr="006503EA">
        <w:tc>
          <w:tcPr>
            <w:tcW w:w="4606" w:type="dxa"/>
          </w:tcPr>
          <w:p w:rsidR="005C51B6" w:rsidRPr="006503EA" w:rsidRDefault="005C51B6" w:rsidP="00B13EE6">
            <w:pPr>
              <w:spacing w:line="20" w:lineRule="atLeast"/>
              <w:jc w:val="both"/>
              <w:rPr>
                <w:rFonts w:ascii="Calibri" w:hAnsi="Calibri" w:cs="Calibri"/>
              </w:rPr>
            </w:pPr>
            <w:r w:rsidRPr="006503EA">
              <w:rPr>
                <w:rFonts w:ascii="Calibri" w:hAnsi="Calibri" w:cs="Calibri"/>
                <w:sz w:val="22"/>
                <w:szCs w:val="22"/>
              </w:rPr>
              <w:t>Název:</w:t>
            </w:r>
          </w:p>
        </w:tc>
        <w:tc>
          <w:tcPr>
            <w:tcW w:w="4606" w:type="dxa"/>
          </w:tcPr>
          <w:p w:rsidR="005C51B6" w:rsidRPr="006503EA" w:rsidRDefault="005C51B6" w:rsidP="00B13EE6">
            <w:pPr>
              <w:spacing w:line="20" w:lineRule="atLeast"/>
              <w:jc w:val="both"/>
              <w:rPr>
                <w:rFonts w:ascii="Calibri" w:hAnsi="Calibri" w:cs="Calibri"/>
                <w:b/>
                <w:bCs/>
              </w:rPr>
            </w:pPr>
            <w:r w:rsidRPr="006503EA">
              <w:rPr>
                <w:rFonts w:ascii="Calibri" w:hAnsi="Calibri" w:cs="Calibri"/>
                <w:b/>
                <w:bCs/>
                <w:sz w:val="22"/>
                <w:szCs w:val="22"/>
              </w:rPr>
              <w:t xml:space="preserve">Správa lázeňských parků, </w:t>
            </w:r>
            <w:proofErr w:type="spellStart"/>
            <w:proofErr w:type="gramStart"/>
            <w:r w:rsidRPr="006503EA">
              <w:rPr>
                <w:rFonts w:ascii="Calibri" w:hAnsi="Calibri" w:cs="Calibri"/>
                <w:b/>
                <w:bCs/>
                <w:sz w:val="22"/>
                <w:szCs w:val="22"/>
              </w:rPr>
              <w:t>p.o</w:t>
            </w:r>
            <w:proofErr w:type="spellEnd"/>
            <w:r w:rsidRPr="006503EA">
              <w:rPr>
                <w:rFonts w:ascii="Calibri" w:hAnsi="Calibri" w:cs="Calibri"/>
                <w:b/>
                <w:bCs/>
                <w:sz w:val="22"/>
                <w:szCs w:val="22"/>
              </w:rPr>
              <w:t>.</w:t>
            </w:r>
            <w:proofErr w:type="gramEnd"/>
          </w:p>
        </w:tc>
      </w:tr>
      <w:tr w:rsidR="005C51B6" w:rsidRPr="006503EA">
        <w:tc>
          <w:tcPr>
            <w:tcW w:w="4606" w:type="dxa"/>
          </w:tcPr>
          <w:p w:rsidR="005C51B6" w:rsidRPr="006503EA" w:rsidRDefault="005C51B6" w:rsidP="00B13EE6">
            <w:pPr>
              <w:spacing w:line="20" w:lineRule="atLeast"/>
              <w:jc w:val="both"/>
              <w:rPr>
                <w:rFonts w:ascii="Calibri" w:hAnsi="Calibri" w:cs="Calibri"/>
              </w:rPr>
            </w:pPr>
            <w:r w:rsidRPr="006503EA">
              <w:rPr>
                <w:rFonts w:ascii="Calibri" w:hAnsi="Calibri" w:cs="Calibri"/>
                <w:sz w:val="22"/>
                <w:szCs w:val="22"/>
              </w:rPr>
              <w:t>Sídlo (příp. doručovací adresa):</w:t>
            </w:r>
          </w:p>
        </w:tc>
        <w:tc>
          <w:tcPr>
            <w:tcW w:w="4606" w:type="dxa"/>
          </w:tcPr>
          <w:p w:rsidR="005C51B6" w:rsidRPr="006503EA" w:rsidRDefault="005C51B6" w:rsidP="00C15FD5">
            <w:pPr>
              <w:spacing w:line="20" w:lineRule="atLeast"/>
              <w:jc w:val="both"/>
              <w:rPr>
                <w:rFonts w:ascii="Calibri" w:hAnsi="Calibri" w:cs="Calibri"/>
                <w:b/>
                <w:bCs/>
              </w:rPr>
            </w:pPr>
            <w:r w:rsidRPr="006503EA">
              <w:rPr>
                <w:rFonts w:ascii="Calibri" w:hAnsi="Calibri" w:cs="Calibri"/>
                <w:b/>
                <w:bCs/>
                <w:sz w:val="22"/>
                <w:szCs w:val="22"/>
              </w:rPr>
              <w:t xml:space="preserve">U </w:t>
            </w:r>
            <w:proofErr w:type="spellStart"/>
            <w:r w:rsidRPr="006503EA">
              <w:rPr>
                <w:rFonts w:ascii="Calibri" w:hAnsi="Calibri" w:cs="Calibri"/>
                <w:b/>
                <w:bCs/>
                <w:sz w:val="22"/>
                <w:szCs w:val="22"/>
              </w:rPr>
              <w:t>Solivárny</w:t>
            </w:r>
            <w:proofErr w:type="spellEnd"/>
            <w:r w:rsidRPr="006503EA">
              <w:rPr>
                <w:rFonts w:ascii="Calibri" w:hAnsi="Calibri" w:cs="Calibri"/>
                <w:b/>
                <w:bCs/>
                <w:sz w:val="22"/>
                <w:szCs w:val="22"/>
              </w:rPr>
              <w:t xml:space="preserve"> 2004/2, 360 01 Karlovy Vary</w:t>
            </w:r>
          </w:p>
        </w:tc>
      </w:tr>
      <w:tr w:rsidR="005C51B6" w:rsidRPr="006503EA">
        <w:tc>
          <w:tcPr>
            <w:tcW w:w="4606" w:type="dxa"/>
          </w:tcPr>
          <w:p w:rsidR="005C51B6" w:rsidRPr="006503EA" w:rsidRDefault="005C51B6" w:rsidP="00B13EE6">
            <w:pPr>
              <w:spacing w:line="20" w:lineRule="atLeast"/>
              <w:jc w:val="both"/>
              <w:rPr>
                <w:rFonts w:ascii="Calibri" w:hAnsi="Calibri" w:cs="Calibri"/>
              </w:rPr>
            </w:pPr>
            <w:r w:rsidRPr="006503EA">
              <w:rPr>
                <w:rFonts w:ascii="Calibri" w:hAnsi="Calibri" w:cs="Calibri"/>
                <w:sz w:val="22"/>
                <w:szCs w:val="22"/>
              </w:rPr>
              <w:t>IČ:</w:t>
            </w:r>
          </w:p>
        </w:tc>
        <w:tc>
          <w:tcPr>
            <w:tcW w:w="4606" w:type="dxa"/>
          </w:tcPr>
          <w:p w:rsidR="005C51B6" w:rsidRPr="006503EA" w:rsidRDefault="005C51B6" w:rsidP="00B13EE6">
            <w:pPr>
              <w:spacing w:line="20" w:lineRule="atLeast"/>
              <w:jc w:val="both"/>
              <w:rPr>
                <w:rFonts w:ascii="Calibri" w:hAnsi="Calibri" w:cs="Calibri"/>
                <w:b/>
                <w:bCs/>
              </w:rPr>
            </w:pPr>
            <w:r w:rsidRPr="006503EA">
              <w:rPr>
                <w:rFonts w:ascii="Calibri" w:hAnsi="Calibri" w:cs="Arial"/>
                <w:b/>
                <w:sz w:val="22"/>
                <w:szCs w:val="22"/>
              </w:rPr>
              <w:t>00 87 19 82</w:t>
            </w:r>
          </w:p>
        </w:tc>
      </w:tr>
    </w:tbl>
    <w:p w:rsidR="005C51B6" w:rsidRPr="006503EA" w:rsidRDefault="005C51B6" w:rsidP="00B364A5">
      <w:pPr>
        <w:spacing w:line="20" w:lineRule="atLeast"/>
        <w:rPr>
          <w:rFonts w:ascii="Calibri" w:hAnsi="Calibri" w:cs="Calibri"/>
          <w:b/>
          <w:bCs/>
          <w:sz w:val="22"/>
          <w:szCs w:val="22"/>
        </w:rPr>
      </w:pPr>
    </w:p>
    <w:tbl>
      <w:tblPr>
        <w:tblW w:w="0" w:type="auto"/>
        <w:tblInd w:w="-106" w:type="dxa"/>
        <w:tblLook w:val="00A0"/>
      </w:tblPr>
      <w:tblGrid>
        <w:gridCol w:w="4606"/>
        <w:gridCol w:w="4606"/>
      </w:tblGrid>
      <w:tr w:rsidR="005C51B6" w:rsidRPr="006503EA" w:rsidTr="00986EBB">
        <w:tc>
          <w:tcPr>
            <w:tcW w:w="9212" w:type="dxa"/>
            <w:gridSpan w:val="2"/>
          </w:tcPr>
          <w:p w:rsidR="005C51B6" w:rsidRPr="006503EA" w:rsidRDefault="005C51B6" w:rsidP="00137C5D">
            <w:pPr>
              <w:rPr>
                <w:rFonts w:ascii="Calibri" w:hAnsi="Calibri" w:cs="Calibri"/>
                <w:b/>
                <w:bCs/>
              </w:rPr>
            </w:pPr>
          </w:p>
        </w:tc>
      </w:tr>
      <w:tr w:rsidR="005C51B6" w:rsidRPr="006503EA">
        <w:tc>
          <w:tcPr>
            <w:tcW w:w="4606" w:type="dxa"/>
          </w:tcPr>
          <w:p w:rsidR="005C51B6" w:rsidRPr="006503EA" w:rsidRDefault="005C51B6" w:rsidP="00B13EE6">
            <w:pPr>
              <w:spacing w:line="20" w:lineRule="atLeast"/>
              <w:jc w:val="both"/>
              <w:rPr>
                <w:rFonts w:ascii="Calibri" w:hAnsi="Calibri" w:cs="Calibri"/>
                <w:highlight w:val="yellow"/>
              </w:rPr>
            </w:pPr>
          </w:p>
        </w:tc>
        <w:tc>
          <w:tcPr>
            <w:tcW w:w="4606" w:type="dxa"/>
          </w:tcPr>
          <w:p w:rsidR="005C51B6" w:rsidRPr="006503EA" w:rsidRDefault="005C51B6" w:rsidP="00B13EE6">
            <w:pPr>
              <w:spacing w:line="20" w:lineRule="atLeast"/>
              <w:jc w:val="both"/>
              <w:rPr>
                <w:rFonts w:ascii="Calibri" w:hAnsi="Calibri" w:cs="Calibri"/>
                <w:b/>
                <w:bCs/>
                <w:highlight w:val="yellow"/>
              </w:rPr>
            </w:pPr>
          </w:p>
        </w:tc>
      </w:tr>
      <w:tr w:rsidR="005C51B6" w:rsidRPr="0065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shd w:val="pct12" w:color="auto" w:fill="auto"/>
          </w:tcPr>
          <w:p w:rsidR="005C51B6" w:rsidRPr="006503EA" w:rsidRDefault="005C51B6" w:rsidP="00B13EE6">
            <w:pPr>
              <w:spacing w:line="20" w:lineRule="atLeast"/>
              <w:jc w:val="both"/>
              <w:rPr>
                <w:rFonts w:ascii="Calibri" w:hAnsi="Calibri" w:cs="Calibri"/>
                <w:b/>
                <w:bCs/>
              </w:rPr>
            </w:pPr>
            <w:r w:rsidRPr="006503EA">
              <w:rPr>
                <w:rFonts w:ascii="Calibri" w:hAnsi="Calibri" w:cs="Calibri"/>
                <w:b/>
                <w:bCs/>
                <w:sz w:val="22"/>
                <w:szCs w:val="22"/>
              </w:rPr>
              <w:t>Přílohy zadávací dokumentace</w:t>
            </w:r>
          </w:p>
        </w:tc>
      </w:tr>
    </w:tbl>
    <w:p w:rsidR="005C51B6" w:rsidRPr="006503EA" w:rsidRDefault="005C51B6" w:rsidP="00B364A5">
      <w:pPr>
        <w:autoSpaceDE w:val="0"/>
        <w:autoSpaceDN w:val="0"/>
        <w:adjustRightInd w:val="0"/>
        <w:jc w:val="both"/>
        <w:rPr>
          <w:rFonts w:ascii="Calibri" w:hAnsi="Calibri" w:cs="Calibri"/>
          <w:b/>
          <w:bCs/>
          <w:sz w:val="22"/>
          <w:szCs w:val="22"/>
        </w:rPr>
      </w:pPr>
    </w:p>
    <w:p w:rsidR="00642178" w:rsidRDefault="005C51B6" w:rsidP="00F80748">
      <w:pPr>
        <w:pStyle w:val="Seznam"/>
        <w:widowControl w:val="0"/>
        <w:numPr>
          <w:ilvl w:val="0"/>
          <w:numId w:val="44"/>
        </w:numPr>
        <w:tabs>
          <w:tab w:val="left" w:pos="644"/>
        </w:tabs>
        <w:spacing w:afterLines="20" w:line="20" w:lineRule="atLeast"/>
        <w:jc w:val="both"/>
        <w:rPr>
          <w:rFonts w:ascii="Calibri" w:hAnsi="Calibri" w:cs="Times New Roman"/>
          <w:sz w:val="22"/>
          <w:szCs w:val="22"/>
        </w:rPr>
      </w:pPr>
      <w:r w:rsidRPr="006503EA">
        <w:rPr>
          <w:rFonts w:ascii="Calibri" w:hAnsi="Calibri" w:cs="Times New Roman"/>
          <w:sz w:val="22"/>
          <w:szCs w:val="22"/>
        </w:rPr>
        <w:t xml:space="preserve">Příloha č. 1 – Smlouva o dílo </w:t>
      </w:r>
    </w:p>
    <w:p w:rsidR="00642178" w:rsidRDefault="005C51B6" w:rsidP="00F80748">
      <w:pPr>
        <w:pStyle w:val="Seznam"/>
        <w:widowControl w:val="0"/>
        <w:numPr>
          <w:ilvl w:val="0"/>
          <w:numId w:val="44"/>
        </w:numPr>
        <w:tabs>
          <w:tab w:val="left" w:pos="644"/>
        </w:tabs>
        <w:spacing w:afterLines="20" w:line="20" w:lineRule="atLeast"/>
        <w:jc w:val="both"/>
        <w:rPr>
          <w:rFonts w:ascii="Calibri" w:hAnsi="Calibri" w:cs="Times New Roman"/>
          <w:sz w:val="22"/>
          <w:szCs w:val="22"/>
        </w:rPr>
      </w:pPr>
      <w:r w:rsidRPr="006503EA">
        <w:rPr>
          <w:rFonts w:ascii="Calibri" w:hAnsi="Calibri" w:cs="Times New Roman"/>
          <w:sz w:val="22"/>
          <w:szCs w:val="22"/>
        </w:rPr>
        <w:t>Příloha č. 2 – Krycí list nabídky</w:t>
      </w:r>
    </w:p>
    <w:p w:rsidR="00642178" w:rsidRDefault="005C51B6" w:rsidP="00F80748">
      <w:pPr>
        <w:pStyle w:val="Seznam"/>
        <w:widowControl w:val="0"/>
        <w:numPr>
          <w:ilvl w:val="0"/>
          <w:numId w:val="44"/>
        </w:numPr>
        <w:tabs>
          <w:tab w:val="left" w:pos="644"/>
        </w:tabs>
        <w:spacing w:afterLines="20" w:line="20" w:lineRule="atLeast"/>
        <w:jc w:val="both"/>
        <w:rPr>
          <w:rFonts w:ascii="Calibri" w:hAnsi="Calibri" w:cs="Times New Roman"/>
          <w:sz w:val="22"/>
          <w:szCs w:val="22"/>
        </w:rPr>
      </w:pPr>
      <w:r w:rsidRPr="006503EA">
        <w:rPr>
          <w:rFonts w:ascii="Calibri" w:hAnsi="Calibri" w:cs="Times New Roman"/>
          <w:sz w:val="22"/>
          <w:szCs w:val="22"/>
        </w:rPr>
        <w:t>Příloha č. 3 – Čestné prohlášení</w:t>
      </w:r>
    </w:p>
    <w:p w:rsidR="00642178" w:rsidRDefault="005C51B6" w:rsidP="00F80748">
      <w:pPr>
        <w:pStyle w:val="Seznam"/>
        <w:widowControl w:val="0"/>
        <w:numPr>
          <w:ilvl w:val="0"/>
          <w:numId w:val="44"/>
        </w:numPr>
        <w:tabs>
          <w:tab w:val="left" w:pos="644"/>
        </w:tabs>
        <w:spacing w:afterLines="20" w:line="20" w:lineRule="atLeast"/>
        <w:jc w:val="both"/>
        <w:rPr>
          <w:rFonts w:ascii="Calibri" w:hAnsi="Calibri" w:cs="Times New Roman"/>
          <w:sz w:val="22"/>
          <w:szCs w:val="22"/>
        </w:rPr>
      </w:pPr>
      <w:r w:rsidRPr="006503EA">
        <w:rPr>
          <w:rFonts w:ascii="Calibri" w:hAnsi="Calibri" w:cs="Times New Roman"/>
          <w:sz w:val="22"/>
          <w:szCs w:val="22"/>
        </w:rPr>
        <w:t xml:space="preserve">Příloha č. 4 – Projektová dokumentace pro provedení stavby a soupis prací s výkazem výměr </w:t>
      </w:r>
    </w:p>
    <w:p w:rsidR="005C51B6" w:rsidRPr="006503EA" w:rsidRDefault="005C51B6" w:rsidP="00137C5D">
      <w:pPr>
        <w:pStyle w:val="Odstavecseseznamem"/>
        <w:overflowPunct w:val="0"/>
        <w:autoSpaceDE w:val="0"/>
        <w:autoSpaceDN w:val="0"/>
        <w:adjustRightInd w:val="0"/>
        <w:spacing w:line="276" w:lineRule="auto"/>
        <w:ind w:left="360" w:right="-57"/>
        <w:jc w:val="both"/>
        <w:textAlignment w:val="baseline"/>
        <w:rPr>
          <w:rFonts w:ascii="Calibri" w:hAnsi="Calibri"/>
          <w:sz w:val="22"/>
          <w:szCs w:val="22"/>
        </w:rPr>
      </w:pPr>
      <w:r w:rsidRPr="006503EA">
        <w:rPr>
          <w:rFonts w:ascii="Calibri" w:hAnsi="Calibri"/>
          <w:sz w:val="22"/>
          <w:szCs w:val="22"/>
        </w:rPr>
        <w:t xml:space="preserve">Projektová </w:t>
      </w:r>
      <w:r w:rsidRPr="006503EA">
        <w:rPr>
          <w:rFonts w:ascii="Calibri" w:hAnsi="Calibri"/>
          <w:bCs/>
          <w:sz w:val="22"/>
          <w:szCs w:val="22"/>
        </w:rPr>
        <w:t>dokumentace</w:t>
      </w:r>
      <w:r w:rsidRPr="006503EA">
        <w:rPr>
          <w:rFonts w:ascii="Calibri" w:hAnsi="Calibri"/>
          <w:sz w:val="22"/>
          <w:szCs w:val="22"/>
        </w:rPr>
        <w:t xml:space="preserve"> pro veřejnou zakázku „</w:t>
      </w:r>
      <w:proofErr w:type="spellStart"/>
      <w:r w:rsidRPr="006503EA">
        <w:rPr>
          <w:rFonts w:ascii="Calibri" w:hAnsi="Calibri"/>
          <w:b/>
          <w:sz w:val="22"/>
          <w:szCs w:val="22"/>
        </w:rPr>
        <w:t>Hofské</w:t>
      </w:r>
      <w:proofErr w:type="spellEnd"/>
      <w:r w:rsidRPr="006503EA">
        <w:rPr>
          <w:rFonts w:ascii="Calibri" w:hAnsi="Calibri"/>
          <w:b/>
          <w:sz w:val="22"/>
          <w:szCs w:val="22"/>
        </w:rPr>
        <w:t xml:space="preserve"> lesoparky v Karlových Varech – </w:t>
      </w:r>
      <w:proofErr w:type="gramStart"/>
      <w:r w:rsidRPr="006503EA">
        <w:rPr>
          <w:rFonts w:ascii="Calibri" w:hAnsi="Calibri"/>
          <w:b/>
          <w:sz w:val="22"/>
          <w:szCs w:val="22"/>
        </w:rPr>
        <w:t>Sv.  Urban</w:t>
      </w:r>
      <w:proofErr w:type="gramEnd"/>
      <w:r w:rsidRPr="006503EA">
        <w:rPr>
          <w:rFonts w:ascii="Calibri" w:hAnsi="Calibri"/>
          <w:b/>
          <w:sz w:val="22"/>
          <w:szCs w:val="22"/>
        </w:rPr>
        <w:t xml:space="preserve"> (stavba a hřiště)“</w:t>
      </w:r>
      <w:r w:rsidRPr="006503EA">
        <w:rPr>
          <w:rFonts w:ascii="Calibri" w:hAnsi="Calibri"/>
          <w:sz w:val="22"/>
          <w:szCs w:val="22"/>
        </w:rPr>
        <w:t>, zpracovaná</w:t>
      </w:r>
      <w:r w:rsidRPr="006503EA">
        <w:rPr>
          <w:rFonts w:ascii="Calibri" w:hAnsi="Calibri"/>
          <w:color w:val="FF0000"/>
          <w:sz w:val="22"/>
          <w:szCs w:val="22"/>
        </w:rPr>
        <w:t xml:space="preserve"> </w:t>
      </w:r>
      <w:r w:rsidRPr="006503EA">
        <w:rPr>
          <w:rFonts w:ascii="Calibri" w:hAnsi="Calibri"/>
          <w:sz w:val="22"/>
          <w:szCs w:val="22"/>
        </w:rPr>
        <w:t>Ing. Olgou Havlíkovou - projekce dopravních staveb IČ: 49221434, Lomená 12, 360 04 Karlovy Vary; (slepý výkaz výměr určený pro vyplnění uchazečem)</w:t>
      </w:r>
    </w:p>
    <w:p w:rsidR="005C51B6" w:rsidRPr="006503EA" w:rsidRDefault="005C51B6" w:rsidP="00137C5D">
      <w:pPr>
        <w:pStyle w:val="Odstavecseseznamem"/>
        <w:numPr>
          <w:ilvl w:val="0"/>
          <w:numId w:val="44"/>
        </w:numPr>
        <w:overflowPunct w:val="0"/>
        <w:autoSpaceDE w:val="0"/>
        <w:autoSpaceDN w:val="0"/>
        <w:adjustRightInd w:val="0"/>
        <w:spacing w:line="276" w:lineRule="auto"/>
        <w:ind w:right="-57"/>
        <w:jc w:val="both"/>
        <w:textAlignment w:val="baseline"/>
        <w:rPr>
          <w:rFonts w:ascii="Calibri" w:hAnsi="Calibri"/>
          <w:sz w:val="22"/>
          <w:szCs w:val="22"/>
        </w:rPr>
      </w:pPr>
      <w:r w:rsidRPr="006503EA">
        <w:rPr>
          <w:rFonts w:ascii="Calibri" w:hAnsi="Calibri" w:cs="Calibri"/>
          <w:sz w:val="22"/>
          <w:szCs w:val="22"/>
        </w:rPr>
        <w:t xml:space="preserve">Příloha č. 5 – </w:t>
      </w:r>
      <w:r>
        <w:rPr>
          <w:rFonts w:ascii="Calibri" w:hAnsi="Calibri" w:cs="Calibri"/>
          <w:sz w:val="22"/>
          <w:szCs w:val="22"/>
        </w:rPr>
        <w:t>Soupis hracích prvků a fitness programu, dále rovněž „</w:t>
      </w:r>
      <w:r w:rsidRPr="006503EA">
        <w:rPr>
          <w:rFonts w:ascii="Calibri" w:hAnsi="Calibri" w:cs="Calibri"/>
          <w:sz w:val="22"/>
          <w:szCs w:val="22"/>
        </w:rPr>
        <w:t>Seznam ostatního vybavení</w:t>
      </w:r>
      <w:r>
        <w:rPr>
          <w:rFonts w:ascii="Calibri" w:hAnsi="Calibri" w:cs="Calibri"/>
          <w:sz w:val="22"/>
          <w:szCs w:val="22"/>
        </w:rPr>
        <w:t>“</w:t>
      </w:r>
    </w:p>
    <w:p w:rsidR="005C51B6" w:rsidRPr="006503EA" w:rsidRDefault="005C51B6" w:rsidP="00137C5D">
      <w:pPr>
        <w:overflowPunct w:val="0"/>
        <w:autoSpaceDE w:val="0"/>
        <w:autoSpaceDN w:val="0"/>
        <w:adjustRightInd w:val="0"/>
        <w:spacing w:line="276" w:lineRule="auto"/>
        <w:ind w:right="-57"/>
        <w:jc w:val="both"/>
        <w:textAlignment w:val="baseline"/>
        <w:rPr>
          <w:rFonts w:ascii="Calibri" w:hAnsi="Calibri"/>
          <w:sz w:val="22"/>
          <w:szCs w:val="22"/>
        </w:rPr>
      </w:pPr>
    </w:p>
    <w:p w:rsidR="005C51B6" w:rsidRPr="006503EA" w:rsidRDefault="005C51B6" w:rsidP="00137C5D">
      <w:pPr>
        <w:overflowPunct w:val="0"/>
        <w:autoSpaceDE w:val="0"/>
        <w:autoSpaceDN w:val="0"/>
        <w:adjustRightInd w:val="0"/>
        <w:spacing w:line="276" w:lineRule="auto"/>
        <w:ind w:right="-57"/>
        <w:jc w:val="both"/>
        <w:textAlignment w:val="baseline"/>
        <w:rPr>
          <w:rFonts w:ascii="Calibri" w:hAnsi="Calibri"/>
          <w:sz w:val="22"/>
          <w:szCs w:val="22"/>
        </w:rPr>
      </w:pPr>
    </w:p>
    <w:p w:rsidR="00642178" w:rsidRDefault="00642178" w:rsidP="00F80748">
      <w:pPr>
        <w:pStyle w:val="Seznam"/>
        <w:widowControl w:val="0"/>
        <w:spacing w:afterLines="20" w:line="20" w:lineRule="atLeast"/>
        <w:ind w:left="0" w:firstLine="0"/>
        <w:jc w:val="both"/>
        <w:rPr>
          <w:rFonts w:ascii="Calibri" w:hAnsi="Calibri" w:cs="Calibri"/>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C51B6" w:rsidRPr="006503EA">
        <w:tc>
          <w:tcPr>
            <w:tcW w:w="9212" w:type="dxa"/>
            <w:shd w:val="pct12" w:color="auto" w:fill="auto"/>
          </w:tcPr>
          <w:p w:rsidR="005C51B6" w:rsidRPr="006503EA" w:rsidRDefault="005C51B6" w:rsidP="00B13EE6">
            <w:pPr>
              <w:spacing w:line="20" w:lineRule="atLeast"/>
              <w:jc w:val="both"/>
              <w:rPr>
                <w:rFonts w:ascii="Calibri" w:hAnsi="Calibri" w:cs="Calibri"/>
                <w:b/>
                <w:bCs/>
              </w:rPr>
            </w:pPr>
            <w:r w:rsidRPr="006503EA">
              <w:rPr>
                <w:rFonts w:ascii="Calibri" w:hAnsi="Calibri" w:cs="Calibri"/>
                <w:b/>
                <w:bCs/>
                <w:sz w:val="22"/>
                <w:szCs w:val="22"/>
              </w:rPr>
              <w:lastRenderedPageBreak/>
              <w:t>Obsah zadávací dokumentace</w:t>
            </w:r>
          </w:p>
        </w:tc>
      </w:tr>
    </w:tbl>
    <w:p w:rsidR="005C51B6" w:rsidRPr="006503EA" w:rsidRDefault="005C51B6" w:rsidP="00B364A5">
      <w:pPr>
        <w:spacing w:line="20" w:lineRule="atLeast"/>
        <w:jc w:val="both"/>
        <w:rPr>
          <w:rFonts w:ascii="Calibri" w:hAnsi="Calibri" w:cs="Calibri"/>
          <w:b/>
          <w:bCs/>
          <w:sz w:val="22"/>
          <w:szCs w:val="22"/>
        </w:rPr>
      </w:pPr>
    </w:p>
    <w:p w:rsidR="005C51B6" w:rsidRPr="006503EA" w:rsidRDefault="005C51B6" w:rsidP="00B364A5">
      <w:pPr>
        <w:pStyle w:val="AAOdstavec"/>
        <w:numPr>
          <w:ilvl w:val="0"/>
          <w:numId w:val="10"/>
        </w:numPr>
        <w:spacing w:before="120"/>
        <w:ind w:left="714" w:hanging="357"/>
        <w:jc w:val="left"/>
        <w:rPr>
          <w:rFonts w:ascii="Calibri" w:hAnsi="Calibri" w:cs="Calibri"/>
          <w:caps/>
        </w:rPr>
      </w:pPr>
      <w:r w:rsidRPr="006503EA">
        <w:rPr>
          <w:rFonts w:ascii="Calibri" w:hAnsi="Calibri" w:cs="Calibri"/>
          <w:caps/>
        </w:rPr>
        <w:t xml:space="preserve">úvodní ustanovení </w:t>
      </w:r>
    </w:p>
    <w:p w:rsidR="005C51B6" w:rsidRPr="006503EA" w:rsidRDefault="005C51B6" w:rsidP="00B364A5">
      <w:pPr>
        <w:pStyle w:val="AAOdstavec"/>
        <w:numPr>
          <w:ilvl w:val="0"/>
          <w:numId w:val="10"/>
        </w:numPr>
        <w:spacing w:before="120"/>
        <w:ind w:left="714" w:hanging="357"/>
        <w:jc w:val="left"/>
        <w:rPr>
          <w:rFonts w:ascii="Calibri" w:hAnsi="Calibri" w:cs="Calibri"/>
          <w:caps/>
        </w:rPr>
      </w:pPr>
      <w:r w:rsidRPr="006503EA">
        <w:rPr>
          <w:rFonts w:ascii="Calibri" w:hAnsi="Calibri" w:cs="Calibri"/>
          <w:caps/>
        </w:rPr>
        <w:t>informace o zadávacím řízení</w:t>
      </w:r>
    </w:p>
    <w:p w:rsidR="005C51B6" w:rsidRPr="006503EA" w:rsidRDefault="005C51B6" w:rsidP="00B364A5">
      <w:pPr>
        <w:pStyle w:val="AAOdstavec"/>
        <w:numPr>
          <w:ilvl w:val="0"/>
          <w:numId w:val="10"/>
        </w:numPr>
        <w:spacing w:before="120"/>
        <w:ind w:left="714" w:hanging="357"/>
        <w:jc w:val="left"/>
        <w:rPr>
          <w:rFonts w:ascii="Calibri" w:hAnsi="Calibri" w:cs="Calibri"/>
          <w:caps/>
        </w:rPr>
      </w:pPr>
      <w:r w:rsidRPr="006503EA">
        <w:rPr>
          <w:rFonts w:ascii="Calibri" w:hAnsi="Calibri" w:cs="Calibri"/>
          <w:caps/>
        </w:rPr>
        <w:t xml:space="preserve">Předmět veřejné zakázky </w:t>
      </w:r>
    </w:p>
    <w:p w:rsidR="005C51B6" w:rsidRPr="006503EA" w:rsidRDefault="005C51B6" w:rsidP="00B364A5">
      <w:pPr>
        <w:pStyle w:val="AAOdstavec"/>
        <w:numPr>
          <w:ilvl w:val="0"/>
          <w:numId w:val="10"/>
        </w:numPr>
        <w:spacing w:before="120"/>
        <w:ind w:left="714" w:hanging="357"/>
        <w:jc w:val="left"/>
        <w:rPr>
          <w:rFonts w:ascii="Calibri" w:hAnsi="Calibri" w:cs="Calibri"/>
          <w:caps/>
        </w:rPr>
      </w:pPr>
      <w:r w:rsidRPr="006503EA">
        <w:rPr>
          <w:rFonts w:ascii="Calibri" w:hAnsi="Calibri" w:cs="Calibri"/>
          <w:caps/>
        </w:rPr>
        <w:t>Doba a místo plnění veřejné zakázky</w:t>
      </w:r>
    </w:p>
    <w:p w:rsidR="005C51B6" w:rsidRPr="006503EA" w:rsidRDefault="005C51B6" w:rsidP="00B364A5">
      <w:pPr>
        <w:pStyle w:val="AAOdstavec"/>
        <w:numPr>
          <w:ilvl w:val="0"/>
          <w:numId w:val="10"/>
        </w:numPr>
        <w:spacing w:before="120"/>
        <w:ind w:left="714" w:hanging="357"/>
        <w:jc w:val="left"/>
        <w:rPr>
          <w:rFonts w:ascii="Calibri" w:hAnsi="Calibri" w:cs="Calibri"/>
          <w:caps/>
        </w:rPr>
      </w:pPr>
      <w:r w:rsidRPr="006503EA">
        <w:rPr>
          <w:rFonts w:ascii="Calibri" w:hAnsi="Calibri" w:cs="Calibri"/>
          <w:caps/>
        </w:rPr>
        <w:t>Prohlídka místa plnění</w:t>
      </w:r>
    </w:p>
    <w:p w:rsidR="005C51B6" w:rsidRPr="006503EA" w:rsidRDefault="005C51B6" w:rsidP="00B364A5">
      <w:pPr>
        <w:pStyle w:val="AAOdstavec"/>
        <w:numPr>
          <w:ilvl w:val="0"/>
          <w:numId w:val="10"/>
        </w:numPr>
        <w:spacing w:before="120"/>
        <w:ind w:left="714" w:hanging="357"/>
        <w:jc w:val="left"/>
        <w:rPr>
          <w:rFonts w:ascii="Calibri" w:hAnsi="Calibri" w:cs="Calibri"/>
          <w:caps/>
        </w:rPr>
      </w:pPr>
      <w:r w:rsidRPr="006503EA">
        <w:rPr>
          <w:rFonts w:ascii="Calibri" w:hAnsi="Calibri" w:cs="Calibri"/>
          <w:caps/>
        </w:rPr>
        <w:t>Požadavky na prokázání kvalifikačních předpokladů</w:t>
      </w:r>
    </w:p>
    <w:p w:rsidR="005C51B6" w:rsidRPr="006503EA" w:rsidRDefault="005C51B6" w:rsidP="00B364A5">
      <w:pPr>
        <w:pStyle w:val="AAOdstavec"/>
        <w:numPr>
          <w:ilvl w:val="0"/>
          <w:numId w:val="20"/>
        </w:numPr>
        <w:spacing w:before="120"/>
        <w:ind w:left="1134" w:hanging="567"/>
        <w:jc w:val="left"/>
        <w:rPr>
          <w:rFonts w:ascii="Calibri" w:hAnsi="Calibri" w:cs="Calibri"/>
          <w:caps/>
        </w:rPr>
      </w:pPr>
      <w:r w:rsidRPr="006503EA">
        <w:rPr>
          <w:rFonts w:ascii="Calibri" w:hAnsi="Calibri" w:cs="Calibri"/>
        </w:rPr>
        <w:t>Obecná ustanovení o prokazování kvalifikačních předpokladů</w:t>
      </w:r>
    </w:p>
    <w:p w:rsidR="005C51B6" w:rsidRPr="006503EA" w:rsidRDefault="005C51B6" w:rsidP="00B364A5">
      <w:pPr>
        <w:pStyle w:val="AAOdstavec"/>
        <w:numPr>
          <w:ilvl w:val="0"/>
          <w:numId w:val="20"/>
        </w:numPr>
        <w:spacing w:before="120"/>
        <w:ind w:left="1134" w:hanging="567"/>
        <w:jc w:val="left"/>
        <w:rPr>
          <w:rFonts w:ascii="Calibri" w:hAnsi="Calibri" w:cs="Calibri"/>
        </w:rPr>
      </w:pPr>
      <w:r w:rsidRPr="006503EA">
        <w:rPr>
          <w:rFonts w:ascii="Calibri" w:hAnsi="Calibri" w:cs="Calibri"/>
        </w:rPr>
        <w:t>Pravost a stáří dokladů</w:t>
      </w:r>
    </w:p>
    <w:p w:rsidR="005C51B6" w:rsidRPr="006503EA" w:rsidRDefault="005C51B6" w:rsidP="00B364A5">
      <w:pPr>
        <w:pStyle w:val="AAOdstavec"/>
        <w:numPr>
          <w:ilvl w:val="0"/>
          <w:numId w:val="20"/>
        </w:numPr>
        <w:spacing w:before="120"/>
        <w:ind w:left="1134" w:hanging="567"/>
        <w:jc w:val="left"/>
        <w:rPr>
          <w:rFonts w:ascii="Calibri" w:hAnsi="Calibri" w:cs="Calibri"/>
        </w:rPr>
      </w:pPr>
      <w:r w:rsidRPr="006503EA">
        <w:rPr>
          <w:rFonts w:ascii="Calibri" w:hAnsi="Calibri" w:cs="Calibri"/>
        </w:rPr>
        <w:t>Prokazování kvalifikace pomocí subdodavatele</w:t>
      </w:r>
    </w:p>
    <w:p w:rsidR="005C51B6" w:rsidRPr="006503EA" w:rsidRDefault="005C51B6" w:rsidP="00B364A5">
      <w:pPr>
        <w:pStyle w:val="AAOdstavec"/>
        <w:numPr>
          <w:ilvl w:val="0"/>
          <w:numId w:val="20"/>
        </w:numPr>
        <w:spacing w:before="120"/>
        <w:ind w:left="1134" w:hanging="567"/>
        <w:jc w:val="left"/>
        <w:rPr>
          <w:rFonts w:ascii="Calibri" w:hAnsi="Calibri" w:cs="Calibri"/>
        </w:rPr>
      </w:pPr>
      <w:r w:rsidRPr="006503EA">
        <w:rPr>
          <w:rFonts w:ascii="Calibri" w:hAnsi="Calibri" w:cs="Calibri"/>
        </w:rPr>
        <w:t>Prokazování kvalifikace pokud podává nabídku více osob společně</w:t>
      </w:r>
    </w:p>
    <w:p w:rsidR="005C51B6" w:rsidRPr="006503EA" w:rsidRDefault="005C51B6" w:rsidP="00B364A5">
      <w:pPr>
        <w:pStyle w:val="AAOdstavec"/>
        <w:numPr>
          <w:ilvl w:val="0"/>
          <w:numId w:val="20"/>
        </w:numPr>
        <w:spacing w:before="120"/>
        <w:ind w:left="1134" w:hanging="567"/>
        <w:jc w:val="left"/>
        <w:rPr>
          <w:rFonts w:ascii="Calibri" w:hAnsi="Calibri" w:cs="Calibri"/>
        </w:rPr>
      </w:pPr>
      <w:r w:rsidRPr="006503EA">
        <w:rPr>
          <w:rFonts w:ascii="Calibri" w:hAnsi="Calibri" w:cs="Calibri"/>
        </w:rPr>
        <w:t>Prokazování kvalifikace v případě zahraničních osob</w:t>
      </w:r>
    </w:p>
    <w:p w:rsidR="005C51B6" w:rsidRPr="006503EA" w:rsidRDefault="005C51B6" w:rsidP="00B364A5">
      <w:pPr>
        <w:pStyle w:val="AAOdstavec"/>
        <w:numPr>
          <w:ilvl w:val="0"/>
          <w:numId w:val="20"/>
        </w:numPr>
        <w:spacing w:before="120"/>
        <w:ind w:left="1134" w:hanging="567"/>
        <w:jc w:val="left"/>
        <w:rPr>
          <w:rFonts w:ascii="Calibri" w:hAnsi="Calibri" w:cs="Calibri"/>
        </w:rPr>
      </w:pPr>
      <w:r w:rsidRPr="006503EA">
        <w:rPr>
          <w:rFonts w:ascii="Calibri" w:hAnsi="Calibri" w:cs="Calibri"/>
        </w:rPr>
        <w:t>Prokazování kvalifikace pomocí výpisu ze seznamu kvalifikovaných dodavatelů</w:t>
      </w:r>
    </w:p>
    <w:p w:rsidR="005C51B6" w:rsidRPr="006503EA" w:rsidRDefault="005C51B6" w:rsidP="00B364A5">
      <w:pPr>
        <w:pStyle w:val="AAOdstavec"/>
        <w:numPr>
          <w:ilvl w:val="0"/>
          <w:numId w:val="20"/>
        </w:numPr>
        <w:spacing w:before="120"/>
        <w:ind w:left="1134" w:hanging="567"/>
        <w:jc w:val="left"/>
        <w:rPr>
          <w:rFonts w:ascii="Calibri" w:hAnsi="Calibri" w:cs="Calibri"/>
        </w:rPr>
      </w:pPr>
      <w:r w:rsidRPr="006503EA">
        <w:rPr>
          <w:rFonts w:ascii="Calibri" w:hAnsi="Calibri" w:cs="Calibri"/>
        </w:rPr>
        <w:t>Prokazování kvalifikace pomocí osvědčení ze systému certifikovaných dodavatelů</w:t>
      </w:r>
    </w:p>
    <w:p w:rsidR="005C51B6" w:rsidRPr="006503EA" w:rsidRDefault="005C51B6" w:rsidP="00B364A5">
      <w:pPr>
        <w:pStyle w:val="AAOdstavec"/>
        <w:numPr>
          <w:ilvl w:val="0"/>
          <w:numId w:val="20"/>
        </w:numPr>
        <w:spacing w:before="120"/>
        <w:ind w:left="1134" w:hanging="567"/>
        <w:jc w:val="left"/>
        <w:rPr>
          <w:rFonts w:ascii="Calibri" w:hAnsi="Calibri" w:cs="Calibri"/>
        </w:rPr>
      </w:pPr>
      <w:r w:rsidRPr="006503EA">
        <w:rPr>
          <w:rFonts w:ascii="Calibri" w:hAnsi="Calibri" w:cs="Calibri"/>
        </w:rPr>
        <w:t>Změny v kvalifikaci dodavatele</w:t>
      </w:r>
    </w:p>
    <w:p w:rsidR="005C51B6" w:rsidRPr="006503EA" w:rsidRDefault="005C51B6" w:rsidP="00B364A5">
      <w:pPr>
        <w:pStyle w:val="AAOdstavec"/>
        <w:numPr>
          <w:ilvl w:val="0"/>
          <w:numId w:val="20"/>
        </w:numPr>
        <w:spacing w:before="120"/>
        <w:ind w:left="1134" w:hanging="567"/>
        <w:jc w:val="left"/>
        <w:rPr>
          <w:rFonts w:ascii="Calibri" w:hAnsi="Calibri" w:cs="Calibri"/>
        </w:rPr>
      </w:pPr>
      <w:r w:rsidRPr="006503EA">
        <w:rPr>
          <w:rFonts w:ascii="Calibri" w:hAnsi="Calibri" w:cs="Calibri"/>
        </w:rPr>
        <w:t>Základní kvalifikační předpoklady</w:t>
      </w:r>
    </w:p>
    <w:p w:rsidR="005C51B6" w:rsidRPr="006503EA" w:rsidRDefault="005C51B6" w:rsidP="00B364A5">
      <w:pPr>
        <w:pStyle w:val="AAOdstavec"/>
        <w:numPr>
          <w:ilvl w:val="0"/>
          <w:numId w:val="20"/>
        </w:numPr>
        <w:spacing w:before="120"/>
        <w:ind w:left="1134" w:hanging="567"/>
        <w:jc w:val="left"/>
        <w:rPr>
          <w:rFonts w:ascii="Calibri" w:hAnsi="Calibri" w:cs="Calibri"/>
        </w:rPr>
      </w:pPr>
      <w:r w:rsidRPr="006503EA">
        <w:rPr>
          <w:rFonts w:ascii="Calibri" w:hAnsi="Calibri" w:cs="Calibri"/>
        </w:rPr>
        <w:t>Profesní kvalifikační předpoklady</w:t>
      </w:r>
    </w:p>
    <w:p w:rsidR="005C51B6" w:rsidRPr="006503EA" w:rsidRDefault="005C51B6" w:rsidP="00FE3B93">
      <w:pPr>
        <w:pStyle w:val="AAOdstavec"/>
        <w:numPr>
          <w:ilvl w:val="0"/>
          <w:numId w:val="20"/>
        </w:numPr>
        <w:spacing w:before="120"/>
        <w:ind w:left="1134" w:hanging="567"/>
        <w:jc w:val="left"/>
        <w:rPr>
          <w:rFonts w:ascii="Calibri" w:hAnsi="Calibri" w:cs="Calibri"/>
        </w:rPr>
      </w:pPr>
      <w:r w:rsidRPr="006503EA">
        <w:rPr>
          <w:rFonts w:ascii="Calibri" w:hAnsi="Calibri" w:cs="Calibri"/>
        </w:rPr>
        <w:t>Ekonomická a finanční způsobilost splnit veřejnou zakázku</w:t>
      </w:r>
    </w:p>
    <w:p w:rsidR="005C51B6" w:rsidRPr="006503EA" w:rsidRDefault="005C51B6" w:rsidP="00B364A5">
      <w:pPr>
        <w:pStyle w:val="AAOdstavec"/>
        <w:numPr>
          <w:ilvl w:val="0"/>
          <w:numId w:val="20"/>
        </w:numPr>
        <w:spacing w:before="120"/>
        <w:ind w:left="1134" w:hanging="567"/>
        <w:jc w:val="left"/>
        <w:rPr>
          <w:rFonts w:ascii="Calibri" w:hAnsi="Calibri" w:cs="Calibri"/>
        </w:rPr>
      </w:pPr>
      <w:r w:rsidRPr="006503EA">
        <w:rPr>
          <w:rFonts w:ascii="Calibri" w:hAnsi="Calibri" w:cs="Calibri"/>
        </w:rPr>
        <w:t>Postup zadavatele při hodnocení kvalifikace</w:t>
      </w:r>
    </w:p>
    <w:p w:rsidR="005C51B6" w:rsidRPr="006503EA" w:rsidRDefault="005C51B6" w:rsidP="00B364A5">
      <w:pPr>
        <w:pStyle w:val="AAOdstavec"/>
        <w:numPr>
          <w:ilvl w:val="0"/>
          <w:numId w:val="10"/>
        </w:numPr>
        <w:spacing w:before="120"/>
        <w:ind w:left="714" w:hanging="357"/>
        <w:jc w:val="left"/>
        <w:rPr>
          <w:rFonts w:ascii="Calibri" w:hAnsi="Calibri" w:cs="Calibri"/>
          <w:caps/>
        </w:rPr>
      </w:pPr>
      <w:r w:rsidRPr="006503EA">
        <w:rPr>
          <w:rFonts w:ascii="Calibri" w:hAnsi="Calibri" w:cs="Calibri"/>
          <w:caps/>
        </w:rPr>
        <w:t xml:space="preserve">platební a obchodní podmínky </w:t>
      </w:r>
    </w:p>
    <w:p w:rsidR="005C51B6" w:rsidRPr="006503EA" w:rsidRDefault="005C51B6" w:rsidP="00B364A5">
      <w:pPr>
        <w:pStyle w:val="AAOdstavec"/>
        <w:numPr>
          <w:ilvl w:val="0"/>
          <w:numId w:val="10"/>
        </w:numPr>
        <w:spacing w:before="120"/>
        <w:ind w:left="714" w:hanging="357"/>
        <w:jc w:val="left"/>
        <w:rPr>
          <w:rFonts w:ascii="Calibri" w:hAnsi="Calibri" w:cs="Calibri"/>
          <w:caps/>
        </w:rPr>
      </w:pPr>
      <w:r w:rsidRPr="006503EA">
        <w:rPr>
          <w:rFonts w:ascii="Calibri" w:hAnsi="Calibri" w:cs="Calibri"/>
          <w:caps/>
        </w:rPr>
        <w:t>jiné požadavky na plnění veřejné zakázky</w:t>
      </w:r>
    </w:p>
    <w:p w:rsidR="005C51B6" w:rsidRPr="006503EA" w:rsidRDefault="005C51B6" w:rsidP="00B364A5">
      <w:pPr>
        <w:pStyle w:val="AAOdstavec"/>
        <w:numPr>
          <w:ilvl w:val="0"/>
          <w:numId w:val="10"/>
        </w:numPr>
        <w:spacing w:before="120"/>
        <w:ind w:left="714" w:hanging="357"/>
        <w:jc w:val="left"/>
        <w:rPr>
          <w:rFonts w:ascii="Calibri" w:hAnsi="Calibri" w:cs="Calibri"/>
          <w:caps/>
        </w:rPr>
      </w:pPr>
      <w:r>
        <w:rPr>
          <w:rFonts w:ascii="Calibri" w:hAnsi="Calibri" w:cs="Calibri"/>
          <w:caps/>
        </w:rPr>
        <w:t>POŽADAVKY k nabídkové ceně</w:t>
      </w:r>
    </w:p>
    <w:p w:rsidR="005C51B6" w:rsidRPr="006503EA" w:rsidRDefault="005C51B6" w:rsidP="00FA61D7">
      <w:pPr>
        <w:pStyle w:val="AAOdstavec"/>
        <w:numPr>
          <w:ilvl w:val="0"/>
          <w:numId w:val="24"/>
        </w:numPr>
        <w:spacing w:before="120"/>
        <w:ind w:left="1134" w:hanging="567"/>
        <w:jc w:val="left"/>
        <w:rPr>
          <w:rFonts w:ascii="Calibri" w:hAnsi="Calibri" w:cs="Calibri"/>
        </w:rPr>
      </w:pPr>
      <w:bookmarkStart w:id="0" w:name="_Toc243726263"/>
      <w:bookmarkStart w:id="1" w:name="_Toc268245850"/>
      <w:bookmarkStart w:id="2" w:name="_Toc305508057"/>
      <w:r w:rsidRPr="006503EA">
        <w:rPr>
          <w:rFonts w:ascii="Calibri" w:hAnsi="Calibri" w:cs="Calibri"/>
        </w:rPr>
        <w:t>Požadavky na způsob zpracování nabídkové ceny</w:t>
      </w:r>
      <w:bookmarkEnd w:id="0"/>
      <w:bookmarkEnd w:id="1"/>
      <w:bookmarkEnd w:id="2"/>
    </w:p>
    <w:p w:rsidR="005C51B6" w:rsidRPr="006503EA" w:rsidRDefault="005C51B6" w:rsidP="00B364A5">
      <w:pPr>
        <w:pStyle w:val="AAOdstavec"/>
        <w:numPr>
          <w:ilvl w:val="0"/>
          <w:numId w:val="10"/>
        </w:numPr>
        <w:spacing w:before="120"/>
        <w:ind w:left="714" w:hanging="357"/>
        <w:jc w:val="left"/>
        <w:rPr>
          <w:rFonts w:ascii="Calibri" w:hAnsi="Calibri" w:cs="Calibri"/>
          <w:caps/>
        </w:rPr>
      </w:pPr>
      <w:r w:rsidRPr="006503EA">
        <w:rPr>
          <w:rFonts w:ascii="Calibri" w:hAnsi="Calibri" w:cs="Calibri"/>
          <w:caps/>
        </w:rPr>
        <w:t>hodnocení nabídek podle hodnotících kritérií</w:t>
      </w:r>
    </w:p>
    <w:p w:rsidR="005C51B6" w:rsidRPr="006503EA" w:rsidRDefault="005C51B6" w:rsidP="00B364A5">
      <w:pPr>
        <w:pStyle w:val="AAOdstavec"/>
        <w:numPr>
          <w:ilvl w:val="0"/>
          <w:numId w:val="10"/>
        </w:numPr>
        <w:spacing w:before="120"/>
        <w:ind w:left="714" w:hanging="357"/>
        <w:jc w:val="left"/>
        <w:rPr>
          <w:rFonts w:ascii="Calibri" w:hAnsi="Calibri" w:cs="Calibri"/>
          <w:caps/>
        </w:rPr>
      </w:pPr>
      <w:r w:rsidRPr="006503EA">
        <w:rPr>
          <w:rFonts w:ascii="Calibri" w:hAnsi="Calibri" w:cs="Calibri"/>
          <w:caps/>
        </w:rPr>
        <w:t>požadavky a podmínky pro zpracování nabídky</w:t>
      </w:r>
    </w:p>
    <w:p w:rsidR="005C51B6" w:rsidRPr="006503EA" w:rsidRDefault="005C51B6" w:rsidP="00B364A5">
      <w:pPr>
        <w:pStyle w:val="AAOdstavec"/>
        <w:numPr>
          <w:ilvl w:val="0"/>
          <w:numId w:val="10"/>
        </w:numPr>
        <w:spacing w:before="120"/>
        <w:ind w:left="714" w:hanging="357"/>
        <w:jc w:val="left"/>
        <w:rPr>
          <w:rFonts w:ascii="Calibri" w:hAnsi="Calibri" w:cs="Calibri"/>
          <w:caps/>
        </w:rPr>
      </w:pPr>
      <w:r w:rsidRPr="006503EA">
        <w:rPr>
          <w:rFonts w:ascii="Calibri" w:hAnsi="Calibri" w:cs="Calibri"/>
          <w:caps/>
        </w:rPr>
        <w:t>poskytování dodatečných informací k zadávací dokumentaci</w:t>
      </w:r>
    </w:p>
    <w:p w:rsidR="005C51B6" w:rsidRPr="006503EA" w:rsidRDefault="005C51B6" w:rsidP="00B364A5">
      <w:pPr>
        <w:pStyle w:val="AAOdstavec"/>
        <w:numPr>
          <w:ilvl w:val="0"/>
          <w:numId w:val="10"/>
        </w:numPr>
        <w:spacing w:before="120"/>
        <w:ind w:left="714" w:hanging="357"/>
        <w:jc w:val="left"/>
        <w:rPr>
          <w:rFonts w:ascii="Calibri" w:hAnsi="Calibri" w:cs="Calibri"/>
          <w:caps/>
        </w:rPr>
      </w:pPr>
      <w:r w:rsidRPr="006503EA">
        <w:rPr>
          <w:rFonts w:ascii="Calibri" w:hAnsi="Calibri" w:cs="Calibri"/>
          <w:caps/>
        </w:rPr>
        <w:t>způsob a místo podávání nabídek a dokladů k prokázání splnění kvalifikace</w:t>
      </w:r>
    </w:p>
    <w:p w:rsidR="005C51B6" w:rsidRPr="006503EA" w:rsidRDefault="005C51B6" w:rsidP="00B364A5">
      <w:pPr>
        <w:pStyle w:val="AAOdstavec"/>
        <w:numPr>
          <w:ilvl w:val="0"/>
          <w:numId w:val="10"/>
        </w:numPr>
        <w:spacing w:before="120"/>
        <w:ind w:left="714" w:hanging="357"/>
        <w:jc w:val="left"/>
        <w:rPr>
          <w:rFonts w:ascii="Calibri" w:hAnsi="Calibri" w:cs="Calibri"/>
          <w:caps/>
        </w:rPr>
      </w:pPr>
      <w:r w:rsidRPr="006503EA">
        <w:rPr>
          <w:rFonts w:ascii="Calibri" w:hAnsi="Calibri" w:cs="Calibri"/>
          <w:caps/>
        </w:rPr>
        <w:lastRenderedPageBreak/>
        <w:t xml:space="preserve">lhůta pro podání nabídek a zadávací lhůta </w:t>
      </w:r>
    </w:p>
    <w:p w:rsidR="005C51B6" w:rsidRPr="006503EA" w:rsidRDefault="005C51B6" w:rsidP="00B364A5">
      <w:pPr>
        <w:pStyle w:val="AAOdstavec"/>
        <w:numPr>
          <w:ilvl w:val="0"/>
          <w:numId w:val="10"/>
        </w:numPr>
        <w:spacing w:before="120"/>
        <w:ind w:left="714" w:hanging="357"/>
        <w:jc w:val="left"/>
        <w:rPr>
          <w:rFonts w:ascii="Calibri" w:hAnsi="Calibri" w:cs="Calibri"/>
          <w:caps/>
        </w:rPr>
      </w:pPr>
      <w:r w:rsidRPr="006503EA">
        <w:rPr>
          <w:rFonts w:ascii="Calibri" w:hAnsi="Calibri" w:cs="Calibri"/>
          <w:caps/>
        </w:rPr>
        <w:t xml:space="preserve">otevírání obálek s nabídkami  </w:t>
      </w:r>
    </w:p>
    <w:p w:rsidR="005C51B6" w:rsidRPr="006503EA" w:rsidRDefault="005C51B6" w:rsidP="00B364A5">
      <w:pPr>
        <w:pStyle w:val="AAOdstavec"/>
        <w:numPr>
          <w:ilvl w:val="0"/>
          <w:numId w:val="10"/>
        </w:numPr>
        <w:spacing w:before="120"/>
        <w:ind w:left="714" w:hanging="357"/>
        <w:jc w:val="left"/>
        <w:rPr>
          <w:rFonts w:ascii="Calibri" w:hAnsi="Calibri" w:cs="Calibri"/>
          <w:caps/>
        </w:rPr>
      </w:pPr>
      <w:r w:rsidRPr="006503EA">
        <w:rPr>
          <w:rFonts w:ascii="Calibri" w:hAnsi="Calibri" w:cs="Calibri"/>
          <w:caps/>
        </w:rPr>
        <w:t>komunikace mezi zadavatelem a dodavatelem (uchazečem)</w:t>
      </w:r>
    </w:p>
    <w:p w:rsidR="005C51B6" w:rsidRPr="006503EA" w:rsidRDefault="005C51B6" w:rsidP="00B364A5">
      <w:pPr>
        <w:pStyle w:val="AAOdstavec"/>
        <w:numPr>
          <w:ilvl w:val="0"/>
          <w:numId w:val="10"/>
        </w:numPr>
        <w:spacing w:before="120"/>
        <w:ind w:left="714" w:hanging="357"/>
        <w:jc w:val="left"/>
        <w:rPr>
          <w:rFonts w:ascii="Calibri" w:hAnsi="Calibri" w:cs="Calibri"/>
          <w:caps/>
        </w:rPr>
      </w:pPr>
      <w:r w:rsidRPr="006503EA">
        <w:rPr>
          <w:rFonts w:ascii="Calibri" w:hAnsi="Calibri" w:cs="Calibri"/>
          <w:caps/>
        </w:rPr>
        <w:t>další práva a podmínky vyhrazené zadavatelem</w:t>
      </w:r>
    </w:p>
    <w:p w:rsidR="005C51B6" w:rsidRPr="006503EA" w:rsidRDefault="005C51B6" w:rsidP="00B364A5">
      <w:pPr>
        <w:spacing w:line="20" w:lineRule="atLeast"/>
        <w:jc w:val="both"/>
        <w:rPr>
          <w:rFonts w:ascii="Calibri" w:hAnsi="Calibri" w:cs="Calibri"/>
          <w:b/>
          <w:bCs/>
        </w:rPr>
      </w:pPr>
    </w:p>
    <w:p w:rsidR="005C51B6" w:rsidRPr="006503EA" w:rsidRDefault="005C51B6" w:rsidP="00B364A5">
      <w:pPr>
        <w:spacing w:line="20" w:lineRule="atLeast"/>
        <w:jc w:val="both"/>
        <w:rPr>
          <w:rFonts w:ascii="Calibri" w:hAnsi="Calibri" w:cs="Calibri"/>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C51B6" w:rsidRPr="006503EA">
        <w:tc>
          <w:tcPr>
            <w:tcW w:w="9212" w:type="dxa"/>
            <w:shd w:val="pct12" w:color="auto" w:fill="auto"/>
          </w:tcPr>
          <w:p w:rsidR="005C51B6" w:rsidRPr="006503EA" w:rsidRDefault="005C51B6" w:rsidP="00B364A5">
            <w:pPr>
              <w:numPr>
                <w:ilvl w:val="0"/>
                <w:numId w:val="5"/>
              </w:numPr>
              <w:spacing w:line="20" w:lineRule="atLeast"/>
              <w:ind w:left="426" w:hanging="426"/>
              <w:jc w:val="both"/>
              <w:rPr>
                <w:rFonts w:ascii="Calibri" w:hAnsi="Calibri" w:cs="Calibri"/>
                <w:b/>
                <w:bCs/>
              </w:rPr>
            </w:pPr>
            <w:r w:rsidRPr="006503EA">
              <w:rPr>
                <w:rFonts w:ascii="Calibri" w:hAnsi="Calibri" w:cs="Calibri"/>
                <w:b/>
                <w:bCs/>
                <w:sz w:val="22"/>
                <w:szCs w:val="22"/>
              </w:rPr>
              <w:t>Úvodní ustanovení</w:t>
            </w:r>
          </w:p>
        </w:tc>
      </w:tr>
    </w:tbl>
    <w:p w:rsidR="005C51B6" w:rsidRPr="006503EA" w:rsidRDefault="005C51B6" w:rsidP="00B364A5">
      <w:pPr>
        <w:spacing w:line="20" w:lineRule="atLeast"/>
        <w:jc w:val="center"/>
        <w:rPr>
          <w:rFonts w:ascii="Calibri" w:hAnsi="Calibri" w:cs="Calibri"/>
          <w:b/>
          <w:bCs/>
          <w:sz w:val="22"/>
          <w:szCs w:val="22"/>
        </w:rPr>
      </w:pPr>
    </w:p>
    <w:p w:rsidR="005C51B6" w:rsidRPr="006503EA" w:rsidRDefault="005C51B6" w:rsidP="00E42216">
      <w:pPr>
        <w:tabs>
          <w:tab w:val="left" w:pos="284"/>
        </w:tabs>
        <w:ind w:left="-142"/>
        <w:jc w:val="both"/>
        <w:rPr>
          <w:rFonts w:ascii="Calibri" w:hAnsi="Calibri" w:cs="Calibri"/>
          <w:sz w:val="22"/>
          <w:szCs w:val="22"/>
        </w:rPr>
      </w:pPr>
      <w:r w:rsidRPr="006503EA">
        <w:rPr>
          <w:rFonts w:ascii="Calibri" w:hAnsi="Calibri" w:cs="Calibri"/>
          <w:sz w:val="22"/>
          <w:szCs w:val="22"/>
        </w:rPr>
        <w:t>Tato zadávací dokumentace je vypracována jako podklad pro podání nabídek na uzavření smlouvy o dílo, a to na základě zadávacího řízení podle zákona č.137/2006 Sb., o veřejných zakázkách (dále jen „</w:t>
      </w:r>
      <w:r w:rsidRPr="006503EA">
        <w:rPr>
          <w:rFonts w:ascii="Calibri" w:hAnsi="Calibri" w:cs="Calibri"/>
          <w:b/>
          <w:sz w:val="22"/>
          <w:szCs w:val="22"/>
        </w:rPr>
        <w:t>zákon</w:t>
      </w:r>
      <w:r w:rsidRPr="006503EA">
        <w:rPr>
          <w:rFonts w:ascii="Calibri" w:hAnsi="Calibri" w:cs="Calibri"/>
          <w:sz w:val="22"/>
          <w:szCs w:val="22"/>
        </w:rPr>
        <w:t xml:space="preserve">“). Účelem zadávacího řízení je uzavření smlouvy o dílo. Práva a povinnosti uchazečů i zadavatele v této dokumentaci neuvedené se řídí zákonem. </w:t>
      </w:r>
    </w:p>
    <w:p w:rsidR="005C51B6" w:rsidRPr="006503EA" w:rsidRDefault="005C51B6" w:rsidP="00E42216">
      <w:pPr>
        <w:tabs>
          <w:tab w:val="left" w:pos="284"/>
        </w:tabs>
        <w:spacing w:before="120"/>
        <w:ind w:left="-142"/>
        <w:jc w:val="both"/>
        <w:rPr>
          <w:rFonts w:ascii="Calibri" w:hAnsi="Calibri" w:cs="Calibri"/>
          <w:sz w:val="22"/>
          <w:szCs w:val="22"/>
        </w:rPr>
      </w:pPr>
      <w:r w:rsidRPr="006503EA">
        <w:rPr>
          <w:rFonts w:ascii="Calibri" w:hAnsi="Calibri" w:cs="Calibri"/>
          <w:sz w:val="22"/>
          <w:szCs w:val="22"/>
        </w:rPr>
        <w:t xml:space="preserve">Podáním nabídky v zadávacím řízení přijímá uchazeč plně a bez výhrad zadávací podmínky, včetně všech příloh a případných dodatků k těmto zadávacím podmínkám. Předpokládá se, že uchazeč před podáním nabídky pečlivě prostuduje všechny pokyny, formuláře, termíny a specifikace obsažené v zadávacích podmínkách a bude se jimi řídit. Pokud uchazeč neposkytne včas všechny požadované informace a dokumentaci, nebo pokud jeho nabídka nebude v každém ohledu odpovídat zadávacím podmínkám, může to mít za důsledek vyřazení nabídky a následné vyloučení uchazeče ze zadávacího řízení. </w:t>
      </w:r>
    </w:p>
    <w:p w:rsidR="005C51B6" w:rsidRPr="006503EA" w:rsidRDefault="005C51B6" w:rsidP="00E42216">
      <w:pPr>
        <w:tabs>
          <w:tab w:val="left" w:pos="284"/>
        </w:tabs>
        <w:spacing w:before="120"/>
        <w:ind w:left="-142"/>
        <w:jc w:val="both"/>
        <w:rPr>
          <w:rFonts w:ascii="Calibri" w:hAnsi="Calibri" w:cs="Calibri"/>
          <w:sz w:val="22"/>
          <w:szCs w:val="22"/>
        </w:rPr>
      </w:pPr>
      <w:r w:rsidRPr="006503EA">
        <w:rPr>
          <w:rFonts w:ascii="Calibri" w:hAnsi="Calibri" w:cs="Calibri"/>
          <w:sz w:val="22"/>
          <w:szCs w:val="22"/>
        </w:rPr>
        <w:t>Zadavatel nemůže vzít v úvahu žádnou výhradu uchazeče k zadávacím podmínkám obsaženou v jeho nabídce. Jakákoliv výhrada znamená vyřazení nabídky a vyloučení uchazeče ze zadávacího řízení.</w:t>
      </w:r>
    </w:p>
    <w:p w:rsidR="005C51B6" w:rsidRPr="006503EA" w:rsidRDefault="005C51B6" w:rsidP="00B364A5">
      <w:pPr>
        <w:spacing w:before="120"/>
        <w:outlineLvl w:val="1"/>
        <w:rPr>
          <w:rFonts w:ascii="Calibri" w:hAnsi="Calibri" w:cs="Calibri"/>
          <w:b/>
          <w:bCs/>
          <w:sz w:val="22"/>
          <w:szCs w:val="22"/>
        </w:rPr>
      </w:pPr>
      <w:bookmarkStart w:id="3" w:name="_Toc255293286"/>
      <w:bookmarkStart w:id="4" w:name="_Toc267321019"/>
      <w:bookmarkStart w:id="5" w:name="_Ref267321434"/>
      <w:bookmarkStart w:id="6" w:name="_Ref267321436"/>
    </w:p>
    <w:p w:rsidR="005C51B6" w:rsidRPr="006503EA" w:rsidRDefault="005C51B6" w:rsidP="00E42216">
      <w:pPr>
        <w:ind w:left="-142"/>
        <w:outlineLvl w:val="1"/>
        <w:rPr>
          <w:rFonts w:ascii="Calibri" w:hAnsi="Calibri" w:cs="Calibri"/>
          <w:b/>
          <w:bCs/>
          <w:sz w:val="22"/>
          <w:szCs w:val="22"/>
        </w:rPr>
      </w:pPr>
      <w:r w:rsidRPr="006503EA">
        <w:rPr>
          <w:rFonts w:ascii="Calibri" w:hAnsi="Calibri" w:cs="Calibri"/>
          <w:b/>
          <w:bCs/>
          <w:sz w:val="22"/>
          <w:szCs w:val="22"/>
        </w:rPr>
        <w:t>Identifikační údaje zadavatele</w:t>
      </w:r>
      <w:bookmarkEnd w:id="3"/>
      <w:bookmarkEnd w:id="4"/>
      <w:bookmarkEnd w:id="5"/>
      <w:bookmarkEnd w:id="6"/>
      <w:r w:rsidRPr="006503EA">
        <w:rPr>
          <w:rFonts w:ascii="Calibri" w:hAnsi="Calibri" w:cs="Calibri"/>
          <w:b/>
          <w:bCs/>
          <w:sz w:val="22"/>
          <w:szCs w:val="22"/>
        </w:rPr>
        <w:t>:</w:t>
      </w:r>
    </w:p>
    <w:tbl>
      <w:tblPr>
        <w:tblW w:w="12892" w:type="dxa"/>
        <w:tblInd w:w="-106" w:type="dxa"/>
        <w:tblLook w:val="00A0"/>
      </w:tblPr>
      <w:tblGrid>
        <w:gridCol w:w="3049"/>
        <w:gridCol w:w="9843"/>
      </w:tblGrid>
      <w:tr w:rsidR="005C51B6" w:rsidRPr="006503EA" w:rsidTr="00BB4CE2">
        <w:tc>
          <w:tcPr>
            <w:tcW w:w="3049" w:type="dxa"/>
          </w:tcPr>
          <w:p w:rsidR="005C51B6" w:rsidRPr="006503EA" w:rsidRDefault="005C51B6" w:rsidP="003F440A">
            <w:pPr>
              <w:spacing w:line="20" w:lineRule="atLeast"/>
              <w:jc w:val="both"/>
              <w:rPr>
                <w:rFonts w:ascii="Calibri" w:hAnsi="Calibri" w:cs="Calibri"/>
              </w:rPr>
            </w:pPr>
            <w:r w:rsidRPr="006503EA">
              <w:rPr>
                <w:rFonts w:ascii="Calibri" w:hAnsi="Calibri" w:cs="Calibri"/>
                <w:sz w:val="22"/>
                <w:szCs w:val="22"/>
              </w:rPr>
              <w:t>Název:</w:t>
            </w:r>
          </w:p>
        </w:tc>
        <w:tc>
          <w:tcPr>
            <w:tcW w:w="9843" w:type="dxa"/>
          </w:tcPr>
          <w:p w:rsidR="005C51B6" w:rsidRPr="006503EA" w:rsidRDefault="005C51B6" w:rsidP="003F440A">
            <w:pPr>
              <w:spacing w:line="20" w:lineRule="atLeast"/>
              <w:jc w:val="both"/>
              <w:rPr>
                <w:rFonts w:ascii="Calibri" w:hAnsi="Calibri" w:cs="Calibri"/>
                <w:b/>
                <w:bCs/>
              </w:rPr>
            </w:pPr>
            <w:r w:rsidRPr="006503EA">
              <w:rPr>
                <w:rFonts w:ascii="Calibri" w:hAnsi="Calibri" w:cs="Calibri"/>
                <w:b/>
                <w:bCs/>
                <w:sz w:val="22"/>
                <w:szCs w:val="22"/>
              </w:rPr>
              <w:t>Správa lázeňských parků, příspěvková organizace</w:t>
            </w:r>
          </w:p>
        </w:tc>
      </w:tr>
      <w:tr w:rsidR="005C51B6" w:rsidRPr="006503EA" w:rsidTr="00BB4CE2">
        <w:tc>
          <w:tcPr>
            <w:tcW w:w="3049" w:type="dxa"/>
          </w:tcPr>
          <w:p w:rsidR="005C51B6" w:rsidRPr="006503EA" w:rsidRDefault="005C51B6" w:rsidP="003F440A">
            <w:pPr>
              <w:spacing w:line="20" w:lineRule="atLeast"/>
              <w:jc w:val="both"/>
              <w:rPr>
                <w:rFonts w:ascii="Calibri" w:hAnsi="Calibri" w:cs="Calibri"/>
              </w:rPr>
            </w:pPr>
            <w:r w:rsidRPr="006503EA">
              <w:rPr>
                <w:rFonts w:ascii="Calibri" w:hAnsi="Calibri" w:cs="Calibri"/>
                <w:sz w:val="22"/>
                <w:szCs w:val="22"/>
              </w:rPr>
              <w:t>Sídlo (příp. doručovací adresa):</w:t>
            </w:r>
          </w:p>
        </w:tc>
        <w:tc>
          <w:tcPr>
            <w:tcW w:w="9843" w:type="dxa"/>
          </w:tcPr>
          <w:p w:rsidR="005C51B6" w:rsidRPr="006503EA" w:rsidRDefault="005C51B6" w:rsidP="00E42216">
            <w:pPr>
              <w:spacing w:line="20" w:lineRule="atLeast"/>
              <w:jc w:val="both"/>
              <w:rPr>
                <w:rFonts w:ascii="Calibri" w:hAnsi="Calibri" w:cs="Calibri"/>
                <w:b/>
                <w:bCs/>
              </w:rPr>
            </w:pPr>
            <w:r w:rsidRPr="006503EA">
              <w:rPr>
                <w:rFonts w:ascii="Calibri" w:hAnsi="Calibri" w:cs="Calibri"/>
                <w:b/>
                <w:bCs/>
                <w:sz w:val="22"/>
                <w:szCs w:val="22"/>
              </w:rPr>
              <w:t xml:space="preserve">U </w:t>
            </w:r>
            <w:proofErr w:type="spellStart"/>
            <w:r w:rsidRPr="006503EA">
              <w:rPr>
                <w:rFonts w:ascii="Calibri" w:hAnsi="Calibri" w:cs="Calibri"/>
                <w:b/>
                <w:bCs/>
                <w:sz w:val="22"/>
                <w:szCs w:val="22"/>
              </w:rPr>
              <w:t>Solivárny</w:t>
            </w:r>
            <w:proofErr w:type="spellEnd"/>
            <w:r w:rsidRPr="006503EA">
              <w:rPr>
                <w:rFonts w:ascii="Calibri" w:hAnsi="Calibri" w:cs="Calibri"/>
                <w:b/>
                <w:bCs/>
                <w:sz w:val="22"/>
                <w:szCs w:val="22"/>
              </w:rPr>
              <w:t xml:space="preserve"> 2004/2, Karlovy Vary, PSČ 360 01</w:t>
            </w:r>
          </w:p>
        </w:tc>
      </w:tr>
      <w:tr w:rsidR="005C51B6" w:rsidRPr="006503EA" w:rsidTr="00BB4CE2">
        <w:tc>
          <w:tcPr>
            <w:tcW w:w="3049" w:type="dxa"/>
          </w:tcPr>
          <w:p w:rsidR="005C51B6" w:rsidRPr="006503EA" w:rsidRDefault="005C51B6" w:rsidP="003F440A">
            <w:pPr>
              <w:spacing w:line="20" w:lineRule="atLeast"/>
              <w:jc w:val="both"/>
              <w:rPr>
                <w:rFonts w:ascii="Calibri" w:hAnsi="Calibri" w:cs="Calibri"/>
              </w:rPr>
            </w:pPr>
            <w:r w:rsidRPr="006503EA">
              <w:rPr>
                <w:rFonts w:ascii="Calibri" w:hAnsi="Calibri" w:cs="Calibri"/>
                <w:sz w:val="22"/>
                <w:szCs w:val="22"/>
              </w:rPr>
              <w:t>IČ:</w:t>
            </w:r>
          </w:p>
        </w:tc>
        <w:tc>
          <w:tcPr>
            <w:tcW w:w="9843" w:type="dxa"/>
          </w:tcPr>
          <w:p w:rsidR="005C51B6" w:rsidRPr="006503EA" w:rsidRDefault="005C51B6" w:rsidP="00E42216">
            <w:pPr>
              <w:spacing w:line="20" w:lineRule="atLeast"/>
              <w:jc w:val="both"/>
              <w:rPr>
                <w:rFonts w:ascii="Calibri" w:hAnsi="Calibri" w:cs="Calibri"/>
                <w:b/>
                <w:bCs/>
              </w:rPr>
            </w:pPr>
            <w:r w:rsidRPr="006503EA">
              <w:rPr>
                <w:rFonts w:ascii="Calibri" w:hAnsi="Calibri" w:cs="Calibri"/>
                <w:b/>
                <w:bCs/>
                <w:sz w:val="22"/>
                <w:szCs w:val="22"/>
              </w:rPr>
              <w:t>00 87 19 82</w:t>
            </w:r>
          </w:p>
        </w:tc>
      </w:tr>
      <w:tr w:rsidR="005C51B6" w:rsidRPr="006503EA" w:rsidTr="00BB4CE2">
        <w:tc>
          <w:tcPr>
            <w:tcW w:w="3049" w:type="dxa"/>
          </w:tcPr>
          <w:p w:rsidR="005C51B6" w:rsidRPr="006503EA" w:rsidRDefault="005C51B6" w:rsidP="00E42216">
            <w:pPr>
              <w:spacing w:line="20" w:lineRule="atLeast"/>
              <w:jc w:val="both"/>
              <w:rPr>
                <w:rFonts w:ascii="Calibri" w:hAnsi="Calibri" w:cs="Calibri"/>
              </w:rPr>
            </w:pPr>
            <w:r w:rsidRPr="006503EA">
              <w:rPr>
                <w:rFonts w:ascii="Calibri" w:hAnsi="Calibri" w:cs="Calibri"/>
                <w:sz w:val="22"/>
                <w:szCs w:val="22"/>
              </w:rPr>
              <w:t xml:space="preserve">Osoba oprávněna jednat </w:t>
            </w:r>
          </w:p>
          <w:p w:rsidR="005C51B6" w:rsidRPr="006503EA" w:rsidRDefault="005C51B6" w:rsidP="00E42216">
            <w:pPr>
              <w:spacing w:line="20" w:lineRule="atLeast"/>
              <w:jc w:val="both"/>
              <w:rPr>
                <w:rFonts w:ascii="Calibri" w:hAnsi="Calibri" w:cs="Calibri"/>
              </w:rPr>
            </w:pPr>
            <w:r w:rsidRPr="006503EA">
              <w:rPr>
                <w:rFonts w:ascii="Calibri" w:hAnsi="Calibri" w:cs="Calibri"/>
                <w:sz w:val="22"/>
                <w:szCs w:val="22"/>
              </w:rPr>
              <w:t>jménem zadavatele:</w:t>
            </w:r>
          </w:p>
        </w:tc>
        <w:tc>
          <w:tcPr>
            <w:tcW w:w="9843" w:type="dxa"/>
          </w:tcPr>
          <w:p w:rsidR="005C51B6" w:rsidRPr="006503EA" w:rsidRDefault="005C51B6" w:rsidP="002E3BE0">
            <w:pPr>
              <w:autoSpaceDE w:val="0"/>
              <w:autoSpaceDN w:val="0"/>
              <w:adjustRightInd w:val="0"/>
              <w:jc w:val="both"/>
              <w:rPr>
                <w:rFonts w:ascii="Calibri" w:hAnsi="Calibri" w:cs="Calibri"/>
                <w:b/>
                <w:bCs/>
              </w:rPr>
            </w:pPr>
          </w:p>
          <w:p w:rsidR="005C51B6" w:rsidRPr="006503EA" w:rsidRDefault="005C51B6" w:rsidP="00E42216">
            <w:pPr>
              <w:autoSpaceDE w:val="0"/>
              <w:autoSpaceDN w:val="0"/>
              <w:adjustRightInd w:val="0"/>
              <w:jc w:val="both"/>
              <w:rPr>
                <w:rFonts w:ascii="Calibri" w:hAnsi="Calibri" w:cs="Calibri"/>
                <w:b/>
                <w:bCs/>
              </w:rPr>
            </w:pPr>
            <w:r w:rsidRPr="006503EA">
              <w:rPr>
                <w:rFonts w:ascii="Calibri" w:hAnsi="Calibri" w:cs="Calibri"/>
                <w:b/>
                <w:bCs/>
                <w:sz w:val="22"/>
                <w:szCs w:val="22"/>
              </w:rPr>
              <w:t>Ing. Miroslav Kučera, ředitel organizace</w:t>
            </w:r>
          </w:p>
        </w:tc>
      </w:tr>
      <w:tr w:rsidR="005C51B6" w:rsidRPr="006503EA" w:rsidTr="00BB4CE2">
        <w:tc>
          <w:tcPr>
            <w:tcW w:w="3049" w:type="dxa"/>
          </w:tcPr>
          <w:p w:rsidR="005C51B6" w:rsidRPr="006503EA" w:rsidRDefault="005C51B6" w:rsidP="002E3BE0">
            <w:pPr>
              <w:spacing w:line="20" w:lineRule="atLeast"/>
              <w:jc w:val="both"/>
              <w:rPr>
                <w:rFonts w:ascii="Calibri" w:hAnsi="Calibri" w:cs="Calibri"/>
              </w:rPr>
            </w:pPr>
            <w:r w:rsidRPr="006503EA">
              <w:rPr>
                <w:rFonts w:ascii="Calibri" w:hAnsi="Calibri" w:cs="Calibri"/>
                <w:sz w:val="22"/>
                <w:szCs w:val="22"/>
              </w:rPr>
              <w:t xml:space="preserve">Kontaktní osoba zadavatele: </w:t>
            </w:r>
          </w:p>
          <w:p w:rsidR="005C51B6" w:rsidRPr="006503EA" w:rsidRDefault="005C51B6" w:rsidP="002E3BE0">
            <w:pPr>
              <w:spacing w:line="20" w:lineRule="atLeast"/>
              <w:jc w:val="both"/>
              <w:rPr>
                <w:rFonts w:ascii="Calibri" w:hAnsi="Calibri" w:cs="Calibri"/>
              </w:rPr>
            </w:pPr>
            <w:r w:rsidRPr="006503EA">
              <w:rPr>
                <w:rFonts w:ascii="Calibri" w:hAnsi="Calibri" w:cs="Calibri"/>
                <w:sz w:val="22"/>
              </w:rPr>
              <w:t>Profil zadavatele</w:t>
            </w:r>
          </w:p>
        </w:tc>
        <w:tc>
          <w:tcPr>
            <w:tcW w:w="9843" w:type="dxa"/>
          </w:tcPr>
          <w:p w:rsidR="005C51B6" w:rsidRPr="006503EA" w:rsidRDefault="005C51B6" w:rsidP="006F1F2C">
            <w:pPr>
              <w:autoSpaceDE w:val="0"/>
              <w:autoSpaceDN w:val="0"/>
              <w:adjustRightInd w:val="0"/>
              <w:jc w:val="both"/>
              <w:rPr>
                <w:rFonts w:ascii="Calibri" w:hAnsi="Calibri" w:cs="Calibri"/>
                <w:b/>
                <w:bCs/>
              </w:rPr>
            </w:pPr>
            <w:r w:rsidRPr="006503EA">
              <w:rPr>
                <w:rFonts w:ascii="Calibri" w:hAnsi="Calibri" w:cs="Calibri"/>
                <w:b/>
                <w:bCs/>
                <w:sz w:val="22"/>
                <w:szCs w:val="22"/>
              </w:rPr>
              <w:t>Ing. Miroslav Kučera, ředitel organizace</w:t>
            </w:r>
          </w:p>
          <w:p w:rsidR="005C51B6" w:rsidRPr="00B965FC" w:rsidRDefault="005C51B6" w:rsidP="00B965FC">
            <w:pPr>
              <w:spacing w:line="20" w:lineRule="atLeast"/>
              <w:ind w:left="-108"/>
              <w:jc w:val="both"/>
              <w:rPr>
                <w:rFonts w:ascii="Calibri" w:hAnsi="Calibri" w:cs="Calibri"/>
                <w:b/>
                <w:bCs/>
                <w:color w:val="0070C0"/>
              </w:rPr>
            </w:pPr>
            <w:r>
              <w:rPr>
                <w:rFonts w:ascii="Calibri" w:hAnsi="Calibri" w:cs="Calibri"/>
                <w:b/>
                <w:bCs/>
                <w:sz w:val="22"/>
                <w:szCs w:val="22"/>
              </w:rPr>
              <w:t xml:space="preserve"> </w:t>
            </w:r>
            <w:hyperlink r:id="rId8" w:history="1">
              <w:r w:rsidRPr="00B965FC">
                <w:rPr>
                  <w:rStyle w:val="Hypertextovodkaz"/>
                  <w:rFonts w:ascii="Calibri" w:hAnsi="Calibri" w:cs="Calibri"/>
                  <w:b/>
                  <w:bCs/>
                  <w:color w:val="0070C0"/>
                  <w:sz w:val="22"/>
                  <w:szCs w:val="22"/>
                </w:rPr>
                <w:t>https://www.softender.cz/home/profil/slp;jsessionid</w:t>
              </w:r>
            </w:hyperlink>
          </w:p>
          <w:p w:rsidR="005C51B6" w:rsidRPr="00B965FC" w:rsidRDefault="005C51B6" w:rsidP="00B965FC">
            <w:pPr>
              <w:spacing w:line="20" w:lineRule="atLeast"/>
              <w:ind w:left="-108"/>
              <w:jc w:val="both"/>
              <w:rPr>
                <w:rFonts w:ascii="Calibri" w:hAnsi="Calibri" w:cs="Calibri"/>
                <w:b/>
                <w:bCs/>
                <w:color w:val="0070C0"/>
                <w:u w:val="single"/>
              </w:rPr>
            </w:pPr>
            <w:r w:rsidRPr="00B965FC">
              <w:rPr>
                <w:rFonts w:ascii="Calibri" w:hAnsi="Calibri" w:cs="Calibri"/>
                <w:b/>
                <w:bCs/>
                <w:color w:val="0070C0"/>
                <w:sz w:val="22"/>
                <w:szCs w:val="22"/>
                <w:u w:val="single"/>
              </w:rPr>
              <w:t>=9CA949FDE5112FAF5929A25420DB393F</w:t>
            </w:r>
          </w:p>
        </w:tc>
      </w:tr>
      <w:tr w:rsidR="005C51B6" w:rsidRPr="006503EA" w:rsidTr="00BB4CE2">
        <w:tc>
          <w:tcPr>
            <w:tcW w:w="3049" w:type="dxa"/>
          </w:tcPr>
          <w:p w:rsidR="005C51B6" w:rsidRPr="00BB4CE2" w:rsidRDefault="005C51B6" w:rsidP="00B13EE6">
            <w:pPr>
              <w:spacing w:line="20" w:lineRule="atLeast"/>
              <w:jc w:val="both"/>
              <w:rPr>
                <w:rFonts w:ascii="Calibri" w:hAnsi="Calibri" w:cs="Calibri"/>
              </w:rPr>
            </w:pPr>
            <w:r w:rsidRPr="00912193">
              <w:rPr>
                <w:rFonts w:ascii="Calibri" w:hAnsi="Calibri" w:cs="Calibri"/>
                <w:sz w:val="22"/>
                <w:szCs w:val="22"/>
              </w:rPr>
              <w:t>Profil zřizovatele:</w:t>
            </w:r>
          </w:p>
        </w:tc>
        <w:tc>
          <w:tcPr>
            <w:tcW w:w="9843" w:type="dxa"/>
          </w:tcPr>
          <w:p w:rsidR="005C51B6" w:rsidRPr="00B965FC" w:rsidRDefault="005C51B6" w:rsidP="00912193">
            <w:pPr>
              <w:spacing w:line="20" w:lineRule="atLeast"/>
              <w:ind w:left="-108"/>
              <w:jc w:val="both"/>
              <w:rPr>
                <w:rFonts w:ascii="Calibri" w:hAnsi="Calibri" w:cs="Calibri"/>
                <w:b/>
                <w:bCs/>
                <w:color w:val="0070C0"/>
              </w:rPr>
            </w:pPr>
            <w:r>
              <w:t xml:space="preserve"> </w:t>
            </w:r>
            <w:hyperlink r:id="rId9" w:history="1">
              <w:r w:rsidRPr="00B965FC">
                <w:rPr>
                  <w:rStyle w:val="Hypertextovodkaz"/>
                  <w:rFonts w:ascii="Calibri" w:hAnsi="Calibri" w:cs="Calibri"/>
                  <w:b/>
                  <w:bCs/>
                  <w:color w:val="0070C0"/>
                  <w:sz w:val="22"/>
                  <w:szCs w:val="22"/>
                </w:rPr>
                <w:t>https://www.softender.cz/home/profil/smkv;jsessionid</w:t>
              </w:r>
            </w:hyperlink>
          </w:p>
          <w:p w:rsidR="005C51B6" w:rsidRPr="00B965FC" w:rsidRDefault="005C51B6" w:rsidP="00912193">
            <w:pPr>
              <w:spacing w:line="20" w:lineRule="atLeast"/>
              <w:ind w:left="-108"/>
              <w:jc w:val="both"/>
              <w:rPr>
                <w:rFonts w:ascii="Calibri" w:hAnsi="Calibri" w:cs="Calibri"/>
                <w:b/>
                <w:bCs/>
                <w:color w:val="0070C0"/>
                <w:u w:val="single"/>
              </w:rPr>
            </w:pPr>
            <w:r w:rsidRPr="00B965FC">
              <w:rPr>
                <w:rFonts w:ascii="Calibri" w:hAnsi="Calibri" w:cs="Calibri"/>
                <w:b/>
                <w:bCs/>
                <w:color w:val="0070C0"/>
                <w:sz w:val="22"/>
                <w:szCs w:val="22"/>
                <w:u w:val="single"/>
              </w:rPr>
              <w:t>=E9A4EAA5A4E37B0BF19BFA9904EC1498</w:t>
            </w:r>
          </w:p>
        </w:tc>
      </w:tr>
    </w:tbl>
    <w:p w:rsidR="005C51B6" w:rsidRDefault="005C51B6" w:rsidP="00B364A5">
      <w:pPr>
        <w:tabs>
          <w:tab w:val="left" w:pos="284"/>
        </w:tabs>
        <w:spacing w:before="120"/>
        <w:jc w:val="both"/>
        <w:rPr>
          <w:rFonts w:ascii="Calibri" w:hAnsi="Calibri" w:cs="Calibri"/>
          <w:sz w:val="22"/>
          <w:szCs w:val="22"/>
        </w:rPr>
      </w:pPr>
    </w:p>
    <w:p w:rsidR="005C51B6" w:rsidRDefault="005C51B6" w:rsidP="00B364A5">
      <w:pPr>
        <w:tabs>
          <w:tab w:val="left" w:pos="284"/>
        </w:tabs>
        <w:spacing w:before="120"/>
        <w:jc w:val="both"/>
        <w:rPr>
          <w:rFonts w:ascii="Calibri" w:hAnsi="Calibri" w:cs="Calibri"/>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C51B6" w:rsidRPr="006503EA">
        <w:tc>
          <w:tcPr>
            <w:tcW w:w="9212" w:type="dxa"/>
            <w:shd w:val="pct12" w:color="auto" w:fill="auto"/>
          </w:tcPr>
          <w:p w:rsidR="005C51B6" w:rsidRPr="006503EA" w:rsidRDefault="005C51B6" w:rsidP="00B364A5">
            <w:pPr>
              <w:numPr>
                <w:ilvl w:val="0"/>
                <w:numId w:val="5"/>
              </w:numPr>
              <w:spacing w:line="20" w:lineRule="atLeast"/>
              <w:ind w:left="426" w:hanging="426"/>
              <w:jc w:val="both"/>
              <w:rPr>
                <w:rFonts w:ascii="Calibri" w:hAnsi="Calibri" w:cs="Calibri"/>
                <w:b/>
                <w:bCs/>
              </w:rPr>
            </w:pPr>
            <w:r w:rsidRPr="006503EA">
              <w:rPr>
                <w:rFonts w:ascii="Calibri" w:hAnsi="Calibri" w:cs="Calibri"/>
                <w:b/>
                <w:bCs/>
                <w:sz w:val="22"/>
                <w:szCs w:val="22"/>
              </w:rPr>
              <w:t>Informace o zadávacím řízení</w:t>
            </w:r>
          </w:p>
        </w:tc>
      </w:tr>
    </w:tbl>
    <w:p w:rsidR="005C51B6" w:rsidRPr="006503EA" w:rsidRDefault="005C51B6" w:rsidP="00B364A5">
      <w:pPr>
        <w:spacing w:line="20" w:lineRule="atLeast"/>
        <w:jc w:val="center"/>
        <w:rPr>
          <w:rFonts w:ascii="Calibri" w:hAnsi="Calibri" w:cs="Calibri"/>
          <w:b/>
          <w:bCs/>
          <w:sz w:val="22"/>
          <w:szCs w:val="22"/>
        </w:rPr>
      </w:pPr>
    </w:p>
    <w:tbl>
      <w:tblPr>
        <w:tblW w:w="9212" w:type="dxa"/>
        <w:tblInd w:w="-106" w:type="dxa"/>
        <w:tblLook w:val="00A0"/>
      </w:tblPr>
      <w:tblGrid>
        <w:gridCol w:w="4291"/>
        <w:gridCol w:w="4881"/>
        <w:gridCol w:w="40"/>
      </w:tblGrid>
      <w:tr w:rsidR="005C51B6" w:rsidRPr="006503EA">
        <w:trPr>
          <w:gridAfter w:val="1"/>
          <w:wAfter w:w="40" w:type="dxa"/>
          <w:trHeight w:val="348"/>
        </w:trPr>
        <w:tc>
          <w:tcPr>
            <w:tcW w:w="4291" w:type="dxa"/>
          </w:tcPr>
          <w:p w:rsidR="005C51B6" w:rsidRPr="006503EA" w:rsidRDefault="005C51B6" w:rsidP="00B13EE6">
            <w:pPr>
              <w:spacing w:after="120" w:line="20" w:lineRule="atLeast"/>
              <w:jc w:val="both"/>
              <w:rPr>
                <w:rFonts w:ascii="Calibri" w:hAnsi="Calibri" w:cs="Calibri"/>
              </w:rPr>
            </w:pPr>
            <w:r w:rsidRPr="006503EA">
              <w:rPr>
                <w:rFonts w:ascii="Calibri" w:hAnsi="Calibri" w:cs="Calibri"/>
                <w:sz w:val="22"/>
                <w:szCs w:val="22"/>
              </w:rPr>
              <w:lastRenderedPageBreak/>
              <w:t>Název veřejné zakázky</w:t>
            </w:r>
            <w:r w:rsidR="00F80748">
              <w:rPr>
                <w:rFonts w:ascii="Calibri" w:hAnsi="Calibri" w:cs="Calibri"/>
                <w:sz w:val="22"/>
                <w:szCs w:val="22"/>
              </w:rPr>
              <w:t>:</w:t>
            </w:r>
          </w:p>
        </w:tc>
        <w:tc>
          <w:tcPr>
            <w:tcW w:w="4881" w:type="dxa"/>
          </w:tcPr>
          <w:p w:rsidR="005C51B6" w:rsidRPr="006503EA" w:rsidRDefault="005C51B6" w:rsidP="00E42216">
            <w:pPr>
              <w:spacing w:after="120" w:line="20" w:lineRule="atLeast"/>
              <w:jc w:val="both"/>
              <w:rPr>
                <w:rFonts w:ascii="Calibri" w:hAnsi="Calibri" w:cs="Calibri"/>
                <w:b/>
                <w:bCs/>
              </w:rPr>
            </w:pPr>
            <w:r w:rsidRPr="006503EA">
              <w:rPr>
                <w:rFonts w:ascii="Calibri" w:hAnsi="Calibri" w:cs="Calibri"/>
                <w:b/>
                <w:bCs/>
                <w:sz w:val="22"/>
                <w:szCs w:val="22"/>
              </w:rPr>
              <w:t>„</w:t>
            </w:r>
            <w:proofErr w:type="spellStart"/>
            <w:r w:rsidRPr="006503EA">
              <w:rPr>
                <w:rFonts w:ascii="Calibri" w:hAnsi="Calibri"/>
                <w:b/>
                <w:bCs/>
                <w:sz w:val="22"/>
                <w:szCs w:val="22"/>
              </w:rPr>
              <w:t>Hofské</w:t>
            </w:r>
            <w:proofErr w:type="spellEnd"/>
            <w:r w:rsidRPr="006503EA">
              <w:rPr>
                <w:rFonts w:ascii="Calibri" w:hAnsi="Calibri"/>
                <w:b/>
                <w:bCs/>
                <w:sz w:val="22"/>
                <w:szCs w:val="22"/>
              </w:rPr>
              <w:t xml:space="preserve"> lesoparky v Karlových Varech – Sv. Urban (stavba a hřiště)</w:t>
            </w:r>
            <w:r w:rsidRPr="006503EA">
              <w:rPr>
                <w:rFonts w:ascii="Calibri" w:hAnsi="Calibri" w:cs="Calibri"/>
                <w:b/>
                <w:bCs/>
                <w:sz w:val="22"/>
                <w:szCs w:val="22"/>
              </w:rPr>
              <w:t>“</w:t>
            </w:r>
          </w:p>
        </w:tc>
      </w:tr>
      <w:tr w:rsidR="005C51B6" w:rsidRPr="006503EA">
        <w:trPr>
          <w:gridAfter w:val="1"/>
          <w:wAfter w:w="40" w:type="dxa"/>
          <w:trHeight w:val="359"/>
        </w:trPr>
        <w:tc>
          <w:tcPr>
            <w:tcW w:w="4291" w:type="dxa"/>
          </w:tcPr>
          <w:p w:rsidR="005C51B6" w:rsidRPr="006503EA" w:rsidRDefault="005C51B6" w:rsidP="00B13EE6">
            <w:pPr>
              <w:spacing w:after="120" w:line="20" w:lineRule="atLeast"/>
              <w:jc w:val="both"/>
              <w:rPr>
                <w:rFonts w:ascii="Calibri" w:hAnsi="Calibri" w:cs="Calibri"/>
              </w:rPr>
            </w:pPr>
            <w:r w:rsidRPr="006503EA">
              <w:rPr>
                <w:rFonts w:ascii="Calibri" w:hAnsi="Calibri" w:cs="Calibri"/>
                <w:sz w:val="22"/>
                <w:szCs w:val="22"/>
              </w:rPr>
              <w:t>Druh veřejné zakázky</w:t>
            </w:r>
            <w:r w:rsidR="00F80748">
              <w:rPr>
                <w:rFonts w:ascii="Calibri" w:hAnsi="Calibri" w:cs="Calibri"/>
                <w:sz w:val="22"/>
                <w:szCs w:val="22"/>
              </w:rPr>
              <w:t>:</w:t>
            </w:r>
          </w:p>
        </w:tc>
        <w:tc>
          <w:tcPr>
            <w:tcW w:w="4881" w:type="dxa"/>
          </w:tcPr>
          <w:p w:rsidR="005C51B6" w:rsidRPr="006503EA" w:rsidRDefault="005C51B6" w:rsidP="002E7B0B">
            <w:pPr>
              <w:spacing w:after="120" w:line="20" w:lineRule="atLeast"/>
              <w:jc w:val="both"/>
              <w:rPr>
                <w:rFonts w:ascii="Calibri" w:hAnsi="Calibri" w:cs="Calibri"/>
                <w:b/>
                <w:bCs/>
              </w:rPr>
            </w:pPr>
            <w:r w:rsidRPr="006503EA">
              <w:rPr>
                <w:rFonts w:ascii="Calibri" w:hAnsi="Calibri" w:cs="Calibri"/>
                <w:b/>
                <w:bCs/>
                <w:sz w:val="22"/>
                <w:szCs w:val="22"/>
              </w:rPr>
              <w:t xml:space="preserve">Veřejná zakázka na </w:t>
            </w:r>
            <w:r>
              <w:rPr>
                <w:rFonts w:ascii="Calibri" w:hAnsi="Calibri" w:cs="Calibri"/>
                <w:b/>
                <w:bCs/>
                <w:sz w:val="22"/>
                <w:szCs w:val="22"/>
              </w:rPr>
              <w:t xml:space="preserve">dodávky </w:t>
            </w:r>
          </w:p>
        </w:tc>
      </w:tr>
      <w:tr w:rsidR="005C51B6" w:rsidRPr="006503EA">
        <w:trPr>
          <w:gridAfter w:val="1"/>
          <w:wAfter w:w="40" w:type="dxa"/>
          <w:trHeight w:val="498"/>
        </w:trPr>
        <w:tc>
          <w:tcPr>
            <w:tcW w:w="4291" w:type="dxa"/>
          </w:tcPr>
          <w:p w:rsidR="005C51B6" w:rsidRDefault="005C51B6" w:rsidP="00F80748">
            <w:pPr>
              <w:spacing w:line="20" w:lineRule="atLeast"/>
              <w:rPr>
                <w:rFonts w:ascii="Calibri" w:hAnsi="Calibri" w:cs="Calibri"/>
                <w:sz w:val="22"/>
                <w:szCs w:val="22"/>
              </w:rPr>
            </w:pPr>
            <w:r w:rsidRPr="006503EA">
              <w:rPr>
                <w:rFonts w:ascii="Calibri" w:hAnsi="Calibri" w:cs="Calibri"/>
                <w:sz w:val="22"/>
                <w:szCs w:val="22"/>
              </w:rPr>
              <w:t>Předpokládaná hodnota veřejné zakázky</w:t>
            </w:r>
          </w:p>
          <w:p w:rsidR="00F80748" w:rsidRPr="006503EA" w:rsidRDefault="00F80748" w:rsidP="00F80748">
            <w:pPr>
              <w:spacing w:line="20" w:lineRule="atLeast"/>
              <w:rPr>
                <w:rFonts w:ascii="Calibri" w:hAnsi="Calibri" w:cs="Calibri"/>
              </w:rPr>
            </w:pPr>
            <w:r>
              <w:rPr>
                <w:rFonts w:ascii="Calibri" w:hAnsi="Calibri" w:cs="Calibri"/>
                <w:sz w:val="22"/>
                <w:szCs w:val="22"/>
              </w:rPr>
              <w:t>a zároveň maximálně přípustná nabídková cena:</w:t>
            </w:r>
          </w:p>
          <w:p w:rsidR="005C51B6" w:rsidRPr="00F80748" w:rsidRDefault="005C51B6" w:rsidP="008F7043">
            <w:pPr>
              <w:rPr>
                <w:rFonts w:ascii="Calibri" w:hAnsi="Calibri" w:cs="Calibri"/>
                <w:sz w:val="16"/>
                <w:szCs w:val="16"/>
              </w:rPr>
            </w:pPr>
          </w:p>
        </w:tc>
        <w:tc>
          <w:tcPr>
            <w:tcW w:w="4881" w:type="dxa"/>
          </w:tcPr>
          <w:p w:rsidR="00F80748" w:rsidRDefault="00F80748" w:rsidP="00A73610">
            <w:pPr>
              <w:spacing w:line="20" w:lineRule="atLeast"/>
              <w:jc w:val="both"/>
              <w:rPr>
                <w:rFonts w:ascii="Calibri" w:hAnsi="Calibri" w:cs="Calibri"/>
                <w:b/>
                <w:bCs/>
                <w:sz w:val="22"/>
                <w:szCs w:val="22"/>
              </w:rPr>
            </w:pPr>
          </w:p>
          <w:p w:rsidR="00F80748" w:rsidRDefault="00F80748" w:rsidP="00A73610">
            <w:pPr>
              <w:spacing w:line="20" w:lineRule="atLeast"/>
              <w:jc w:val="both"/>
              <w:rPr>
                <w:rFonts w:ascii="Calibri" w:hAnsi="Calibri" w:cs="Calibri"/>
                <w:b/>
                <w:bCs/>
                <w:sz w:val="22"/>
                <w:szCs w:val="22"/>
              </w:rPr>
            </w:pPr>
          </w:p>
          <w:p w:rsidR="005C51B6" w:rsidRPr="006503EA" w:rsidRDefault="005C51B6" w:rsidP="00A73610">
            <w:pPr>
              <w:spacing w:line="20" w:lineRule="atLeast"/>
              <w:jc w:val="both"/>
              <w:rPr>
                <w:rFonts w:ascii="Calibri" w:hAnsi="Calibri" w:cs="Calibri"/>
                <w:b/>
                <w:bCs/>
              </w:rPr>
            </w:pPr>
            <w:r w:rsidRPr="006503EA">
              <w:rPr>
                <w:rFonts w:ascii="Calibri" w:hAnsi="Calibri" w:cs="Calibri"/>
                <w:b/>
                <w:bCs/>
                <w:sz w:val="22"/>
                <w:szCs w:val="22"/>
              </w:rPr>
              <w:t xml:space="preserve">5.110.176,- Kč bez DPH </w:t>
            </w:r>
          </w:p>
        </w:tc>
      </w:tr>
      <w:tr w:rsidR="005C51B6" w:rsidRPr="006503EA">
        <w:trPr>
          <w:gridAfter w:val="1"/>
          <w:wAfter w:w="40" w:type="dxa"/>
          <w:trHeight w:val="348"/>
        </w:trPr>
        <w:tc>
          <w:tcPr>
            <w:tcW w:w="4291" w:type="dxa"/>
          </w:tcPr>
          <w:p w:rsidR="005C51B6" w:rsidRPr="006503EA" w:rsidRDefault="005C51B6" w:rsidP="00B13EE6">
            <w:pPr>
              <w:spacing w:after="120" w:line="20" w:lineRule="atLeast"/>
              <w:jc w:val="both"/>
              <w:rPr>
                <w:rFonts w:ascii="Calibri" w:hAnsi="Calibri" w:cs="Calibri"/>
              </w:rPr>
            </w:pPr>
            <w:r w:rsidRPr="006503EA">
              <w:rPr>
                <w:rFonts w:ascii="Calibri" w:hAnsi="Calibri" w:cs="Calibri"/>
                <w:sz w:val="22"/>
                <w:szCs w:val="22"/>
              </w:rPr>
              <w:t>Počet vybraných dodavatelů</w:t>
            </w:r>
            <w:r w:rsidR="00F80748">
              <w:rPr>
                <w:rFonts w:ascii="Calibri" w:hAnsi="Calibri" w:cs="Calibri"/>
                <w:sz w:val="22"/>
                <w:szCs w:val="22"/>
              </w:rPr>
              <w:t>:</w:t>
            </w:r>
          </w:p>
        </w:tc>
        <w:tc>
          <w:tcPr>
            <w:tcW w:w="4881" w:type="dxa"/>
          </w:tcPr>
          <w:p w:rsidR="005C51B6" w:rsidRPr="006503EA" w:rsidRDefault="005C51B6" w:rsidP="00B13EE6">
            <w:pPr>
              <w:spacing w:after="120" w:line="20" w:lineRule="atLeast"/>
              <w:jc w:val="both"/>
              <w:rPr>
                <w:rFonts w:ascii="Calibri" w:hAnsi="Calibri" w:cs="Calibri"/>
                <w:b/>
                <w:bCs/>
              </w:rPr>
            </w:pPr>
            <w:r w:rsidRPr="006503EA">
              <w:rPr>
                <w:rFonts w:ascii="Calibri" w:hAnsi="Calibri" w:cs="Calibri"/>
                <w:b/>
                <w:bCs/>
                <w:sz w:val="22"/>
                <w:szCs w:val="22"/>
              </w:rPr>
              <w:t>1 dodavatel</w:t>
            </w:r>
          </w:p>
        </w:tc>
      </w:tr>
      <w:tr w:rsidR="005C51B6" w:rsidRPr="006503EA">
        <w:trPr>
          <w:gridAfter w:val="1"/>
          <w:wAfter w:w="40" w:type="dxa"/>
          <w:trHeight w:val="1301"/>
        </w:trPr>
        <w:tc>
          <w:tcPr>
            <w:tcW w:w="4291" w:type="dxa"/>
          </w:tcPr>
          <w:p w:rsidR="005C51B6" w:rsidRPr="006503EA" w:rsidRDefault="005C51B6" w:rsidP="00B13EE6">
            <w:pPr>
              <w:spacing w:after="120" w:line="20" w:lineRule="atLeast"/>
              <w:jc w:val="both"/>
              <w:rPr>
                <w:rFonts w:ascii="Calibri" w:hAnsi="Calibri" w:cs="Calibri"/>
                <w:highlight w:val="yellow"/>
              </w:rPr>
            </w:pPr>
            <w:r w:rsidRPr="006503EA">
              <w:rPr>
                <w:rFonts w:ascii="Calibri" w:hAnsi="Calibri" w:cs="Calibri"/>
                <w:sz w:val="22"/>
                <w:szCs w:val="22"/>
              </w:rPr>
              <w:t>Kód klasifikace předmětu veřejné zakázky</w:t>
            </w:r>
            <w:r w:rsidR="00F80748">
              <w:rPr>
                <w:rFonts w:ascii="Calibri" w:hAnsi="Calibri" w:cs="Calibri"/>
                <w:sz w:val="22"/>
                <w:szCs w:val="22"/>
              </w:rPr>
              <w:t>:</w:t>
            </w:r>
          </w:p>
          <w:p w:rsidR="005C51B6" w:rsidRPr="006503EA" w:rsidRDefault="005C51B6" w:rsidP="00D0690A">
            <w:pPr>
              <w:rPr>
                <w:rFonts w:ascii="Calibri" w:hAnsi="Calibri" w:cs="Calibri"/>
                <w:highlight w:val="yellow"/>
              </w:rPr>
            </w:pPr>
          </w:p>
          <w:p w:rsidR="005C51B6" w:rsidRPr="006503EA" w:rsidRDefault="005C51B6" w:rsidP="00C31B11">
            <w:pPr>
              <w:tabs>
                <w:tab w:val="left" w:pos="930"/>
              </w:tabs>
              <w:rPr>
                <w:rFonts w:ascii="Calibri" w:hAnsi="Calibri" w:cs="Calibri"/>
                <w:highlight w:val="yellow"/>
              </w:rPr>
            </w:pPr>
          </w:p>
        </w:tc>
        <w:tc>
          <w:tcPr>
            <w:tcW w:w="4881" w:type="dxa"/>
          </w:tcPr>
          <w:p w:rsidR="005C51B6" w:rsidRPr="006503EA" w:rsidRDefault="005C51B6" w:rsidP="003F440A">
            <w:pPr>
              <w:spacing w:after="120" w:line="20" w:lineRule="atLeast"/>
              <w:jc w:val="both"/>
              <w:rPr>
                <w:rFonts w:ascii="Calibri" w:hAnsi="Calibri" w:cs="Calibri"/>
                <w:b/>
                <w:bCs/>
              </w:rPr>
            </w:pPr>
            <w:r w:rsidRPr="006503EA">
              <w:rPr>
                <w:rFonts w:ascii="Calibri" w:hAnsi="Calibri" w:cs="Calibri"/>
                <w:b/>
                <w:bCs/>
                <w:sz w:val="22"/>
                <w:szCs w:val="22"/>
              </w:rPr>
              <w:t xml:space="preserve">37535200-9 </w:t>
            </w:r>
            <w:r w:rsidRPr="006503EA">
              <w:rPr>
                <w:rFonts w:ascii="Calibri" w:hAnsi="Calibri" w:cs="Calibri"/>
                <w:bCs/>
                <w:sz w:val="22"/>
                <w:szCs w:val="22"/>
              </w:rPr>
              <w:t>Vybavení hřišť</w:t>
            </w:r>
          </w:p>
          <w:p w:rsidR="005C51B6" w:rsidRPr="006503EA" w:rsidRDefault="005C51B6" w:rsidP="00E42216">
            <w:pPr>
              <w:spacing w:after="120" w:line="20" w:lineRule="atLeast"/>
              <w:jc w:val="both"/>
              <w:rPr>
                <w:rFonts w:ascii="Calibri" w:hAnsi="Calibri" w:cs="Calibri"/>
                <w:b/>
                <w:bCs/>
                <w:highlight w:val="yellow"/>
              </w:rPr>
            </w:pPr>
            <w:r w:rsidRPr="006503EA">
              <w:rPr>
                <w:rFonts w:ascii="Calibri" w:hAnsi="Calibri" w:cs="Calibri"/>
                <w:b/>
                <w:bCs/>
                <w:sz w:val="22"/>
                <w:szCs w:val="22"/>
              </w:rPr>
              <w:t xml:space="preserve">45112711-2 </w:t>
            </w:r>
            <w:r w:rsidRPr="006503EA">
              <w:rPr>
                <w:rFonts w:ascii="Calibri" w:hAnsi="Calibri" w:cs="Calibri"/>
                <w:bCs/>
                <w:sz w:val="22"/>
                <w:szCs w:val="22"/>
              </w:rPr>
              <w:t>Krajinné úpravy parků</w:t>
            </w:r>
          </w:p>
        </w:tc>
      </w:tr>
      <w:tr w:rsidR="005C51B6" w:rsidRPr="006503EA">
        <w:tc>
          <w:tcPr>
            <w:tcW w:w="9212" w:type="dxa"/>
            <w:gridSpan w:val="3"/>
            <w:tcBorders>
              <w:top w:val="single" w:sz="4" w:space="0" w:color="auto"/>
              <w:left w:val="single" w:sz="4" w:space="0" w:color="auto"/>
              <w:bottom w:val="single" w:sz="4" w:space="0" w:color="auto"/>
              <w:right w:val="single" w:sz="4" w:space="0" w:color="auto"/>
            </w:tcBorders>
            <w:shd w:val="pct12" w:color="auto" w:fill="auto"/>
          </w:tcPr>
          <w:p w:rsidR="005C51B6" w:rsidRPr="006503EA" w:rsidRDefault="005C51B6" w:rsidP="0099394E">
            <w:pPr>
              <w:numPr>
                <w:ilvl w:val="0"/>
                <w:numId w:val="5"/>
              </w:numPr>
              <w:spacing w:line="20" w:lineRule="atLeast"/>
              <w:ind w:left="426" w:hanging="426"/>
              <w:jc w:val="both"/>
              <w:rPr>
                <w:rFonts w:ascii="Calibri" w:hAnsi="Calibri" w:cs="Calibri"/>
                <w:b/>
                <w:bCs/>
              </w:rPr>
            </w:pPr>
            <w:r w:rsidRPr="006503EA">
              <w:rPr>
                <w:rFonts w:ascii="Calibri" w:hAnsi="Calibri" w:cs="Calibri"/>
                <w:b/>
                <w:bCs/>
                <w:sz w:val="22"/>
                <w:szCs w:val="22"/>
              </w:rPr>
              <w:t>Předmět veřejné zakázky</w:t>
            </w:r>
          </w:p>
        </w:tc>
      </w:tr>
    </w:tbl>
    <w:p w:rsidR="005C51B6" w:rsidRPr="006503EA" w:rsidRDefault="005C51B6" w:rsidP="00B364A5">
      <w:pPr>
        <w:spacing w:line="20" w:lineRule="atLeast"/>
        <w:jc w:val="both"/>
        <w:rPr>
          <w:rFonts w:ascii="Calibri" w:hAnsi="Calibri" w:cs="Calibri"/>
          <w:b/>
          <w:bCs/>
          <w:sz w:val="22"/>
          <w:szCs w:val="22"/>
        </w:rPr>
      </w:pPr>
    </w:p>
    <w:p w:rsidR="005C51B6" w:rsidRPr="00954131" w:rsidRDefault="005C51B6" w:rsidP="00774005">
      <w:pPr>
        <w:jc w:val="both"/>
        <w:rPr>
          <w:rFonts w:ascii="Calibri" w:hAnsi="Calibri"/>
          <w:sz w:val="22"/>
          <w:szCs w:val="22"/>
        </w:rPr>
      </w:pPr>
      <w:r w:rsidRPr="00954131">
        <w:rPr>
          <w:rFonts w:ascii="Calibri" w:hAnsi="Calibri"/>
          <w:sz w:val="22"/>
          <w:szCs w:val="22"/>
        </w:rPr>
        <w:t xml:space="preserve">Předmětem plnění veřejné zakázky je revitalizace areálu Sv. Urbana, instalace dětského hřiště, instalace fitness programu, výsadba stromů a vyhotovení a instalace informačních tabulí, včetně vyhotovení a instalace pamětní desky, a to vše na pozemcích  </w:t>
      </w:r>
      <w:proofErr w:type="spellStart"/>
      <w:r w:rsidRPr="00954131">
        <w:rPr>
          <w:rFonts w:ascii="Calibri" w:hAnsi="Calibri"/>
          <w:sz w:val="22"/>
          <w:szCs w:val="22"/>
        </w:rPr>
        <w:t>parc</w:t>
      </w:r>
      <w:proofErr w:type="spellEnd"/>
      <w:r w:rsidRPr="00954131">
        <w:rPr>
          <w:rFonts w:ascii="Calibri" w:hAnsi="Calibri"/>
          <w:sz w:val="22"/>
          <w:szCs w:val="22"/>
        </w:rPr>
        <w:t xml:space="preserve">. č. 194/1, 194/3, 194/4, 194/7, 194/8, 195, 196/1, 199/1, 200, 201/2, 202/1, 206, 283/2, 283/3, 1250 vše v </w:t>
      </w:r>
      <w:proofErr w:type="gramStart"/>
      <w:r w:rsidRPr="00954131">
        <w:rPr>
          <w:rFonts w:ascii="Calibri" w:hAnsi="Calibri"/>
          <w:sz w:val="22"/>
          <w:szCs w:val="22"/>
        </w:rPr>
        <w:t>k.</w:t>
      </w:r>
      <w:proofErr w:type="spellStart"/>
      <w:r w:rsidRPr="00954131">
        <w:rPr>
          <w:rFonts w:ascii="Calibri" w:hAnsi="Calibri"/>
          <w:sz w:val="22"/>
          <w:szCs w:val="22"/>
        </w:rPr>
        <w:t>ú</w:t>
      </w:r>
      <w:proofErr w:type="spellEnd"/>
      <w:r w:rsidRPr="00954131">
        <w:rPr>
          <w:rFonts w:ascii="Calibri" w:hAnsi="Calibri"/>
          <w:sz w:val="22"/>
          <w:szCs w:val="22"/>
        </w:rPr>
        <w:t>.</w:t>
      </w:r>
      <w:proofErr w:type="gramEnd"/>
      <w:r w:rsidRPr="00954131">
        <w:rPr>
          <w:rFonts w:ascii="Calibri" w:hAnsi="Calibri"/>
          <w:sz w:val="22"/>
          <w:szCs w:val="22"/>
        </w:rPr>
        <w:t xml:space="preserve"> Rybáře, obec Karlovy Vary, okres Karlovy Vary, vedených Katastrálním úřadem pro Karlovarský kraj, Katastrální pracoviště Karlovy Vary, vše podle projektové dokumentace, která tvoří přílohu č. 4 této zadávací dokumentace a dodání, montáž a zabudování hracích prvků a fitness programu, dle seznamu ostatního vybavení, který tvoří přílohu č. 5 této zadávací dokumentace.</w:t>
      </w:r>
    </w:p>
    <w:p w:rsidR="005C51B6" w:rsidRPr="006503EA" w:rsidRDefault="005C51B6" w:rsidP="00774005">
      <w:pPr>
        <w:jc w:val="both"/>
        <w:rPr>
          <w:rFonts w:ascii="Calibri" w:hAnsi="Calibri"/>
        </w:rPr>
      </w:pPr>
    </w:p>
    <w:p w:rsidR="005C51B6" w:rsidRPr="006503EA" w:rsidRDefault="005C51B6" w:rsidP="00B364A5">
      <w:pPr>
        <w:spacing w:line="20" w:lineRule="atLeast"/>
        <w:jc w:val="both"/>
        <w:rPr>
          <w:rFonts w:ascii="Calibri" w:hAnsi="Calibri" w:cs="Calibri"/>
          <w:sz w:val="22"/>
          <w:szCs w:val="22"/>
        </w:rPr>
      </w:pPr>
      <w:r w:rsidRPr="006503EA">
        <w:rPr>
          <w:rFonts w:ascii="Calibri" w:hAnsi="Calibri" w:cs="Calibri"/>
          <w:sz w:val="22"/>
          <w:szCs w:val="22"/>
        </w:rPr>
        <w:t>Specifikace předmětu veřejné zakázky je uvedena v dokumentaci pro provedení stavby a dodání souvisejících komponentů.</w:t>
      </w:r>
    </w:p>
    <w:p w:rsidR="005C51B6" w:rsidRPr="006503EA" w:rsidRDefault="005C51B6" w:rsidP="00B364A5">
      <w:pPr>
        <w:spacing w:line="20" w:lineRule="atLeast"/>
        <w:jc w:val="both"/>
        <w:rPr>
          <w:rFonts w:ascii="Calibri" w:hAnsi="Calibri" w:cs="Calibri"/>
          <w:b/>
          <w:bCs/>
          <w:sz w:val="22"/>
          <w:szCs w:val="22"/>
        </w:rPr>
      </w:pPr>
    </w:p>
    <w:p w:rsidR="005C51B6" w:rsidRPr="006503EA" w:rsidRDefault="005C51B6" w:rsidP="001C3999">
      <w:pPr>
        <w:spacing w:line="20" w:lineRule="atLeast"/>
        <w:jc w:val="both"/>
        <w:rPr>
          <w:rFonts w:ascii="Calibri" w:hAnsi="Calibri" w:cs="Calibri"/>
          <w:sz w:val="22"/>
          <w:szCs w:val="22"/>
        </w:rPr>
      </w:pPr>
      <w:r w:rsidRPr="006503EA">
        <w:rPr>
          <w:rFonts w:ascii="Calibri" w:hAnsi="Calibri" w:cs="Calibri"/>
          <w:sz w:val="22"/>
          <w:szCs w:val="22"/>
        </w:rPr>
        <w:t xml:space="preserve">Pokud je v zadávací dokumentaci (včetně jejich příloh) uvedeno jméno nebo obchodní označení konkrétního výrobku nebo výrobce, jedná se pouze o způsob určení minimálních požadavků na kvalitu a způsob provedení daného výrobku, a to příkladným odkazem na konkrétní výrobek či výrobce s tím, že tento výrobek nebo výrobce není z tohoto důvodu zadavatelem jakkoliv preferován či jinak zvýhodněn. </w:t>
      </w:r>
    </w:p>
    <w:p w:rsidR="005C51B6" w:rsidRPr="006503EA" w:rsidRDefault="005C51B6" w:rsidP="001C3999">
      <w:pPr>
        <w:spacing w:line="20" w:lineRule="atLeast"/>
        <w:jc w:val="both"/>
        <w:rPr>
          <w:rFonts w:ascii="Calibri" w:hAnsi="Calibri" w:cs="Calibri"/>
          <w:sz w:val="22"/>
          <w:szCs w:val="22"/>
        </w:rPr>
      </w:pPr>
    </w:p>
    <w:p w:rsidR="005C51B6" w:rsidRDefault="005C51B6" w:rsidP="001C3999">
      <w:pPr>
        <w:spacing w:line="20" w:lineRule="atLeast"/>
        <w:jc w:val="both"/>
        <w:rPr>
          <w:rFonts w:ascii="Calibri" w:hAnsi="Calibri" w:cs="Calibri"/>
          <w:sz w:val="22"/>
          <w:szCs w:val="22"/>
        </w:rPr>
      </w:pPr>
      <w:r w:rsidRPr="006503EA">
        <w:rPr>
          <w:rFonts w:ascii="Calibri" w:hAnsi="Calibri" w:cs="Calibri"/>
          <w:sz w:val="22"/>
          <w:szCs w:val="22"/>
        </w:rPr>
        <w:t>Pokud uchazeč bude nabízet jiný výrobek nebo jiného výrobce, je povinen dodržet minimální požadavky na kvalitu a způsob provedení daného výrobku a je zároveň zodpovědný za splnění všech požadovaných parametrů ostatních prací a dodávek.</w:t>
      </w:r>
    </w:p>
    <w:p w:rsidR="005C51B6" w:rsidRPr="006503EA" w:rsidRDefault="005C51B6" w:rsidP="001C3999">
      <w:pPr>
        <w:spacing w:line="20" w:lineRule="atLeast"/>
        <w:jc w:val="both"/>
        <w:rPr>
          <w:rFonts w:ascii="Calibri" w:hAnsi="Calibri" w:cs="Calibri"/>
          <w:sz w:val="22"/>
          <w:szCs w:val="22"/>
        </w:rPr>
      </w:pPr>
    </w:p>
    <w:p w:rsidR="005C51B6" w:rsidRPr="006503EA" w:rsidRDefault="005C51B6" w:rsidP="001C3999">
      <w:pPr>
        <w:spacing w:line="20" w:lineRule="atLeast"/>
        <w:jc w:val="both"/>
        <w:rPr>
          <w:rFonts w:ascii="Calibri" w:hAnsi="Calibri" w:cs="Calibri"/>
          <w:sz w:val="22"/>
          <w:szCs w:val="22"/>
        </w:rPr>
      </w:pPr>
    </w:p>
    <w:p w:rsidR="005C51B6" w:rsidRPr="006503EA" w:rsidRDefault="005C51B6" w:rsidP="00B364A5">
      <w:pPr>
        <w:spacing w:line="20" w:lineRule="atLeast"/>
        <w:jc w:val="both"/>
        <w:rPr>
          <w:rFonts w:ascii="Calibri" w:hAnsi="Calibri" w:cs="Calibri"/>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C51B6" w:rsidRPr="006503EA">
        <w:tc>
          <w:tcPr>
            <w:tcW w:w="9212" w:type="dxa"/>
            <w:shd w:val="pct12" w:color="auto" w:fill="auto"/>
          </w:tcPr>
          <w:p w:rsidR="005C51B6" w:rsidRPr="006503EA" w:rsidRDefault="005C51B6" w:rsidP="00B364A5">
            <w:pPr>
              <w:numPr>
                <w:ilvl w:val="0"/>
                <w:numId w:val="5"/>
              </w:numPr>
              <w:spacing w:line="20" w:lineRule="atLeast"/>
              <w:ind w:left="426" w:hanging="426"/>
              <w:jc w:val="both"/>
              <w:rPr>
                <w:rFonts w:ascii="Calibri" w:hAnsi="Calibri" w:cs="Calibri"/>
                <w:b/>
                <w:bCs/>
              </w:rPr>
            </w:pPr>
            <w:r w:rsidRPr="006503EA">
              <w:rPr>
                <w:rFonts w:ascii="Calibri" w:hAnsi="Calibri" w:cs="Calibri"/>
                <w:b/>
                <w:bCs/>
                <w:sz w:val="22"/>
                <w:szCs w:val="22"/>
              </w:rPr>
              <w:lastRenderedPageBreak/>
              <w:t>Doba a místo plnění veřejné zakázky</w:t>
            </w:r>
          </w:p>
        </w:tc>
      </w:tr>
    </w:tbl>
    <w:p w:rsidR="005C51B6" w:rsidRPr="006503EA" w:rsidRDefault="005C51B6" w:rsidP="00B364A5">
      <w:pPr>
        <w:spacing w:line="20" w:lineRule="atLeast"/>
        <w:jc w:val="both"/>
        <w:rPr>
          <w:rFonts w:ascii="Calibri" w:hAnsi="Calibri" w:cs="Calibri"/>
          <w:sz w:val="22"/>
          <w:szCs w:val="22"/>
        </w:rPr>
      </w:pPr>
    </w:p>
    <w:p w:rsidR="005C51B6" w:rsidRDefault="005C51B6" w:rsidP="003F440A">
      <w:pPr>
        <w:jc w:val="both"/>
        <w:rPr>
          <w:rFonts w:ascii="Calibri" w:hAnsi="Calibri" w:cs="Calibri"/>
          <w:sz w:val="22"/>
          <w:szCs w:val="22"/>
        </w:rPr>
      </w:pPr>
      <w:r w:rsidRPr="006503EA">
        <w:rPr>
          <w:rFonts w:ascii="Calibri" w:hAnsi="Calibri" w:cs="Calibri"/>
          <w:sz w:val="22"/>
          <w:szCs w:val="22"/>
        </w:rPr>
        <w:t>Termín zahájení plnění předmětu veřejné zakázky je podmíněn zadáním zakázky. Zadavatel si vyhrazuje právo změnit předpokládaný termín plnění veřejné zakázky s ohledem na případné prodloužení zadávacího řízení. Termíny zahájení a ukončení jsou pevně dány</w:t>
      </w:r>
      <w:r>
        <w:rPr>
          <w:rFonts w:ascii="Calibri" w:hAnsi="Calibri" w:cs="Calibri"/>
          <w:sz w:val="22"/>
          <w:szCs w:val="22"/>
        </w:rPr>
        <w:t>.</w:t>
      </w:r>
    </w:p>
    <w:p w:rsidR="005C51B6" w:rsidRPr="006503EA" w:rsidRDefault="005C51B6" w:rsidP="003F440A">
      <w:pPr>
        <w:jc w:val="both"/>
        <w:rPr>
          <w:rFonts w:ascii="Calibri" w:hAnsi="Calibri" w:cs="Calibri"/>
          <w:sz w:val="22"/>
          <w:szCs w:val="22"/>
        </w:rPr>
      </w:pPr>
    </w:p>
    <w:p w:rsidR="005C51B6" w:rsidRPr="006503EA" w:rsidRDefault="005C51B6" w:rsidP="003F440A">
      <w:pPr>
        <w:jc w:val="both"/>
        <w:rPr>
          <w:rFonts w:ascii="Calibri" w:hAnsi="Calibri" w:cs="Calibri"/>
          <w:sz w:val="22"/>
          <w:szCs w:val="22"/>
        </w:rPr>
      </w:pPr>
      <w:r w:rsidRPr="006503EA">
        <w:rPr>
          <w:rFonts w:ascii="Calibri" w:hAnsi="Calibri" w:cs="Calibri"/>
          <w:sz w:val="22"/>
          <w:szCs w:val="22"/>
        </w:rPr>
        <w:t>Předpokládaný termín zahájení:</w:t>
      </w:r>
      <w:r w:rsidRPr="006503EA">
        <w:rPr>
          <w:rFonts w:ascii="Calibri" w:hAnsi="Calibri" w:cs="Calibri"/>
          <w:sz w:val="22"/>
          <w:szCs w:val="22"/>
        </w:rPr>
        <w:tab/>
      </w:r>
      <w:proofErr w:type="gramStart"/>
      <w:r>
        <w:rPr>
          <w:rFonts w:ascii="Calibri" w:hAnsi="Calibri" w:cs="Calibri"/>
          <w:sz w:val="22"/>
          <w:szCs w:val="22"/>
        </w:rPr>
        <w:t>7.8.2014</w:t>
      </w:r>
      <w:proofErr w:type="gramEnd"/>
    </w:p>
    <w:p w:rsidR="005C51B6" w:rsidRPr="006503EA" w:rsidRDefault="005C51B6" w:rsidP="003F440A">
      <w:pPr>
        <w:jc w:val="both"/>
        <w:rPr>
          <w:rFonts w:ascii="Calibri" w:hAnsi="Calibri" w:cs="Calibri"/>
          <w:sz w:val="22"/>
          <w:szCs w:val="22"/>
        </w:rPr>
      </w:pPr>
      <w:r w:rsidRPr="006503EA">
        <w:rPr>
          <w:rFonts w:ascii="Calibri" w:hAnsi="Calibri" w:cs="Calibri"/>
          <w:sz w:val="22"/>
          <w:szCs w:val="22"/>
        </w:rPr>
        <w:t>Předpokládaný termín dokončení:</w:t>
      </w:r>
      <w:r w:rsidRPr="006503EA">
        <w:rPr>
          <w:rFonts w:ascii="Calibri" w:hAnsi="Calibri" w:cs="Calibri"/>
          <w:sz w:val="22"/>
          <w:szCs w:val="22"/>
        </w:rPr>
        <w:tab/>
      </w:r>
      <w:proofErr w:type="gramStart"/>
      <w:r w:rsidRPr="006503EA">
        <w:rPr>
          <w:rFonts w:ascii="Calibri" w:hAnsi="Calibri" w:cs="Calibri"/>
          <w:sz w:val="22"/>
          <w:szCs w:val="22"/>
        </w:rPr>
        <w:t>30.9.2014</w:t>
      </w:r>
      <w:proofErr w:type="gramEnd"/>
    </w:p>
    <w:p w:rsidR="005C51B6" w:rsidRPr="006503EA" w:rsidRDefault="005C51B6" w:rsidP="003F440A">
      <w:pPr>
        <w:jc w:val="both"/>
        <w:rPr>
          <w:rFonts w:ascii="Calibri" w:hAnsi="Calibri" w:cs="Calibri"/>
          <w:sz w:val="22"/>
          <w:szCs w:val="22"/>
        </w:rPr>
      </w:pPr>
    </w:p>
    <w:p w:rsidR="005C51B6" w:rsidRPr="006503EA" w:rsidRDefault="005C51B6" w:rsidP="003F440A">
      <w:pPr>
        <w:jc w:val="both"/>
        <w:rPr>
          <w:rFonts w:ascii="Calibri" w:hAnsi="Calibri" w:cs="Calibri"/>
          <w:sz w:val="22"/>
          <w:szCs w:val="22"/>
        </w:rPr>
      </w:pPr>
      <w:r w:rsidRPr="006503EA">
        <w:rPr>
          <w:rFonts w:ascii="Calibri" w:hAnsi="Calibri" w:cs="Calibri"/>
          <w:sz w:val="22"/>
          <w:szCs w:val="22"/>
        </w:rPr>
        <w:t xml:space="preserve">Zadavatel požaduje započetí realizaci předmětu veřejné zakázky v době do 5 kalendářních dní ode dne převzetí staveniště zhotovitelem. K převzetí staveniště dojde na základě výzvy objednatele do 5 dnů od doručení výzvy zhotoviteli. </w:t>
      </w:r>
    </w:p>
    <w:p w:rsidR="005C51B6" w:rsidRPr="006503EA" w:rsidRDefault="005C51B6" w:rsidP="003F440A">
      <w:pPr>
        <w:autoSpaceDE w:val="0"/>
        <w:autoSpaceDN w:val="0"/>
        <w:adjustRightInd w:val="0"/>
        <w:rPr>
          <w:rFonts w:ascii="Calibri" w:hAnsi="Calibri" w:cs="Calibri"/>
          <w:sz w:val="22"/>
          <w:szCs w:val="22"/>
        </w:rPr>
      </w:pPr>
    </w:p>
    <w:p w:rsidR="005C51B6" w:rsidRPr="006503EA" w:rsidRDefault="005C51B6" w:rsidP="00AE03D1">
      <w:pPr>
        <w:autoSpaceDE w:val="0"/>
        <w:autoSpaceDN w:val="0"/>
        <w:adjustRightInd w:val="0"/>
        <w:jc w:val="both"/>
        <w:rPr>
          <w:rFonts w:ascii="Calibri" w:hAnsi="Calibri" w:cs="Calibri"/>
          <w:sz w:val="22"/>
          <w:szCs w:val="22"/>
        </w:rPr>
      </w:pPr>
      <w:r w:rsidRPr="006503EA">
        <w:rPr>
          <w:rFonts w:ascii="Calibri" w:hAnsi="Calibri" w:cs="Calibri"/>
          <w:sz w:val="22"/>
          <w:szCs w:val="22"/>
        </w:rPr>
        <w:t xml:space="preserve">Místo plnění veřejné zakázky je </w:t>
      </w:r>
      <w:r w:rsidRPr="006503EA">
        <w:rPr>
          <w:rFonts w:ascii="Calibri" w:hAnsi="Calibri"/>
          <w:color w:val="000000"/>
          <w:sz w:val="22"/>
          <w:szCs w:val="22"/>
        </w:rPr>
        <w:t xml:space="preserve">areál  Sv. Urbana Karlovy Vary nacházející se  na pozemcích  </w:t>
      </w:r>
      <w:proofErr w:type="spellStart"/>
      <w:r w:rsidRPr="006503EA">
        <w:rPr>
          <w:rFonts w:ascii="Calibri" w:hAnsi="Calibri"/>
          <w:sz w:val="22"/>
          <w:szCs w:val="22"/>
        </w:rPr>
        <w:t>parc</w:t>
      </w:r>
      <w:proofErr w:type="spellEnd"/>
      <w:r w:rsidRPr="006503EA">
        <w:rPr>
          <w:rFonts w:ascii="Calibri" w:hAnsi="Calibri"/>
          <w:sz w:val="22"/>
          <w:szCs w:val="22"/>
        </w:rPr>
        <w:t xml:space="preserve">. č. 194/1, 194/3, 194/4, 194/7, 194/8, 195, 196/1, 199/1, 200, 201/2, 202/1, 206, 283/2, 283/3, 1250 vše v </w:t>
      </w:r>
      <w:proofErr w:type="gramStart"/>
      <w:r w:rsidRPr="006503EA">
        <w:rPr>
          <w:rFonts w:ascii="Calibri" w:hAnsi="Calibri"/>
          <w:sz w:val="22"/>
          <w:szCs w:val="22"/>
        </w:rPr>
        <w:t>k.</w:t>
      </w:r>
      <w:proofErr w:type="spellStart"/>
      <w:r w:rsidRPr="006503EA">
        <w:rPr>
          <w:rFonts w:ascii="Calibri" w:hAnsi="Calibri"/>
          <w:sz w:val="22"/>
          <w:szCs w:val="22"/>
        </w:rPr>
        <w:t>ú</w:t>
      </w:r>
      <w:proofErr w:type="spellEnd"/>
      <w:r w:rsidRPr="006503EA">
        <w:rPr>
          <w:rFonts w:ascii="Calibri" w:hAnsi="Calibri"/>
          <w:sz w:val="22"/>
          <w:szCs w:val="22"/>
        </w:rPr>
        <w:t>.</w:t>
      </w:r>
      <w:proofErr w:type="gramEnd"/>
      <w:r w:rsidRPr="006503EA">
        <w:rPr>
          <w:rFonts w:ascii="Calibri" w:hAnsi="Calibri"/>
          <w:sz w:val="22"/>
          <w:szCs w:val="22"/>
        </w:rPr>
        <w:t xml:space="preserve"> Rybáře, obec Karlovy Vary, okres Karlovy Vary, vedených Katastrálním úřadem pro Karlovarský kraj, Katastrální pracoviště Karlovy Vary</w:t>
      </w:r>
    </w:p>
    <w:p w:rsidR="005C51B6" w:rsidRPr="006503EA" w:rsidRDefault="005C51B6" w:rsidP="003F440A">
      <w:pPr>
        <w:autoSpaceDE w:val="0"/>
        <w:autoSpaceDN w:val="0"/>
        <w:adjustRightInd w:val="0"/>
        <w:rPr>
          <w:rFonts w:ascii="Calibri" w:hAnsi="Calibri" w:cs="Calibri"/>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C51B6" w:rsidRPr="006503EA">
        <w:tc>
          <w:tcPr>
            <w:tcW w:w="9212" w:type="dxa"/>
            <w:shd w:val="pct12" w:color="auto" w:fill="auto"/>
          </w:tcPr>
          <w:p w:rsidR="005C51B6" w:rsidRPr="006503EA" w:rsidRDefault="005C51B6" w:rsidP="00B364A5">
            <w:pPr>
              <w:numPr>
                <w:ilvl w:val="0"/>
                <w:numId w:val="5"/>
              </w:numPr>
              <w:spacing w:line="20" w:lineRule="atLeast"/>
              <w:ind w:left="426" w:hanging="426"/>
              <w:jc w:val="both"/>
              <w:rPr>
                <w:rFonts w:ascii="Calibri" w:hAnsi="Calibri" w:cs="Calibri"/>
                <w:b/>
                <w:bCs/>
              </w:rPr>
            </w:pPr>
            <w:r w:rsidRPr="006503EA">
              <w:rPr>
                <w:rFonts w:ascii="Calibri" w:hAnsi="Calibri" w:cs="Calibri"/>
                <w:b/>
                <w:bCs/>
                <w:sz w:val="22"/>
                <w:szCs w:val="22"/>
              </w:rPr>
              <w:t>Prohlídka místa plnění</w:t>
            </w:r>
          </w:p>
        </w:tc>
      </w:tr>
    </w:tbl>
    <w:p w:rsidR="005C51B6" w:rsidRPr="006503EA" w:rsidRDefault="005C51B6" w:rsidP="00B364A5">
      <w:pPr>
        <w:spacing w:line="20" w:lineRule="atLeast"/>
        <w:jc w:val="both"/>
        <w:rPr>
          <w:rFonts w:ascii="Calibri" w:hAnsi="Calibri" w:cs="Calibri"/>
          <w:sz w:val="22"/>
          <w:szCs w:val="22"/>
        </w:rPr>
      </w:pPr>
    </w:p>
    <w:p w:rsidR="005C51B6" w:rsidRPr="00954131" w:rsidRDefault="005C51B6" w:rsidP="00CC22ED">
      <w:pPr>
        <w:jc w:val="both"/>
        <w:rPr>
          <w:rFonts w:ascii="Calibri" w:hAnsi="Calibri"/>
          <w:color w:val="FF0000"/>
          <w:sz w:val="22"/>
          <w:szCs w:val="22"/>
        </w:rPr>
      </w:pPr>
      <w:r w:rsidRPr="00954131">
        <w:rPr>
          <w:rFonts w:ascii="Calibri" w:hAnsi="Calibri"/>
          <w:bCs/>
          <w:sz w:val="22"/>
          <w:szCs w:val="22"/>
        </w:rPr>
        <w:t xml:space="preserve">Zadavatel organizuje prohlídku místa plnění, která se bude konat dne </w:t>
      </w:r>
      <w:proofErr w:type="gramStart"/>
      <w:r>
        <w:rPr>
          <w:rFonts w:ascii="Calibri" w:hAnsi="Calibri"/>
          <w:b/>
          <w:bCs/>
          <w:sz w:val="22"/>
          <w:szCs w:val="22"/>
        </w:rPr>
        <w:t>23.6.2014</w:t>
      </w:r>
      <w:proofErr w:type="gramEnd"/>
      <w:r w:rsidRPr="00954131">
        <w:rPr>
          <w:rFonts w:ascii="Calibri" w:hAnsi="Calibri"/>
          <w:bCs/>
          <w:sz w:val="22"/>
          <w:szCs w:val="22"/>
        </w:rPr>
        <w:t xml:space="preserve"> </w:t>
      </w:r>
      <w:r w:rsidRPr="00954131">
        <w:rPr>
          <w:rFonts w:ascii="Calibri" w:hAnsi="Calibri"/>
          <w:b/>
          <w:bCs/>
          <w:sz w:val="22"/>
          <w:szCs w:val="22"/>
        </w:rPr>
        <w:t xml:space="preserve"> </w:t>
      </w:r>
      <w:r w:rsidRPr="00954131">
        <w:rPr>
          <w:rFonts w:ascii="Calibri" w:hAnsi="Calibri"/>
          <w:bCs/>
          <w:sz w:val="22"/>
          <w:szCs w:val="22"/>
        </w:rPr>
        <w:t xml:space="preserve">s tím, že sraz zájemců o tuto prohlídku bude v uvedený den v </w:t>
      </w:r>
      <w:r w:rsidRPr="00954131">
        <w:rPr>
          <w:rFonts w:ascii="Calibri" w:hAnsi="Calibri"/>
          <w:b/>
          <w:bCs/>
          <w:sz w:val="22"/>
          <w:szCs w:val="22"/>
        </w:rPr>
        <w:t>10:00 hodin</w:t>
      </w:r>
      <w:r w:rsidRPr="00954131">
        <w:rPr>
          <w:rFonts w:ascii="Calibri" w:hAnsi="Calibri"/>
          <w:bCs/>
          <w:sz w:val="22"/>
          <w:szCs w:val="22"/>
        </w:rPr>
        <w:t xml:space="preserve"> před kostelem Sv. Urban.</w:t>
      </w:r>
    </w:p>
    <w:p w:rsidR="005C51B6" w:rsidRPr="00954131" w:rsidRDefault="005C51B6" w:rsidP="00CC22ED">
      <w:pPr>
        <w:jc w:val="both"/>
        <w:rPr>
          <w:rFonts w:ascii="Calibri" w:hAnsi="Calibri"/>
          <w:bCs/>
          <w:sz w:val="22"/>
          <w:szCs w:val="22"/>
        </w:rPr>
      </w:pPr>
    </w:p>
    <w:p w:rsidR="005C51B6" w:rsidRPr="00954131" w:rsidRDefault="005C51B6" w:rsidP="00CC22ED">
      <w:pPr>
        <w:jc w:val="both"/>
        <w:rPr>
          <w:rFonts w:ascii="Calibri" w:hAnsi="Calibri"/>
          <w:color w:val="000000"/>
          <w:sz w:val="22"/>
          <w:szCs w:val="22"/>
          <w:u w:val="single"/>
        </w:rPr>
      </w:pPr>
      <w:r w:rsidRPr="00954131">
        <w:rPr>
          <w:rFonts w:ascii="Calibri" w:hAnsi="Calibri"/>
          <w:color w:val="000000"/>
          <w:sz w:val="22"/>
          <w:szCs w:val="22"/>
        </w:rPr>
        <w:t xml:space="preserve">Kontaktní osobou pro tuto veřejnou zakázku je Ing. Miroslav Kučera </w:t>
      </w:r>
      <w:r w:rsidRPr="00954131">
        <w:rPr>
          <w:rFonts w:ascii="Calibri" w:hAnsi="Calibri"/>
          <w:color w:val="000000"/>
          <w:sz w:val="22"/>
          <w:szCs w:val="22"/>
        </w:rPr>
        <w:sym w:font="Wingdings" w:char="F028"/>
      </w:r>
      <w:r w:rsidRPr="00954131">
        <w:rPr>
          <w:rFonts w:ascii="Calibri" w:hAnsi="Calibri"/>
          <w:color w:val="000000"/>
          <w:sz w:val="22"/>
          <w:szCs w:val="22"/>
        </w:rPr>
        <w:t xml:space="preserve"> + 420 353 360 811, </w:t>
      </w:r>
      <w:r w:rsidRPr="00954131">
        <w:rPr>
          <w:rFonts w:ascii="Calibri" w:hAnsi="Calibri"/>
          <w:b/>
          <w:color w:val="000000"/>
          <w:sz w:val="22"/>
          <w:szCs w:val="22"/>
        </w:rPr>
        <w:t>e-mail:</w:t>
      </w:r>
      <w:r w:rsidRPr="00954131">
        <w:rPr>
          <w:rFonts w:ascii="Calibri" w:hAnsi="Calibri"/>
          <w:color w:val="000000"/>
          <w:sz w:val="22"/>
          <w:szCs w:val="22"/>
        </w:rPr>
        <w:t xml:space="preserve"> </w:t>
      </w:r>
      <w:hyperlink r:id="rId10" w:history="1">
        <w:r w:rsidRPr="00954131">
          <w:rPr>
            <w:rStyle w:val="Hypertextovodkaz"/>
            <w:rFonts w:ascii="Calibri" w:hAnsi="Calibri"/>
            <w:sz w:val="22"/>
            <w:szCs w:val="22"/>
          </w:rPr>
          <w:t>m.kucera@slpkv.cz</w:t>
        </w:r>
      </w:hyperlink>
      <w:r w:rsidRPr="00954131">
        <w:rPr>
          <w:rFonts w:ascii="Calibri" w:hAnsi="Calibri"/>
          <w:color w:val="000000"/>
          <w:sz w:val="22"/>
          <w:szCs w:val="22"/>
        </w:rPr>
        <w:t xml:space="preserve">. </w:t>
      </w:r>
    </w:p>
    <w:p w:rsidR="005C51B6" w:rsidRPr="006503EA" w:rsidRDefault="005C51B6" w:rsidP="00CC22ED">
      <w:pPr>
        <w:jc w:val="both"/>
        <w:rPr>
          <w:rFonts w:ascii="Calibri" w:hAnsi="Calibri"/>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C51B6" w:rsidRPr="006503EA">
        <w:tc>
          <w:tcPr>
            <w:tcW w:w="9212" w:type="dxa"/>
            <w:shd w:val="pct12" w:color="auto" w:fill="auto"/>
          </w:tcPr>
          <w:p w:rsidR="005C51B6" w:rsidRPr="006503EA" w:rsidRDefault="005C51B6" w:rsidP="00B364A5">
            <w:pPr>
              <w:numPr>
                <w:ilvl w:val="0"/>
                <w:numId w:val="5"/>
              </w:numPr>
              <w:spacing w:line="20" w:lineRule="atLeast"/>
              <w:ind w:left="426" w:hanging="426"/>
              <w:jc w:val="both"/>
              <w:rPr>
                <w:rFonts w:ascii="Calibri" w:hAnsi="Calibri" w:cs="Calibri"/>
                <w:b/>
                <w:bCs/>
              </w:rPr>
            </w:pPr>
            <w:r w:rsidRPr="006503EA">
              <w:rPr>
                <w:rFonts w:ascii="Calibri" w:hAnsi="Calibri" w:cs="Calibri"/>
                <w:b/>
                <w:bCs/>
                <w:sz w:val="22"/>
                <w:szCs w:val="22"/>
              </w:rPr>
              <w:t>Požadavky na prokázání kvalifikačních předpokladů</w:t>
            </w:r>
          </w:p>
        </w:tc>
      </w:tr>
    </w:tbl>
    <w:p w:rsidR="005C51B6" w:rsidRPr="006503EA" w:rsidRDefault="005C51B6" w:rsidP="00B364A5">
      <w:pPr>
        <w:pStyle w:val="normalodsazene"/>
        <w:spacing w:before="0" w:after="0" w:line="20" w:lineRule="atLeast"/>
        <w:jc w:val="both"/>
        <w:rPr>
          <w:rFonts w:ascii="Calibri" w:hAnsi="Calibri" w:cs="Calibri"/>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C51B6" w:rsidRPr="006503EA">
        <w:tc>
          <w:tcPr>
            <w:tcW w:w="9212" w:type="dxa"/>
            <w:shd w:val="pct12" w:color="auto" w:fill="auto"/>
          </w:tcPr>
          <w:p w:rsidR="005C51B6" w:rsidRPr="006503EA" w:rsidRDefault="005C51B6" w:rsidP="00B364A5">
            <w:pPr>
              <w:numPr>
                <w:ilvl w:val="1"/>
                <w:numId w:val="5"/>
              </w:numPr>
              <w:spacing w:line="20" w:lineRule="atLeast"/>
              <w:ind w:left="426" w:hanging="426"/>
              <w:jc w:val="both"/>
              <w:rPr>
                <w:rFonts w:ascii="Calibri" w:hAnsi="Calibri" w:cs="Calibri"/>
                <w:b/>
                <w:bCs/>
              </w:rPr>
            </w:pPr>
            <w:r w:rsidRPr="006503EA">
              <w:rPr>
                <w:rFonts w:ascii="Calibri" w:hAnsi="Calibri" w:cs="Calibri"/>
                <w:b/>
                <w:bCs/>
                <w:sz w:val="22"/>
                <w:szCs w:val="22"/>
              </w:rPr>
              <w:t>Obecná ustanovení o prokazování kvalifikačních předpokladů</w:t>
            </w:r>
          </w:p>
        </w:tc>
      </w:tr>
    </w:tbl>
    <w:p w:rsidR="005C51B6" w:rsidRPr="006503EA" w:rsidRDefault="005C51B6" w:rsidP="00B364A5">
      <w:pPr>
        <w:pStyle w:val="normalodsazene"/>
        <w:spacing w:before="0" w:after="0" w:line="20" w:lineRule="atLeast"/>
        <w:jc w:val="both"/>
        <w:rPr>
          <w:rFonts w:ascii="Calibri" w:hAnsi="Calibri" w:cs="Calibri"/>
          <w:sz w:val="22"/>
          <w:szCs w:val="22"/>
        </w:rPr>
      </w:pPr>
    </w:p>
    <w:p w:rsidR="005C51B6" w:rsidRPr="006503EA" w:rsidRDefault="005C51B6" w:rsidP="00D973BB">
      <w:pPr>
        <w:jc w:val="both"/>
        <w:rPr>
          <w:rFonts w:ascii="Calibri" w:hAnsi="Calibri" w:cs="Calibri"/>
          <w:sz w:val="22"/>
          <w:szCs w:val="22"/>
        </w:rPr>
      </w:pPr>
      <w:r w:rsidRPr="006503EA">
        <w:rPr>
          <w:rFonts w:ascii="Calibri" w:hAnsi="Calibri" w:cs="Calibri"/>
          <w:sz w:val="22"/>
          <w:szCs w:val="22"/>
        </w:rPr>
        <w:t>Dodavatel je povinen v souladu s ustanovením § 50 zákona prokázat splnění kvalifikace.</w:t>
      </w:r>
    </w:p>
    <w:p w:rsidR="005C51B6" w:rsidRPr="006503EA" w:rsidRDefault="005C51B6" w:rsidP="00D973BB">
      <w:pPr>
        <w:pStyle w:val="Normlnweb"/>
        <w:spacing w:before="0" w:after="0"/>
        <w:jc w:val="both"/>
        <w:rPr>
          <w:rFonts w:ascii="Calibri" w:hAnsi="Calibri" w:cs="Calibri"/>
          <w:sz w:val="22"/>
          <w:szCs w:val="22"/>
        </w:rPr>
      </w:pPr>
    </w:p>
    <w:p w:rsidR="005C51B6" w:rsidRPr="006503EA" w:rsidRDefault="005C51B6" w:rsidP="00D973BB">
      <w:pPr>
        <w:jc w:val="both"/>
        <w:rPr>
          <w:rFonts w:ascii="Calibri" w:hAnsi="Calibri" w:cs="Calibri"/>
          <w:sz w:val="22"/>
          <w:szCs w:val="22"/>
        </w:rPr>
      </w:pPr>
      <w:r w:rsidRPr="006503EA">
        <w:rPr>
          <w:rFonts w:ascii="Calibri" w:hAnsi="Calibri" w:cs="Calibri"/>
          <w:sz w:val="22"/>
          <w:szCs w:val="22"/>
        </w:rPr>
        <w:t>Splněním kvalifikace se rozumí:</w:t>
      </w:r>
    </w:p>
    <w:p w:rsidR="005C51B6" w:rsidRPr="006503EA" w:rsidRDefault="005C51B6" w:rsidP="00D973BB">
      <w:pPr>
        <w:numPr>
          <w:ilvl w:val="0"/>
          <w:numId w:val="1"/>
        </w:numPr>
        <w:tabs>
          <w:tab w:val="clear" w:pos="720"/>
        </w:tabs>
        <w:ind w:left="709" w:firstLine="0"/>
        <w:jc w:val="both"/>
        <w:rPr>
          <w:rFonts w:ascii="Calibri" w:hAnsi="Calibri" w:cs="Calibri"/>
          <w:sz w:val="22"/>
          <w:szCs w:val="22"/>
        </w:rPr>
      </w:pPr>
      <w:r w:rsidRPr="006503EA">
        <w:rPr>
          <w:rFonts w:ascii="Calibri" w:hAnsi="Calibri" w:cs="Calibri"/>
          <w:sz w:val="22"/>
          <w:szCs w:val="22"/>
        </w:rPr>
        <w:t>splnění základních kvalifikačních předpokladů podle ustanovení § 53 zákona,</w:t>
      </w:r>
    </w:p>
    <w:p w:rsidR="005C51B6" w:rsidRPr="006503EA" w:rsidRDefault="005C51B6" w:rsidP="0006226D">
      <w:pPr>
        <w:numPr>
          <w:ilvl w:val="0"/>
          <w:numId w:val="1"/>
        </w:numPr>
        <w:tabs>
          <w:tab w:val="clear" w:pos="720"/>
        </w:tabs>
        <w:ind w:left="1418" w:hanging="709"/>
        <w:jc w:val="both"/>
        <w:rPr>
          <w:rFonts w:ascii="Calibri" w:hAnsi="Calibri" w:cs="Calibri"/>
          <w:sz w:val="22"/>
          <w:szCs w:val="22"/>
        </w:rPr>
      </w:pPr>
      <w:r w:rsidRPr="006503EA">
        <w:rPr>
          <w:rFonts w:ascii="Calibri" w:hAnsi="Calibri" w:cs="Calibri"/>
          <w:sz w:val="22"/>
          <w:szCs w:val="22"/>
        </w:rPr>
        <w:t xml:space="preserve">splnění profesních kvalifikačních předpokladů podle ustanovení </w:t>
      </w:r>
      <w:proofErr w:type="gramStart"/>
      <w:r w:rsidRPr="006503EA">
        <w:rPr>
          <w:rFonts w:ascii="Calibri" w:hAnsi="Calibri" w:cs="Calibri"/>
          <w:sz w:val="22"/>
          <w:szCs w:val="22"/>
        </w:rPr>
        <w:t>6.10. této</w:t>
      </w:r>
      <w:proofErr w:type="gramEnd"/>
      <w:r w:rsidRPr="006503EA">
        <w:rPr>
          <w:rFonts w:ascii="Calibri" w:hAnsi="Calibri" w:cs="Calibri"/>
          <w:sz w:val="22"/>
          <w:szCs w:val="22"/>
        </w:rPr>
        <w:t xml:space="preserve"> zadávací dokumentace,</w:t>
      </w:r>
    </w:p>
    <w:p w:rsidR="005C51B6" w:rsidRPr="006503EA" w:rsidRDefault="005C51B6" w:rsidP="00C934AF">
      <w:pPr>
        <w:numPr>
          <w:ilvl w:val="0"/>
          <w:numId w:val="1"/>
        </w:numPr>
        <w:tabs>
          <w:tab w:val="clear" w:pos="720"/>
        </w:tabs>
        <w:ind w:left="1418" w:hanging="709"/>
        <w:jc w:val="both"/>
        <w:rPr>
          <w:rFonts w:ascii="Calibri" w:hAnsi="Calibri" w:cs="Calibri"/>
          <w:sz w:val="22"/>
          <w:szCs w:val="22"/>
        </w:rPr>
      </w:pPr>
      <w:r w:rsidRPr="006503EA">
        <w:rPr>
          <w:rFonts w:ascii="Calibri" w:hAnsi="Calibri" w:cs="Calibri"/>
          <w:sz w:val="22"/>
          <w:szCs w:val="22"/>
        </w:rPr>
        <w:t xml:space="preserve">předložení čestného prohlášení o své ekonomické a finanční způsobilosti splnit veřejnou zakázku </w:t>
      </w:r>
    </w:p>
    <w:p w:rsidR="005C51B6" w:rsidRPr="006503EA" w:rsidRDefault="005C51B6" w:rsidP="0006226D">
      <w:pPr>
        <w:numPr>
          <w:ilvl w:val="0"/>
          <w:numId w:val="1"/>
        </w:numPr>
        <w:tabs>
          <w:tab w:val="clear" w:pos="720"/>
        </w:tabs>
        <w:ind w:left="1418" w:hanging="709"/>
        <w:jc w:val="both"/>
        <w:rPr>
          <w:rFonts w:ascii="Calibri" w:hAnsi="Calibri" w:cs="Calibri"/>
          <w:sz w:val="22"/>
          <w:szCs w:val="22"/>
        </w:rPr>
      </w:pPr>
      <w:r w:rsidRPr="006503EA">
        <w:rPr>
          <w:rFonts w:ascii="Calibri" w:hAnsi="Calibri" w:cs="Calibri"/>
          <w:sz w:val="22"/>
          <w:szCs w:val="22"/>
        </w:rPr>
        <w:t xml:space="preserve">splnění technických kvalifikačních předpokladů podle ustanovení </w:t>
      </w:r>
      <w:proofErr w:type="gramStart"/>
      <w:r w:rsidRPr="006503EA">
        <w:rPr>
          <w:rFonts w:ascii="Calibri" w:hAnsi="Calibri" w:cs="Calibri"/>
          <w:sz w:val="22"/>
          <w:szCs w:val="22"/>
        </w:rPr>
        <w:t>6.12. této</w:t>
      </w:r>
      <w:proofErr w:type="gramEnd"/>
      <w:r w:rsidRPr="006503EA">
        <w:rPr>
          <w:rFonts w:ascii="Calibri" w:hAnsi="Calibri" w:cs="Calibri"/>
          <w:sz w:val="22"/>
          <w:szCs w:val="22"/>
        </w:rPr>
        <w:t xml:space="preserve"> zadávací dokumentace.</w:t>
      </w:r>
    </w:p>
    <w:p w:rsidR="005C51B6" w:rsidRDefault="005C51B6" w:rsidP="0006226D">
      <w:pPr>
        <w:jc w:val="both"/>
        <w:rPr>
          <w:rFonts w:ascii="Calibri" w:hAnsi="Calibri" w:cs="Calibri"/>
          <w:sz w:val="22"/>
          <w:szCs w:val="22"/>
        </w:rPr>
      </w:pPr>
      <w:r w:rsidRPr="000E4DAD">
        <w:rPr>
          <w:rFonts w:ascii="Calibri" w:hAnsi="Calibri" w:cs="Calibri"/>
          <w:sz w:val="22"/>
          <w:szCs w:val="22"/>
        </w:rPr>
        <w:lastRenderedPageBreak/>
        <w:t xml:space="preserve">Podle § 62 odst. 3 zákona prokazuje dodavatel ve zjednodušeném podlimitním řízení splnění kvalifikačních předpokladů předložením čestného prohlášení, z jehož obsahu bude zřejmé, že dodavatel kvalifikační předpoklady požadované zadavatelem splňuje (tzn. postačuje, pokud uchazeči v nabídce předloží ohledně bodů </w:t>
      </w:r>
      <w:proofErr w:type="gramStart"/>
      <w:r w:rsidRPr="000E4DAD">
        <w:rPr>
          <w:rFonts w:ascii="Calibri" w:hAnsi="Calibri" w:cs="Calibri"/>
          <w:sz w:val="22"/>
          <w:szCs w:val="22"/>
        </w:rPr>
        <w:t>6.9. až</w:t>
      </w:r>
      <w:proofErr w:type="gramEnd"/>
      <w:r w:rsidRPr="000E4DAD">
        <w:rPr>
          <w:rFonts w:ascii="Calibri" w:hAnsi="Calibri" w:cs="Calibri"/>
          <w:sz w:val="22"/>
          <w:szCs w:val="22"/>
        </w:rPr>
        <w:t xml:space="preserve"> 6.12. této zadávací dokumentace pouze čestné prohlášení). Uchazeč, se kterým má být uzavřená smlouva je povinen před jejím uzavřením předložit zadavateli originály nebo úředně ověřené kopie dokladů prokazujících splnění kvalifikace. Nesplnění této povinnosti se považuje za neposkytnutí součinnosti k uzavření smlouvy ve smyslu ustanovení § 82 odst. 4 zákona.  </w:t>
      </w:r>
    </w:p>
    <w:p w:rsidR="005C51B6" w:rsidRDefault="005C51B6" w:rsidP="0006226D">
      <w:pPr>
        <w:jc w:val="both"/>
        <w:rPr>
          <w:rFonts w:ascii="Calibri" w:hAnsi="Calibri" w:cs="Calibri"/>
          <w:sz w:val="22"/>
          <w:szCs w:val="22"/>
        </w:rPr>
      </w:pPr>
    </w:p>
    <w:p w:rsidR="005C51B6" w:rsidRPr="000E4DAD" w:rsidRDefault="005C51B6" w:rsidP="0006226D">
      <w:pPr>
        <w:jc w:val="both"/>
        <w:rPr>
          <w:rFonts w:ascii="Calibri" w:hAnsi="Calibri" w:cs="Calibri"/>
          <w:sz w:val="22"/>
          <w:szCs w:val="22"/>
        </w:rPr>
      </w:pPr>
      <w:r>
        <w:rPr>
          <w:rFonts w:ascii="Calibri" w:hAnsi="Calibri" w:cs="Calibri"/>
          <w:sz w:val="22"/>
          <w:szCs w:val="22"/>
        </w:rPr>
        <w:t xml:space="preserve"> </w:t>
      </w:r>
      <w:r w:rsidRPr="00912193">
        <w:rPr>
          <w:rFonts w:ascii="Calibri" w:hAnsi="Calibri" w:cs="Calibri"/>
          <w:b/>
          <w:sz w:val="22"/>
          <w:szCs w:val="22"/>
        </w:rPr>
        <w:t>Zadavatel explicitně</w:t>
      </w:r>
      <w:r>
        <w:rPr>
          <w:rFonts w:ascii="Calibri" w:hAnsi="Calibri" w:cs="Calibri"/>
          <w:b/>
          <w:sz w:val="22"/>
          <w:szCs w:val="22"/>
        </w:rPr>
        <w:t xml:space="preserve"> (výslovně)</w:t>
      </w:r>
      <w:r w:rsidRPr="00912193">
        <w:rPr>
          <w:rFonts w:ascii="Calibri" w:hAnsi="Calibri" w:cs="Calibri"/>
          <w:b/>
          <w:sz w:val="22"/>
          <w:szCs w:val="22"/>
        </w:rPr>
        <w:t xml:space="preserve"> uvádí, že seznam technických a kvalifikačních předpokladů předloží – doloží až vítěz veřejné zakázky před podpisem smlouvy.</w:t>
      </w:r>
      <w:r>
        <w:rPr>
          <w:rFonts w:ascii="Calibri" w:hAnsi="Calibri" w:cs="Calibri"/>
          <w:sz w:val="22"/>
          <w:szCs w:val="22"/>
        </w:rPr>
        <w:t xml:space="preserve"> </w:t>
      </w:r>
    </w:p>
    <w:p w:rsidR="005C51B6" w:rsidRPr="006503EA" w:rsidRDefault="005C51B6" w:rsidP="00B364A5">
      <w:pPr>
        <w:jc w:val="both"/>
        <w:rPr>
          <w:rFonts w:ascii="Calibri" w:hAnsi="Calibri" w:cs="Calibri"/>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C51B6" w:rsidRPr="006503EA">
        <w:tc>
          <w:tcPr>
            <w:tcW w:w="9212" w:type="dxa"/>
            <w:shd w:val="pct12" w:color="auto" w:fill="auto"/>
          </w:tcPr>
          <w:p w:rsidR="005C51B6" w:rsidRPr="006503EA" w:rsidRDefault="005C51B6" w:rsidP="00B364A5">
            <w:pPr>
              <w:numPr>
                <w:ilvl w:val="1"/>
                <w:numId w:val="5"/>
              </w:numPr>
              <w:spacing w:line="20" w:lineRule="atLeast"/>
              <w:ind w:left="426" w:hanging="426"/>
              <w:jc w:val="both"/>
              <w:rPr>
                <w:rFonts w:ascii="Calibri" w:hAnsi="Calibri" w:cs="Calibri"/>
                <w:b/>
                <w:bCs/>
              </w:rPr>
            </w:pPr>
            <w:r w:rsidRPr="006503EA">
              <w:rPr>
                <w:rFonts w:ascii="Calibri" w:hAnsi="Calibri" w:cs="Calibri"/>
                <w:b/>
                <w:bCs/>
                <w:sz w:val="22"/>
                <w:szCs w:val="22"/>
              </w:rPr>
              <w:t>Pravost a stáří dokladů</w:t>
            </w:r>
          </w:p>
        </w:tc>
      </w:tr>
    </w:tbl>
    <w:p w:rsidR="005C51B6" w:rsidRPr="006503EA" w:rsidRDefault="005C51B6" w:rsidP="00B364A5">
      <w:pPr>
        <w:pStyle w:val="Normlnweb"/>
        <w:spacing w:before="0" w:after="0" w:line="20" w:lineRule="atLeast"/>
        <w:jc w:val="both"/>
        <w:rPr>
          <w:rFonts w:ascii="Calibri" w:hAnsi="Calibri" w:cs="Calibri"/>
          <w:sz w:val="22"/>
          <w:szCs w:val="22"/>
        </w:rPr>
      </w:pPr>
    </w:p>
    <w:p w:rsidR="005C51B6" w:rsidRPr="006503EA" w:rsidRDefault="005C51B6" w:rsidP="00865DAF">
      <w:pPr>
        <w:jc w:val="both"/>
        <w:rPr>
          <w:rFonts w:ascii="Calibri" w:hAnsi="Calibri" w:cs="Calibri"/>
          <w:sz w:val="22"/>
          <w:szCs w:val="22"/>
        </w:rPr>
      </w:pPr>
      <w:r w:rsidRPr="006503EA">
        <w:rPr>
          <w:rFonts w:ascii="Calibri" w:hAnsi="Calibri" w:cs="Calibri"/>
          <w:sz w:val="22"/>
          <w:szCs w:val="22"/>
        </w:rPr>
        <w:t>Doklady prokazující splnění základních kvalifikačních předpokladů a výpis z obchodního rejstříku nesmějí být k poslednímu dni, ke kterému má být prokázáno splnění kvalifikace, starší</w:t>
      </w:r>
      <w:r>
        <w:rPr>
          <w:rFonts w:ascii="Calibri" w:hAnsi="Calibri" w:cs="Calibri"/>
          <w:sz w:val="22"/>
          <w:szCs w:val="22"/>
        </w:rPr>
        <w:t xml:space="preserve"> než</w:t>
      </w:r>
      <w:r w:rsidRPr="006503EA">
        <w:rPr>
          <w:rFonts w:ascii="Calibri" w:hAnsi="Calibri" w:cs="Calibri"/>
          <w:sz w:val="22"/>
          <w:szCs w:val="22"/>
        </w:rPr>
        <w:t xml:space="preserve"> </w:t>
      </w:r>
      <w:r>
        <w:rPr>
          <w:rFonts w:ascii="Calibri" w:hAnsi="Calibri" w:cs="Calibri"/>
          <w:sz w:val="22"/>
          <w:szCs w:val="22"/>
        </w:rPr>
        <w:t>tři měsíce.</w:t>
      </w:r>
    </w:p>
    <w:p w:rsidR="005C51B6" w:rsidRPr="006503EA" w:rsidRDefault="005C51B6" w:rsidP="00865DAF">
      <w:pPr>
        <w:jc w:val="both"/>
        <w:rPr>
          <w:rFonts w:ascii="Calibri" w:hAnsi="Calibri" w:cs="Calibri"/>
          <w:sz w:val="22"/>
          <w:szCs w:val="22"/>
        </w:rPr>
      </w:pPr>
    </w:p>
    <w:p w:rsidR="005C51B6" w:rsidRPr="006503EA" w:rsidRDefault="005C51B6" w:rsidP="00865DAF">
      <w:pPr>
        <w:jc w:val="both"/>
        <w:rPr>
          <w:rFonts w:ascii="Calibri" w:hAnsi="Calibri" w:cs="Calibri"/>
          <w:sz w:val="22"/>
          <w:szCs w:val="22"/>
        </w:rPr>
      </w:pPr>
      <w:r w:rsidRPr="006503EA">
        <w:rPr>
          <w:rFonts w:ascii="Calibri" w:hAnsi="Calibri" w:cs="Calibri"/>
          <w:sz w:val="22"/>
          <w:szCs w:val="22"/>
        </w:rPr>
        <w:t>Je-li zadavatelem vyžadováno čestné prohlášení, musí být podepsáno statutárním orgánem dodavatele, v případě podpisu jinou osobou musí být originál nebo úředně ověřená kopie zmocnění této osoby součástí dokladů, kterými dodavatel prokazuje splnění kvalifikace. Nesplnění těchto podmínek posoudí zadavatel jako nesplnění kvalifikace s následkem vyloučení zájemce ze zadávacího řízení.</w:t>
      </w:r>
    </w:p>
    <w:p w:rsidR="005C51B6" w:rsidRPr="006503EA" w:rsidRDefault="005C51B6" w:rsidP="00B364A5">
      <w:pPr>
        <w:pStyle w:val="Normlnweb"/>
        <w:spacing w:before="0" w:after="0" w:line="20" w:lineRule="atLeast"/>
        <w:jc w:val="both"/>
        <w:rPr>
          <w:rFonts w:ascii="Calibri" w:hAnsi="Calibri" w:cs="Calibri"/>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C51B6" w:rsidRPr="006503EA">
        <w:tc>
          <w:tcPr>
            <w:tcW w:w="9212" w:type="dxa"/>
            <w:shd w:val="pct12" w:color="auto" w:fill="auto"/>
          </w:tcPr>
          <w:p w:rsidR="005C51B6" w:rsidRPr="006503EA" w:rsidRDefault="005C51B6" w:rsidP="00B364A5">
            <w:pPr>
              <w:numPr>
                <w:ilvl w:val="1"/>
                <w:numId w:val="5"/>
              </w:numPr>
              <w:spacing w:line="20" w:lineRule="atLeast"/>
              <w:ind w:left="426" w:hanging="426"/>
              <w:jc w:val="both"/>
              <w:rPr>
                <w:rFonts w:ascii="Calibri" w:hAnsi="Calibri" w:cs="Calibri"/>
                <w:b/>
                <w:bCs/>
              </w:rPr>
            </w:pPr>
            <w:r w:rsidRPr="006503EA">
              <w:rPr>
                <w:rFonts w:ascii="Calibri" w:hAnsi="Calibri" w:cs="Calibri"/>
                <w:b/>
                <w:bCs/>
                <w:sz w:val="22"/>
                <w:szCs w:val="22"/>
              </w:rPr>
              <w:t>Prokazování kvalifikace pomocí subdodavatele</w:t>
            </w:r>
          </w:p>
        </w:tc>
      </w:tr>
    </w:tbl>
    <w:p w:rsidR="005C51B6" w:rsidRPr="006503EA" w:rsidRDefault="005C51B6" w:rsidP="00B364A5">
      <w:pPr>
        <w:spacing w:line="20" w:lineRule="atLeast"/>
        <w:jc w:val="both"/>
        <w:rPr>
          <w:rFonts w:ascii="Calibri" w:hAnsi="Calibri" w:cs="Calibri"/>
          <w:sz w:val="22"/>
          <w:szCs w:val="22"/>
        </w:rPr>
      </w:pPr>
    </w:p>
    <w:p w:rsidR="005C51B6" w:rsidRPr="006503EA" w:rsidRDefault="005C51B6" w:rsidP="00865DAF">
      <w:pPr>
        <w:jc w:val="both"/>
        <w:rPr>
          <w:rFonts w:ascii="Calibri" w:hAnsi="Calibri" w:cs="Calibri"/>
          <w:sz w:val="22"/>
          <w:szCs w:val="22"/>
        </w:rPr>
      </w:pPr>
      <w:r w:rsidRPr="006503EA">
        <w:rPr>
          <w:rFonts w:ascii="Calibri" w:hAnsi="Calibri" w:cs="Calibri"/>
          <w:sz w:val="22"/>
          <w:szCs w:val="22"/>
        </w:rPr>
        <w:t>Pokud není dodavatel schopen prokázat splnění určité části kvalifikace podle § 50 odst. 1 písm. b) a d) zákona v plném rozsahu, je oprávněn splnění kvalifikace v chybějícím rozsahu prokázat prostřednictvím subdodavatele. Dodavatel je v takovém případě povinen zadavateli předložit doklady prokazující splnění základního kvalifikačního předpokladu podle § 53 odst. 1 písm. j) zákona a profesního kvalifikačního předpokladu podle § 54 písm. a) zákona subdodavatelem a smlouvu uzavřenou se subdodavatelem, z níž vyplývá závazek subdodavatele k poskytnutí plnění určeného k plnění veřejné zakázky dodavatelem či k poskytnutí věcí či práv, s nimiž bude dodavatel oprávněn disponovat v rámci plnění veřejné zakázky, a to alespoň v rozsahu, v jakém subdodavatel prokázal splnění kvalifikace podle § 50 odst. 1 písm. b) a d) zákona.</w:t>
      </w:r>
    </w:p>
    <w:p w:rsidR="005C51B6" w:rsidRPr="006503EA" w:rsidRDefault="005C51B6" w:rsidP="00865DAF">
      <w:pPr>
        <w:jc w:val="both"/>
        <w:rPr>
          <w:rFonts w:ascii="Calibri" w:hAnsi="Calibri" w:cs="Calibri"/>
          <w:sz w:val="22"/>
          <w:szCs w:val="22"/>
        </w:rPr>
      </w:pPr>
    </w:p>
    <w:p w:rsidR="005C51B6" w:rsidRDefault="005C51B6" w:rsidP="00865DAF">
      <w:pPr>
        <w:jc w:val="both"/>
        <w:rPr>
          <w:rFonts w:ascii="Calibri" w:hAnsi="Calibri" w:cs="Calibri"/>
          <w:sz w:val="22"/>
          <w:szCs w:val="22"/>
        </w:rPr>
      </w:pPr>
      <w:r w:rsidRPr="006503EA">
        <w:rPr>
          <w:rFonts w:ascii="Calibri" w:hAnsi="Calibri" w:cs="Calibri"/>
          <w:sz w:val="22"/>
          <w:szCs w:val="22"/>
        </w:rPr>
        <w:t>Dodavatel není oprávněn prostřednictvím subdodavatele prokázat splnění kvalifikace podle § 54 písm. a) zákona.</w:t>
      </w:r>
    </w:p>
    <w:p w:rsidR="005C51B6" w:rsidRDefault="005C51B6" w:rsidP="00865DAF">
      <w:pPr>
        <w:jc w:val="both"/>
        <w:rPr>
          <w:rFonts w:ascii="Calibri" w:hAnsi="Calibri" w:cs="Calibri"/>
          <w:sz w:val="22"/>
          <w:szCs w:val="22"/>
        </w:rPr>
      </w:pPr>
    </w:p>
    <w:p w:rsidR="005C51B6" w:rsidRDefault="005C51B6" w:rsidP="00B364A5">
      <w:pPr>
        <w:jc w:val="both"/>
        <w:rPr>
          <w:rFonts w:ascii="Calibri" w:hAnsi="Calibri" w:cs="Calibri"/>
          <w:sz w:val="22"/>
          <w:szCs w:val="22"/>
        </w:rPr>
      </w:pPr>
    </w:p>
    <w:p w:rsidR="005C51B6" w:rsidRPr="006503EA" w:rsidRDefault="005C51B6" w:rsidP="00B364A5">
      <w:pPr>
        <w:jc w:val="both"/>
        <w:rPr>
          <w:rFonts w:ascii="Calibri" w:hAnsi="Calibri" w:cs="Calibri"/>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C51B6" w:rsidRPr="006503EA">
        <w:tc>
          <w:tcPr>
            <w:tcW w:w="9212" w:type="dxa"/>
            <w:shd w:val="pct12" w:color="auto" w:fill="auto"/>
          </w:tcPr>
          <w:p w:rsidR="005C51B6" w:rsidRPr="006503EA" w:rsidRDefault="005C51B6" w:rsidP="00B364A5">
            <w:pPr>
              <w:numPr>
                <w:ilvl w:val="1"/>
                <w:numId w:val="5"/>
              </w:numPr>
              <w:spacing w:line="20" w:lineRule="atLeast"/>
              <w:ind w:left="426" w:hanging="426"/>
              <w:jc w:val="both"/>
              <w:rPr>
                <w:rFonts w:ascii="Calibri" w:hAnsi="Calibri" w:cs="Calibri"/>
                <w:b/>
                <w:bCs/>
              </w:rPr>
            </w:pPr>
            <w:r w:rsidRPr="006503EA">
              <w:rPr>
                <w:rFonts w:ascii="Calibri" w:hAnsi="Calibri" w:cs="Calibri"/>
                <w:b/>
                <w:bCs/>
                <w:sz w:val="22"/>
                <w:szCs w:val="22"/>
              </w:rPr>
              <w:lastRenderedPageBreak/>
              <w:t>Prokazování kvalifikace pokud podává nabídku více osob společně</w:t>
            </w:r>
          </w:p>
        </w:tc>
      </w:tr>
    </w:tbl>
    <w:p w:rsidR="005C51B6" w:rsidRPr="006503EA" w:rsidRDefault="005C51B6" w:rsidP="00B364A5">
      <w:pPr>
        <w:spacing w:line="20" w:lineRule="atLeast"/>
        <w:jc w:val="both"/>
        <w:rPr>
          <w:rFonts w:ascii="Calibri" w:hAnsi="Calibri" w:cs="Calibri"/>
          <w:sz w:val="22"/>
          <w:szCs w:val="22"/>
        </w:rPr>
      </w:pPr>
    </w:p>
    <w:p w:rsidR="005C51B6" w:rsidRPr="006503EA" w:rsidRDefault="005C51B6" w:rsidP="00865DAF">
      <w:pPr>
        <w:spacing w:line="20" w:lineRule="atLeast"/>
        <w:jc w:val="both"/>
        <w:rPr>
          <w:rFonts w:ascii="Calibri" w:hAnsi="Calibri" w:cs="Calibri"/>
          <w:sz w:val="22"/>
          <w:szCs w:val="22"/>
        </w:rPr>
      </w:pPr>
      <w:r w:rsidRPr="006503EA">
        <w:rPr>
          <w:rFonts w:ascii="Calibri" w:hAnsi="Calibri" w:cs="Calibri"/>
          <w:sz w:val="22"/>
          <w:szCs w:val="22"/>
        </w:rPr>
        <w:t xml:space="preserve">Má-li být předmět veřejné zakázky plněn několika dodavateli společně a za tímto účelem podávají či hodlají podat společnou nabídku, je každý z dodavatelů povinen prokázat splnění základních kvalifikačních předpokladů podle § 50 odst. 1 písm. a) zákona a profesního kvalifikačního předpokladu podle § 54 písm. a) zákona v plném rozsahu.  </w:t>
      </w:r>
    </w:p>
    <w:p w:rsidR="005C51B6" w:rsidRPr="006503EA" w:rsidRDefault="005C51B6" w:rsidP="00865DAF">
      <w:pPr>
        <w:spacing w:line="20" w:lineRule="atLeast"/>
        <w:rPr>
          <w:rFonts w:ascii="Calibri" w:hAnsi="Calibri" w:cs="Calibri"/>
          <w:sz w:val="22"/>
          <w:szCs w:val="22"/>
        </w:rPr>
      </w:pPr>
    </w:p>
    <w:p w:rsidR="005C51B6" w:rsidRPr="006503EA" w:rsidRDefault="005C51B6" w:rsidP="00865DAF">
      <w:pPr>
        <w:spacing w:line="20" w:lineRule="atLeast"/>
        <w:jc w:val="both"/>
        <w:rPr>
          <w:rFonts w:ascii="Calibri" w:hAnsi="Calibri" w:cs="Calibri"/>
          <w:sz w:val="22"/>
          <w:szCs w:val="22"/>
        </w:rPr>
      </w:pPr>
      <w:r w:rsidRPr="006503EA">
        <w:rPr>
          <w:rFonts w:ascii="Calibri" w:hAnsi="Calibri" w:cs="Calibri"/>
          <w:sz w:val="22"/>
          <w:szCs w:val="22"/>
        </w:rPr>
        <w:t>V případě, že má být předmět veřejné zakázky plněn společně několika dodavateli, jsou zadavateli povinni předložit současně s doklady prokazujícími splnění kvalifikačních předpokladů smlouvu, ve které je obsažen závazek, že všichni tito dodavatelé budou vůči zadavateli a třetím osobám z jakýchkoliv právních vztahů vzniklých v souvislosti s veřejnou zakázkou zavázáni společně a nerozdílně, a to po celou dobu plnění veřejné zakázky i po dobu trvání jiných závazků vyplývajících z veřejné zakázky. Požadavek na závazek podle věty první, aby dodavatelé byli zavázání společně a nerozdílně, platí, pokud zvláštní právní předpis nebo zadavatel nestanoví jinak.</w:t>
      </w:r>
    </w:p>
    <w:p w:rsidR="005C51B6" w:rsidRPr="006503EA" w:rsidRDefault="005C51B6" w:rsidP="00865DAF">
      <w:pPr>
        <w:spacing w:line="20" w:lineRule="atLeast"/>
        <w:jc w:val="both"/>
        <w:rPr>
          <w:rFonts w:ascii="Calibri" w:hAnsi="Calibri" w:cs="Calibri"/>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C51B6" w:rsidRPr="006503EA" w:rsidTr="000E4DAD">
        <w:trPr>
          <w:trHeight w:val="330"/>
        </w:trPr>
        <w:tc>
          <w:tcPr>
            <w:tcW w:w="9212" w:type="dxa"/>
            <w:shd w:val="pct12" w:color="auto" w:fill="auto"/>
          </w:tcPr>
          <w:p w:rsidR="005C51B6" w:rsidRPr="006503EA" w:rsidRDefault="005C51B6" w:rsidP="00B364A5">
            <w:pPr>
              <w:numPr>
                <w:ilvl w:val="1"/>
                <w:numId w:val="5"/>
              </w:numPr>
              <w:spacing w:line="20" w:lineRule="atLeast"/>
              <w:ind w:left="426" w:hanging="426"/>
              <w:jc w:val="both"/>
              <w:rPr>
                <w:rFonts w:ascii="Calibri" w:hAnsi="Calibri" w:cs="Calibri"/>
                <w:b/>
                <w:bCs/>
              </w:rPr>
            </w:pPr>
            <w:r w:rsidRPr="006503EA">
              <w:rPr>
                <w:rFonts w:ascii="Calibri" w:hAnsi="Calibri" w:cs="Calibri"/>
                <w:b/>
                <w:bCs/>
                <w:sz w:val="22"/>
                <w:szCs w:val="22"/>
              </w:rPr>
              <w:t>Prokazování kvalifikace v případě zahraničních osob</w:t>
            </w:r>
          </w:p>
        </w:tc>
      </w:tr>
    </w:tbl>
    <w:p w:rsidR="005C51B6" w:rsidRPr="006503EA" w:rsidRDefault="005C51B6" w:rsidP="00B364A5">
      <w:pPr>
        <w:spacing w:line="20" w:lineRule="atLeast"/>
        <w:jc w:val="both"/>
        <w:rPr>
          <w:rFonts w:ascii="Calibri" w:hAnsi="Calibri" w:cs="Calibri"/>
          <w:sz w:val="22"/>
          <w:szCs w:val="22"/>
        </w:rPr>
      </w:pPr>
    </w:p>
    <w:p w:rsidR="005C51B6" w:rsidRPr="006503EA" w:rsidRDefault="005C51B6" w:rsidP="00865DAF">
      <w:pPr>
        <w:spacing w:line="20" w:lineRule="atLeast"/>
        <w:jc w:val="both"/>
        <w:rPr>
          <w:rFonts w:ascii="Calibri" w:hAnsi="Calibri" w:cs="Calibri"/>
          <w:sz w:val="22"/>
          <w:szCs w:val="22"/>
        </w:rPr>
      </w:pPr>
      <w:r w:rsidRPr="006503EA">
        <w:rPr>
          <w:rFonts w:ascii="Calibri" w:hAnsi="Calibri" w:cs="Calibri"/>
          <w:sz w:val="22"/>
          <w:szCs w:val="22"/>
        </w:rPr>
        <w:t>Pokud nevyplývá ze zvláštního právního předpisu jinak, prokazuje zahraniční dodavatel splnění kvalifikace způsobem podle právního řádu platného v zemi jeho sídla, místa podnikání nebo bydliště, a to v rozsahu požadovaném tímto zákonem a zadavatelem. Pokud se podle právního řádu platného v zemi sídla, místa podnikání nebo bydliště zahraničního dodavatele určitý doklad nevydává, je zahraniční dodavatel povinen prokázat splnění takové části kvalifikace čestným prohlášením. Není-li povinnost, jejíž splnění má být v rámci kvalifikace prokázáno, v zemi sídla, místa podnikání nebo bydliště zahraničního dodavatele stanovena, učiní o této skutečnosti čestné prohlášení.</w:t>
      </w:r>
    </w:p>
    <w:p w:rsidR="005C51B6" w:rsidRPr="006503EA" w:rsidRDefault="005C51B6" w:rsidP="00865DAF">
      <w:pPr>
        <w:spacing w:line="20" w:lineRule="atLeast"/>
        <w:jc w:val="both"/>
        <w:rPr>
          <w:rFonts w:ascii="Calibri" w:hAnsi="Calibri" w:cs="Calibri"/>
          <w:sz w:val="22"/>
          <w:szCs w:val="22"/>
        </w:rPr>
      </w:pPr>
    </w:p>
    <w:p w:rsidR="005C51B6" w:rsidRPr="006503EA" w:rsidRDefault="005C51B6" w:rsidP="00865DAF">
      <w:pPr>
        <w:spacing w:line="20" w:lineRule="atLeast"/>
        <w:jc w:val="both"/>
        <w:rPr>
          <w:rFonts w:ascii="Calibri" w:hAnsi="Calibri" w:cs="Calibri"/>
          <w:sz w:val="22"/>
          <w:szCs w:val="22"/>
        </w:rPr>
      </w:pPr>
      <w:r w:rsidRPr="006503EA">
        <w:rPr>
          <w:rFonts w:ascii="Calibri" w:hAnsi="Calibri" w:cs="Calibri"/>
          <w:sz w:val="22"/>
          <w:szCs w:val="22"/>
        </w:rPr>
        <w:t>Doklady prokazující splnění kvalifikace předkládá zahraniční dodavatel v původním jazyce s připojením jejich úředně ověřeného překladu do českého jazyka, pokud zadavatel v zadávacích podmínkách nebo mezinárodní smlouv</w:t>
      </w:r>
      <w:r>
        <w:rPr>
          <w:rFonts w:ascii="Calibri" w:hAnsi="Calibri" w:cs="Calibri"/>
          <w:sz w:val="22"/>
          <w:szCs w:val="22"/>
        </w:rPr>
        <w:t>ě</w:t>
      </w:r>
      <w:r w:rsidRPr="006503EA">
        <w:rPr>
          <w:rFonts w:ascii="Calibri" w:hAnsi="Calibri" w:cs="Calibri"/>
          <w:sz w:val="22"/>
          <w:szCs w:val="22"/>
        </w:rPr>
        <w:t>, kterou je Česká republika vázána, nestanoví jinak; to platí i v případě, prokazuje-li splnění kvalifikace doklady v jiném než českém jazyce dodavatel se sídlem, místem podnikání nebo místem trvalého pobytu na území České republiky. Povinnost připojit k dokladům úředně ověřený překlad do českého jazyka se nevztahuje na doklady ve slovenském jazyce.</w:t>
      </w:r>
    </w:p>
    <w:p w:rsidR="005C51B6" w:rsidRPr="006503EA" w:rsidRDefault="005C51B6" w:rsidP="00B364A5">
      <w:pPr>
        <w:spacing w:line="20" w:lineRule="atLeast"/>
        <w:jc w:val="both"/>
        <w:rPr>
          <w:rFonts w:ascii="Calibri" w:hAnsi="Calibri" w:cs="Calibri"/>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C51B6" w:rsidRPr="006503EA">
        <w:tc>
          <w:tcPr>
            <w:tcW w:w="9212" w:type="dxa"/>
            <w:shd w:val="pct12" w:color="auto" w:fill="auto"/>
          </w:tcPr>
          <w:p w:rsidR="005C51B6" w:rsidRPr="006503EA" w:rsidRDefault="005C51B6" w:rsidP="00B364A5">
            <w:pPr>
              <w:numPr>
                <w:ilvl w:val="1"/>
                <w:numId w:val="5"/>
              </w:numPr>
              <w:spacing w:line="20" w:lineRule="atLeast"/>
              <w:ind w:left="426" w:hanging="426"/>
              <w:jc w:val="both"/>
              <w:rPr>
                <w:rFonts w:ascii="Calibri" w:hAnsi="Calibri" w:cs="Calibri"/>
                <w:b/>
                <w:bCs/>
              </w:rPr>
            </w:pPr>
            <w:r w:rsidRPr="006503EA">
              <w:rPr>
                <w:rFonts w:ascii="Calibri" w:hAnsi="Calibri" w:cs="Calibri"/>
                <w:b/>
                <w:bCs/>
                <w:sz w:val="22"/>
                <w:szCs w:val="22"/>
              </w:rPr>
              <w:t>Prokazování kvalifikace pomocí výpisu ze seznamu kvalifikovaných dodavatelů</w:t>
            </w:r>
          </w:p>
        </w:tc>
      </w:tr>
    </w:tbl>
    <w:p w:rsidR="005C51B6" w:rsidRPr="006503EA" w:rsidRDefault="005C51B6" w:rsidP="00B364A5">
      <w:pPr>
        <w:pStyle w:val="normalodsazene"/>
        <w:spacing w:before="0" w:after="0" w:line="20" w:lineRule="atLeast"/>
        <w:jc w:val="both"/>
        <w:rPr>
          <w:rFonts w:ascii="Calibri" w:hAnsi="Calibri" w:cs="Calibri"/>
          <w:sz w:val="22"/>
          <w:szCs w:val="22"/>
        </w:rPr>
      </w:pPr>
    </w:p>
    <w:p w:rsidR="005C51B6" w:rsidRPr="006503EA" w:rsidRDefault="005C51B6" w:rsidP="00865DAF">
      <w:pPr>
        <w:spacing w:line="20" w:lineRule="atLeast"/>
        <w:jc w:val="both"/>
        <w:rPr>
          <w:rFonts w:ascii="Calibri" w:hAnsi="Calibri" w:cs="Calibri"/>
          <w:sz w:val="22"/>
          <w:szCs w:val="22"/>
        </w:rPr>
      </w:pPr>
      <w:r w:rsidRPr="006503EA">
        <w:rPr>
          <w:rFonts w:ascii="Calibri" w:hAnsi="Calibri" w:cs="Calibri"/>
          <w:sz w:val="22"/>
          <w:szCs w:val="22"/>
        </w:rPr>
        <w:t xml:space="preserve">Předloží-li dodavatel zadavateli výpis ze seznamu kvalifikovaných dodavatelů dle § 127 odst. 1 zákona ve lhůtě pro prokázání splnění kvalifikace, nahrazuje tento výpis prokázání splnění základních kvalifikačních předpokladů podle § 53 odst. 1 zákona a profesních kvalifikačních předpokladů podle § 54 písm. a) až d) zákona v tom rozsahu, v jakém doklady prokazující splnění těchto profesních kvalifikačních předpokladů pokrývají požadavky zadavatele na prokázání splnění profesních </w:t>
      </w:r>
      <w:r w:rsidRPr="006503EA">
        <w:rPr>
          <w:rFonts w:ascii="Calibri" w:hAnsi="Calibri" w:cs="Calibri"/>
          <w:sz w:val="22"/>
          <w:szCs w:val="22"/>
        </w:rPr>
        <w:lastRenderedPageBreak/>
        <w:t>kvalifikačních předpokladů pro plnění veřejné zakázky, pokud k poslednímu dni, ke kterému je možné prokázat kvalifikaci, není tento výpis starší než tři měsíce.</w:t>
      </w:r>
    </w:p>
    <w:p w:rsidR="005C51B6" w:rsidRPr="006503EA" w:rsidRDefault="005C51B6" w:rsidP="00B364A5">
      <w:pPr>
        <w:spacing w:line="20" w:lineRule="atLeast"/>
        <w:jc w:val="both"/>
        <w:rPr>
          <w:rFonts w:ascii="Calibri" w:hAnsi="Calibri" w:cs="Calibri"/>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C51B6" w:rsidRPr="006503EA">
        <w:tc>
          <w:tcPr>
            <w:tcW w:w="9212" w:type="dxa"/>
            <w:shd w:val="pct12" w:color="auto" w:fill="auto"/>
          </w:tcPr>
          <w:p w:rsidR="005C51B6" w:rsidRPr="006503EA" w:rsidRDefault="005C51B6" w:rsidP="00B364A5">
            <w:pPr>
              <w:numPr>
                <w:ilvl w:val="1"/>
                <w:numId w:val="5"/>
              </w:numPr>
              <w:spacing w:line="20" w:lineRule="atLeast"/>
              <w:ind w:left="426" w:hanging="426"/>
              <w:jc w:val="both"/>
              <w:rPr>
                <w:rFonts w:ascii="Calibri" w:hAnsi="Calibri" w:cs="Calibri"/>
                <w:b/>
                <w:bCs/>
              </w:rPr>
            </w:pPr>
            <w:r w:rsidRPr="006503EA">
              <w:rPr>
                <w:rFonts w:ascii="Calibri" w:hAnsi="Calibri" w:cs="Calibri"/>
                <w:b/>
                <w:bCs/>
                <w:sz w:val="22"/>
                <w:szCs w:val="22"/>
              </w:rPr>
              <w:t>Prokazování kvalifikace pomocí osvědčení ze systému certifikovaných dodavatelů</w:t>
            </w:r>
          </w:p>
        </w:tc>
      </w:tr>
    </w:tbl>
    <w:p w:rsidR="005C51B6" w:rsidRPr="006503EA" w:rsidRDefault="005C51B6" w:rsidP="00B364A5">
      <w:pPr>
        <w:pStyle w:val="normalodsazene"/>
        <w:spacing w:before="0" w:after="0" w:line="20" w:lineRule="atLeast"/>
        <w:jc w:val="both"/>
        <w:rPr>
          <w:rFonts w:ascii="Calibri" w:hAnsi="Calibri" w:cs="Calibri"/>
          <w:sz w:val="22"/>
          <w:szCs w:val="22"/>
        </w:rPr>
      </w:pPr>
    </w:p>
    <w:p w:rsidR="005C51B6" w:rsidRPr="006503EA" w:rsidRDefault="005C51B6" w:rsidP="00865DAF">
      <w:pPr>
        <w:pStyle w:val="normalodsazene"/>
        <w:spacing w:before="0" w:after="0" w:line="20" w:lineRule="atLeast"/>
        <w:jc w:val="both"/>
        <w:rPr>
          <w:rFonts w:ascii="Calibri" w:hAnsi="Calibri" w:cs="Calibri"/>
          <w:sz w:val="22"/>
          <w:szCs w:val="22"/>
        </w:rPr>
      </w:pPr>
      <w:r w:rsidRPr="006503EA">
        <w:rPr>
          <w:rFonts w:ascii="Calibri" w:hAnsi="Calibri" w:cs="Calibri"/>
          <w:sz w:val="22"/>
          <w:szCs w:val="22"/>
        </w:rPr>
        <w:t xml:space="preserve">Dodavatel může při prokazování své kvalifikace předložit zadavateli certifikát vydaný v rámci systému certifikovaných dodavatelů, který obsahuje náležitosti stanovené v ustanovení </w:t>
      </w:r>
      <w:r w:rsidRPr="006503EA">
        <w:rPr>
          <w:rFonts w:ascii="Calibri" w:hAnsi="Calibri" w:cs="Calibri"/>
          <w:sz w:val="22"/>
          <w:szCs w:val="22"/>
        </w:rPr>
        <w:br/>
        <w:t xml:space="preserve">§ 139 zákona, a to ve lhůtě pro prokázání splnění kvalifikace. Údaje v certifikátu musí být platné nejméně k poslednímu dni lhůty pro prokázání splnění kvalifikace (§ 52 zákona). </w:t>
      </w:r>
    </w:p>
    <w:p w:rsidR="005C51B6" w:rsidRPr="006503EA" w:rsidRDefault="005C51B6" w:rsidP="00865DAF">
      <w:pPr>
        <w:pStyle w:val="normalodsazene"/>
        <w:spacing w:before="0" w:after="0" w:line="20" w:lineRule="atLeast"/>
        <w:jc w:val="both"/>
        <w:rPr>
          <w:rFonts w:ascii="Calibri" w:hAnsi="Calibri" w:cs="Calibri"/>
          <w:sz w:val="22"/>
          <w:szCs w:val="22"/>
        </w:rPr>
      </w:pPr>
    </w:p>
    <w:p w:rsidR="005C51B6" w:rsidRPr="006503EA" w:rsidRDefault="005C51B6" w:rsidP="00865DAF">
      <w:pPr>
        <w:pStyle w:val="normalodsazene"/>
        <w:spacing w:before="0" w:after="0" w:line="20" w:lineRule="atLeast"/>
        <w:jc w:val="both"/>
        <w:rPr>
          <w:rFonts w:ascii="Calibri" w:hAnsi="Calibri" w:cs="Calibri"/>
          <w:sz w:val="22"/>
          <w:szCs w:val="22"/>
        </w:rPr>
      </w:pPr>
      <w:r w:rsidRPr="006503EA">
        <w:rPr>
          <w:rFonts w:ascii="Calibri" w:hAnsi="Calibri" w:cs="Calibri"/>
          <w:sz w:val="22"/>
          <w:szCs w:val="22"/>
        </w:rPr>
        <w:t>Certifikát za shora uvedených podmínek prokazuje, v rozsahu v něm uvedených údajů, splnění kvalifikace dodavatelem. Zadavatel k této věci stanoví, že neuzná kvalifikaci za prokázanou, pokud z předloženého certifikátu nebude vyplývat jasný a úplný rozsah splnění kvalifikace stanovené zadavatelem.</w:t>
      </w:r>
    </w:p>
    <w:p w:rsidR="005C51B6" w:rsidRPr="006503EA" w:rsidRDefault="005C51B6" w:rsidP="00865DAF">
      <w:pPr>
        <w:pStyle w:val="normalodsazene"/>
        <w:spacing w:before="0" w:after="0" w:line="20" w:lineRule="atLeast"/>
        <w:jc w:val="both"/>
        <w:rPr>
          <w:rFonts w:ascii="Calibri" w:hAnsi="Calibri" w:cs="Calibri"/>
          <w:sz w:val="22"/>
          <w:szCs w:val="22"/>
        </w:rPr>
      </w:pPr>
    </w:p>
    <w:p w:rsidR="005C51B6" w:rsidRPr="006503EA" w:rsidRDefault="005C51B6" w:rsidP="00865DAF">
      <w:pPr>
        <w:pStyle w:val="normalodsazene"/>
        <w:spacing w:before="0" w:after="0" w:line="20" w:lineRule="atLeast"/>
        <w:jc w:val="both"/>
        <w:rPr>
          <w:rFonts w:ascii="Calibri" w:hAnsi="Calibri" w:cs="Calibri"/>
          <w:sz w:val="22"/>
          <w:szCs w:val="22"/>
        </w:rPr>
      </w:pPr>
      <w:r w:rsidRPr="006503EA">
        <w:rPr>
          <w:rFonts w:ascii="Calibri" w:hAnsi="Calibri" w:cs="Calibri"/>
          <w:sz w:val="22"/>
          <w:szCs w:val="22"/>
        </w:rPr>
        <w:t>Zadavatel dále stanoví, že pokud z předloženého certifikátu nebude zcela vyplývat úplné splnění všech jednotlivých kvalifikačních předpokladů stanovených zadavatelem, dodavatel je povinen k certifikátu připojit další listiny, které jednoznačně prokazují, že předpokladem certifikace bylo právě splnění všech jednotlivých kvalifikačních předpokladů stanovených zadavatelem.</w:t>
      </w:r>
    </w:p>
    <w:p w:rsidR="005C51B6" w:rsidRPr="006503EA" w:rsidRDefault="005C51B6" w:rsidP="00B364A5">
      <w:pPr>
        <w:pStyle w:val="normalodsazene"/>
        <w:spacing w:before="0" w:after="0" w:line="20" w:lineRule="atLeast"/>
        <w:jc w:val="both"/>
        <w:rPr>
          <w:rFonts w:ascii="Calibri" w:hAnsi="Calibri" w:cs="Calibri"/>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C51B6" w:rsidRPr="006503EA">
        <w:tc>
          <w:tcPr>
            <w:tcW w:w="9212" w:type="dxa"/>
            <w:shd w:val="pct12" w:color="auto" w:fill="auto"/>
          </w:tcPr>
          <w:p w:rsidR="005C51B6" w:rsidRPr="006503EA" w:rsidRDefault="005C51B6" w:rsidP="00B364A5">
            <w:pPr>
              <w:numPr>
                <w:ilvl w:val="1"/>
                <w:numId w:val="5"/>
              </w:numPr>
              <w:spacing w:line="20" w:lineRule="atLeast"/>
              <w:ind w:left="426" w:hanging="426"/>
              <w:jc w:val="both"/>
              <w:rPr>
                <w:rFonts w:ascii="Calibri" w:hAnsi="Calibri" w:cs="Calibri"/>
                <w:b/>
                <w:bCs/>
              </w:rPr>
            </w:pPr>
            <w:r w:rsidRPr="006503EA">
              <w:rPr>
                <w:rFonts w:ascii="Calibri" w:hAnsi="Calibri" w:cs="Calibri"/>
                <w:b/>
                <w:bCs/>
                <w:sz w:val="22"/>
                <w:szCs w:val="22"/>
              </w:rPr>
              <w:t>Změny v kvalifikaci dodavatele</w:t>
            </w:r>
          </w:p>
        </w:tc>
      </w:tr>
    </w:tbl>
    <w:p w:rsidR="005C51B6" w:rsidRPr="006503EA" w:rsidRDefault="005C51B6" w:rsidP="00B364A5">
      <w:pPr>
        <w:spacing w:line="20" w:lineRule="atLeast"/>
        <w:jc w:val="both"/>
        <w:rPr>
          <w:rFonts w:ascii="Calibri" w:hAnsi="Calibri" w:cs="Calibri"/>
          <w:sz w:val="22"/>
          <w:szCs w:val="22"/>
        </w:rPr>
      </w:pPr>
    </w:p>
    <w:p w:rsidR="005C51B6" w:rsidRPr="006503EA" w:rsidRDefault="005C51B6" w:rsidP="00865DAF">
      <w:pPr>
        <w:spacing w:line="20" w:lineRule="atLeast"/>
        <w:jc w:val="both"/>
        <w:rPr>
          <w:rFonts w:ascii="Calibri" w:hAnsi="Calibri" w:cs="Calibri"/>
          <w:sz w:val="22"/>
          <w:szCs w:val="22"/>
        </w:rPr>
      </w:pPr>
      <w:r w:rsidRPr="006503EA">
        <w:rPr>
          <w:rFonts w:ascii="Calibri" w:hAnsi="Calibri" w:cs="Calibri"/>
          <w:sz w:val="22"/>
          <w:szCs w:val="22"/>
        </w:rPr>
        <w:t>Pokud do doby rozhodnutí o výběru nejvhodnější nabídky přestane dodavatel splňovat kvalifikaci, je dodavatel povinen nejpozději do 7 pracovních dnů tuto skutečnost veřejnému zadavateli písemně oznámit. Dodavatel je povinen předložit potřebné dokumenty prokazující splnění kvalifikace v plném rozsahu do 10 pracovních dnů od oznámení této skutečnosti veřejnému zadavateli. Veřejný zadavatel může na žádost dodavatele tuto lhůtu prodloužit nebo může zmeškání lhůty prominout.</w:t>
      </w:r>
    </w:p>
    <w:p w:rsidR="005C51B6" w:rsidRPr="006503EA" w:rsidRDefault="005C51B6" w:rsidP="00865DAF">
      <w:pPr>
        <w:spacing w:line="20" w:lineRule="atLeast"/>
        <w:jc w:val="both"/>
        <w:rPr>
          <w:rFonts w:ascii="Calibri" w:hAnsi="Calibri" w:cs="Calibri"/>
          <w:sz w:val="22"/>
          <w:szCs w:val="22"/>
        </w:rPr>
      </w:pPr>
    </w:p>
    <w:p w:rsidR="005C51B6" w:rsidRPr="006503EA" w:rsidRDefault="005C51B6" w:rsidP="00865DAF">
      <w:pPr>
        <w:spacing w:line="20" w:lineRule="atLeast"/>
        <w:jc w:val="both"/>
        <w:rPr>
          <w:rFonts w:ascii="Calibri" w:hAnsi="Calibri" w:cs="Calibri"/>
          <w:sz w:val="22"/>
          <w:szCs w:val="22"/>
        </w:rPr>
      </w:pPr>
      <w:r w:rsidRPr="006503EA">
        <w:rPr>
          <w:rFonts w:ascii="Calibri" w:hAnsi="Calibri" w:cs="Calibri"/>
          <w:sz w:val="22"/>
          <w:szCs w:val="22"/>
        </w:rPr>
        <w:t>Povinnost podle předchozího odstavce se vztahuje obdobně na dodavatele, se kterým je v souladu s rozhodnutím zadavatele dle § 81 možné uzavřít smlouvu, a to až do doby uzavření smlouvy. V takovém případě musí dodavatel, s nímž zadavatel uzavírá smlouvu, předložit potřebné dokumenty prokazující splnění kvalifikace v plném rozsahu nejpozději při uzavření smlouvy.</w:t>
      </w:r>
    </w:p>
    <w:p w:rsidR="005C51B6" w:rsidRPr="006503EA" w:rsidRDefault="005C51B6" w:rsidP="00B364A5">
      <w:pPr>
        <w:spacing w:line="20" w:lineRule="atLeast"/>
        <w:jc w:val="both"/>
        <w:rPr>
          <w:rFonts w:ascii="Calibri" w:hAnsi="Calibri" w:cs="Calibri"/>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C51B6" w:rsidRPr="006503EA">
        <w:tc>
          <w:tcPr>
            <w:tcW w:w="9212" w:type="dxa"/>
            <w:shd w:val="pct12" w:color="auto" w:fill="auto"/>
          </w:tcPr>
          <w:p w:rsidR="005C51B6" w:rsidRPr="006503EA" w:rsidRDefault="005C51B6" w:rsidP="00B364A5">
            <w:pPr>
              <w:numPr>
                <w:ilvl w:val="1"/>
                <w:numId w:val="5"/>
              </w:numPr>
              <w:spacing w:line="20" w:lineRule="atLeast"/>
              <w:ind w:left="426" w:hanging="426"/>
              <w:jc w:val="both"/>
              <w:rPr>
                <w:rFonts w:ascii="Calibri" w:hAnsi="Calibri" w:cs="Calibri"/>
                <w:b/>
                <w:bCs/>
              </w:rPr>
            </w:pPr>
            <w:r w:rsidRPr="006503EA">
              <w:rPr>
                <w:rFonts w:ascii="Calibri" w:hAnsi="Calibri" w:cs="Calibri"/>
                <w:b/>
                <w:bCs/>
                <w:sz w:val="22"/>
                <w:szCs w:val="22"/>
              </w:rPr>
              <w:t>Základní kvalifikační předpoklady</w:t>
            </w:r>
          </w:p>
        </w:tc>
      </w:tr>
    </w:tbl>
    <w:p w:rsidR="005C51B6" w:rsidRPr="006503EA" w:rsidRDefault="005C51B6" w:rsidP="00B364A5">
      <w:pPr>
        <w:spacing w:line="20" w:lineRule="atLeast"/>
        <w:jc w:val="both"/>
        <w:rPr>
          <w:rFonts w:ascii="Calibri" w:hAnsi="Calibri" w:cs="Calibri"/>
          <w:sz w:val="22"/>
          <w:szCs w:val="22"/>
        </w:rPr>
      </w:pPr>
    </w:p>
    <w:p w:rsidR="005C51B6" w:rsidRPr="006503EA" w:rsidRDefault="005C51B6" w:rsidP="00C55514">
      <w:pPr>
        <w:spacing w:line="20" w:lineRule="atLeast"/>
        <w:jc w:val="both"/>
        <w:rPr>
          <w:rFonts w:ascii="Calibri" w:hAnsi="Calibri" w:cs="Calibri"/>
          <w:sz w:val="22"/>
          <w:szCs w:val="22"/>
        </w:rPr>
      </w:pPr>
      <w:proofErr w:type="gramStart"/>
      <w:r w:rsidRPr="006503EA">
        <w:rPr>
          <w:rFonts w:ascii="Calibri" w:hAnsi="Calibri" w:cs="Calibri"/>
          <w:sz w:val="22"/>
          <w:szCs w:val="22"/>
        </w:rPr>
        <w:t>Základní</w:t>
      </w:r>
      <w:proofErr w:type="gramEnd"/>
      <w:r w:rsidRPr="006503EA">
        <w:rPr>
          <w:rFonts w:ascii="Calibri" w:hAnsi="Calibri" w:cs="Calibri"/>
          <w:sz w:val="22"/>
          <w:szCs w:val="22"/>
        </w:rPr>
        <w:t xml:space="preserve"> kvalifikační předpoklady podle ustanovení § 53 odst. 1 zákona splní dodavatel, </w:t>
      </w:r>
      <w:proofErr w:type="gramStart"/>
      <w:r w:rsidRPr="006503EA">
        <w:rPr>
          <w:rFonts w:ascii="Calibri" w:hAnsi="Calibri" w:cs="Calibri"/>
          <w:sz w:val="22"/>
          <w:szCs w:val="22"/>
        </w:rPr>
        <w:t>který:</w:t>
      </w:r>
      <w:proofErr w:type="gramEnd"/>
    </w:p>
    <w:p w:rsidR="005C51B6" w:rsidRPr="006503EA" w:rsidRDefault="005C51B6" w:rsidP="00C55514">
      <w:pPr>
        <w:numPr>
          <w:ilvl w:val="0"/>
          <w:numId w:val="12"/>
        </w:numPr>
        <w:spacing w:before="120"/>
        <w:jc w:val="both"/>
        <w:rPr>
          <w:rFonts w:ascii="Calibri" w:hAnsi="Calibri" w:cs="Calibri"/>
          <w:sz w:val="22"/>
          <w:szCs w:val="22"/>
        </w:rPr>
      </w:pPr>
      <w:r w:rsidRPr="006503EA">
        <w:rPr>
          <w:rFonts w:ascii="Calibri" w:hAnsi="Calibri" w:cs="Calibri"/>
          <w:sz w:val="22"/>
          <w:szCs w:val="22"/>
        </w:rPr>
        <w:t xml:space="preserve">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w:t>
      </w:r>
      <w:r w:rsidRPr="006503EA">
        <w:rPr>
          <w:rFonts w:ascii="Calibri" w:hAnsi="Calibri" w:cs="Calibri"/>
          <w:sz w:val="22"/>
          <w:szCs w:val="22"/>
        </w:rPr>
        <w:lastRenderedPageBreak/>
        <w:t>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5C51B6" w:rsidRPr="006503EA" w:rsidRDefault="005C51B6" w:rsidP="00C55514">
      <w:pPr>
        <w:numPr>
          <w:ilvl w:val="0"/>
          <w:numId w:val="12"/>
        </w:numPr>
        <w:spacing w:before="120"/>
        <w:jc w:val="both"/>
        <w:rPr>
          <w:rFonts w:ascii="Calibri" w:hAnsi="Calibri" w:cs="Calibri"/>
          <w:sz w:val="22"/>
          <w:szCs w:val="22"/>
        </w:rPr>
      </w:pPr>
      <w:r w:rsidRPr="006503EA">
        <w:rPr>
          <w:rFonts w:ascii="Calibri" w:hAnsi="Calibri" w:cs="Calibri"/>
          <w:sz w:val="22"/>
          <w:szCs w:val="22"/>
        </w:rPr>
        <w:t>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5C51B6" w:rsidRPr="006503EA" w:rsidRDefault="005C51B6" w:rsidP="00C55514">
      <w:pPr>
        <w:numPr>
          <w:ilvl w:val="0"/>
          <w:numId w:val="12"/>
        </w:numPr>
        <w:spacing w:before="120"/>
        <w:jc w:val="both"/>
        <w:rPr>
          <w:rFonts w:ascii="Calibri" w:hAnsi="Calibri" w:cs="Calibri"/>
          <w:sz w:val="22"/>
          <w:szCs w:val="22"/>
        </w:rPr>
      </w:pPr>
      <w:r w:rsidRPr="006503EA">
        <w:rPr>
          <w:rFonts w:ascii="Calibri" w:hAnsi="Calibri" w:cs="Calibri"/>
          <w:sz w:val="22"/>
          <w:szCs w:val="22"/>
        </w:rPr>
        <w:t xml:space="preserve">V posledních třech letech nenaplnil skutkovou podstatu jednání </w:t>
      </w:r>
      <w:proofErr w:type="spellStart"/>
      <w:r w:rsidRPr="006503EA">
        <w:rPr>
          <w:rFonts w:ascii="Calibri" w:hAnsi="Calibri" w:cs="Calibri"/>
          <w:sz w:val="22"/>
          <w:szCs w:val="22"/>
        </w:rPr>
        <w:t>nekalé</w:t>
      </w:r>
      <w:proofErr w:type="spellEnd"/>
      <w:r w:rsidRPr="006503EA">
        <w:rPr>
          <w:rFonts w:ascii="Calibri" w:hAnsi="Calibri" w:cs="Calibri"/>
          <w:sz w:val="22"/>
          <w:szCs w:val="22"/>
        </w:rPr>
        <w:t xml:space="preserve"> soutěže formou podplácení podle zvláštního právního předpisu (§ 49 zákona č. 513/1991 Sb., obchodní zákoník nebo § 2983 zákona č. 89/2012 Sb., občanský zákoník).</w:t>
      </w:r>
    </w:p>
    <w:p w:rsidR="005C51B6" w:rsidRPr="006503EA" w:rsidRDefault="005C51B6" w:rsidP="00C55514">
      <w:pPr>
        <w:numPr>
          <w:ilvl w:val="0"/>
          <w:numId w:val="12"/>
        </w:numPr>
        <w:spacing w:before="120"/>
        <w:jc w:val="both"/>
        <w:rPr>
          <w:rFonts w:ascii="Calibri" w:hAnsi="Calibri" w:cs="Calibri"/>
          <w:sz w:val="22"/>
          <w:szCs w:val="22"/>
        </w:rPr>
      </w:pPr>
      <w:r w:rsidRPr="006503EA">
        <w:rPr>
          <w:rFonts w:ascii="Calibri" w:hAnsi="Calibri" w:cs="Calibri"/>
          <w:sz w:val="22"/>
          <w:szCs w:val="22"/>
        </w:rPr>
        <w:t xml:space="preserve">vůči jehož majetku neprobíhá nebo v posledních třech letech neproběhlo </w:t>
      </w:r>
      <w:proofErr w:type="spellStart"/>
      <w:r w:rsidRPr="006503EA">
        <w:rPr>
          <w:rFonts w:ascii="Calibri" w:hAnsi="Calibri" w:cs="Calibri"/>
          <w:sz w:val="22"/>
          <w:szCs w:val="22"/>
        </w:rPr>
        <w:t>insolvenční</w:t>
      </w:r>
      <w:proofErr w:type="spellEnd"/>
      <w:r w:rsidRPr="006503EA">
        <w:rPr>
          <w:rFonts w:ascii="Calibri" w:hAnsi="Calibri" w:cs="Calibri"/>
          <w:sz w:val="22"/>
          <w:szCs w:val="22"/>
        </w:rPr>
        <w:t xml:space="preserve"> řízení, v němž bylo vydáno rozhodnutí o úpadku nebo </w:t>
      </w:r>
      <w:proofErr w:type="spellStart"/>
      <w:r w:rsidRPr="006503EA">
        <w:rPr>
          <w:rFonts w:ascii="Calibri" w:hAnsi="Calibri" w:cs="Calibri"/>
          <w:sz w:val="22"/>
          <w:szCs w:val="22"/>
        </w:rPr>
        <w:t>insolvenční</w:t>
      </w:r>
      <w:proofErr w:type="spellEnd"/>
      <w:r w:rsidRPr="006503EA">
        <w:rPr>
          <w:rFonts w:ascii="Calibri" w:hAnsi="Calibri" w:cs="Calibri"/>
          <w:sz w:val="22"/>
          <w:szCs w:val="22"/>
        </w:rPr>
        <w:t xml:space="preserve"> návrh nebyl zamítnut proto, že majetek nepostačuje k úhradě nákladů </w:t>
      </w:r>
      <w:proofErr w:type="spellStart"/>
      <w:r w:rsidRPr="006503EA">
        <w:rPr>
          <w:rFonts w:ascii="Calibri" w:hAnsi="Calibri" w:cs="Calibri"/>
          <w:sz w:val="22"/>
          <w:szCs w:val="22"/>
        </w:rPr>
        <w:t>insolvenčního</w:t>
      </w:r>
      <w:proofErr w:type="spellEnd"/>
      <w:r w:rsidRPr="006503EA">
        <w:rPr>
          <w:rFonts w:ascii="Calibri" w:hAnsi="Calibri" w:cs="Calibri"/>
          <w:sz w:val="22"/>
          <w:szCs w:val="22"/>
        </w:rPr>
        <w:t xml:space="preserve"> řízení, nebo nebyl konkurs zrušen proto, že majetek byl zcela nepostačující nebo zavedena nucená správa podle zvláštních právních předpisů.</w:t>
      </w:r>
    </w:p>
    <w:p w:rsidR="005C51B6" w:rsidRPr="006503EA" w:rsidRDefault="005C51B6" w:rsidP="00C55514">
      <w:pPr>
        <w:numPr>
          <w:ilvl w:val="0"/>
          <w:numId w:val="12"/>
        </w:numPr>
        <w:spacing w:before="120"/>
        <w:jc w:val="both"/>
        <w:rPr>
          <w:rFonts w:ascii="Calibri" w:hAnsi="Calibri" w:cs="Calibri"/>
          <w:sz w:val="22"/>
          <w:szCs w:val="22"/>
        </w:rPr>
      </w:pPr>
      <w:r w:rsidRPr="006503EA">
        <w:rPr>
          <w:rFonts w:ascii="Calibri" w:hAnsi="Calibri" w:cs="Calibri"/>
          <w:sz w:val="22"/>
          <w:szCs w:val="22"/>
        </w:rPr>
        <w:t>není v likvidaci.</w:t>
      </w:r>
    </w:p>
    <w:p w:rsidR="005C51B6" w:rsidRPr="006503EA" w:rsidRDefault="005C51B6" w:rsidP="00C55514">
      <w:pPr>
        <w:numPr>
          <w:ilvl w:val="0"/>
          <w:numId w:val="12"/>
        </w:numPr>
        <w:spacing w:before="120"/>
        <w:jc w:val="both"/>
        <w:rPr>
          <w:rFonts w:ascii="Calibri" w:hAnsi="Calibri" w:cs="Calibri"/>
          <w:sz w:val="22"/>
          <w:szCs w:val="22"/>
        </w:rPr>
      </w:pPr>
      <w:r w:rsidRPr="006503EA">
        <w:rPr>
          <w:rFonts w:ascii="Calibri" w:hAnsi="Calibri" w:cs="Calibri"/>
          <w:sz w:val="22"/>
          <w:szCs w:val="22"/>
        </w:rPr>
        <w:t>nemá v evidenci daní zachyceny daňové nedoplatky, a to jak v České republice, tak v zemi sídla, místa podnikání či bydliště dodavatele.</w:t>
      </w:r>
    </w:p>
    <w:p w:rsidR="005C51B6" w:rsidRPr="006503EA" w:rsidRDefault="005C51B6" w:rsidP="00C55514">
      <w:pPr>
        <w:numPr>
          <w:ilvl w:val="0"/>
          <w:numId w:val="12"/>
        </w:numPr>
        <w:spacing w:before="120"/>
        <w:jc w:val="both"/>
        <w:rPr>
          <w:rFonts w:ascii="Calibri" w:hAnsi="Calibri" w:cs="Calibri"/>
          <w:sz w:val="22"/>
          <w:szCs w:val="22"/>
        </w:rPr>
      </w:pPr>
      <w:r w:rsidRPr="006503EA">
        <w:rPr>
          <w:rFonts w:ascii="Calibri" w:hAnsi="Calibri" w:cs="Calibri"/>
          <w:sz w:val="22"/>
          <w:szCs w:val="22"/>
        </w:rPr>
        <w:t>nemá nedoplatek na pojistném a na penále na veřejné zdravotní pojištění, a to jak v České republice, tak v zemi sídla, místa podnikání či bydliště dodavatele.</w:t>
      </w:r>
    </w:p>
    <w:p w:rsidR="005C51B6" w:rsidRPr="006503EA" w:rsidRDefault="005C51B6" w:rsidP="00C55514">
      <w:pPr>
        <w:numPr>
          <w:ilvl w:val="0"/>
          <w:numId w:val="12"/>
        </w:numPr>
        <w:spacing w:before="120"/>
        <w:jc w:val="both"/>
        <w:rPr>
          <w:rFonts w:ascii="Calibri" w:hAnsi="Calibri" w:cs="Calibri"/>
          <w:sz w:val="22"/>
          <w:szCs w:val="22"/>
        </w:rPr>
      </w:pPr>
      <w:r w:rsidRPr="006503EA">
        <w:rPr>
          <w:rFonts w:ascii="Calibri" w:hAnsi="Calibri" w:cs="Calibri"/>
          <w:sz w:val="22"/>
          <w:szCs w:val="22"/>
        </w:rPr>
        <w:t>nemá nedoplatek na pojistném a na penále na sociální zabezpečení a příspěvku na státní politiku zaměstnanosti, a to jak v České republice, tak v zemi sídla, místa podnikání či bydliště dodavatele.</w:t>
      </w:r>
    </w:p>
    <w:p w:rsidR="005C51B6" w:rsidRPr="006503EA" w:rsidRDefault="005C51B6" w:rsidP="00C55514">
      <w:pPr>
        <w:numPr>
          <w:ilvl w:val="0"/>
          <w:numId w:val="12"/>
        </w:numPr>
        <w:spacing w:before="120"/>
        <w:jc w:val="both"/>
        <w:rPr>
          <w:rFonts w:ascii="Calibri" w:hAnsi="Calibri" w:cs="Calibri"/>
          <w:sz w:val="22"/>
          <w:szCs w:val="22"/>
        </w:rPr>
      </w:pPr>
      <w:r w:rsidRPr="006503EA">
        <w:rPr>
          <w:rFonts w:ascii="Calibri" w:hAnsi="Calibri" w:cs="Calibri"/>
          <w:sz w:val="22"/>
          <w:szCs w:val="22"/>
        </w:rPr>
        <w:lastRenderedPageBreak/>
        <w:t>nebyl v posledních 3 letech pravomocně disciplinárně potrestán, či mu nebylo pravomocně uloženo kárné opatření podle zvláštních právních předpisů, je-li podle § 54 písm. d) požadováno prokázání odborné způsobilosti podle zvláštních právních předpisů; pokud dodavatel vykonává tuto činnost prostřednictvím odpovědného zástupce nebo jiné osoby odpovídající za činnost dodavatele, vztahuje se tento předpoklad na tyto osoby.</w:t>
      </w:r>
    </w:p>
    <w:p w:rsidR="005C51B6" w:rsidRPr="006503EA" w:rsidRDefault="005C51B6" w:rsidP="00C55514">
      <w:pPr>
        <w:numPr>
          <w:ilvl w:val="0"/>
          <w:numId w:val="12"/>
        </w:numPr>
        <w:spacing w:before="120"/>
        <w:jc w:val="both"/>
        <w:rPr>
          <w:rFonts w:ascii="Calibri" w:hAnsi="Calibri" w:cs="Calibri"/>
          <w:sz w:val="22"/>
          <w:szCs w:val="22"/>
        </w:rPr>
      </w:pPr>
      <w:r w:rsidRPr="006503EA">
        <w:rPr>
          <w:rFonts w:ascii="Calibri" w:hAnsi="Calibri" w:cs="Calibri"/>
          <w:sz w:val="22"/>
          <w:szCs w:val="22"/>
        </w:rPr>
        <w:t>není veden v rejstříku osob se zákazem plnění veřejných zakázek.</w:t>
      </w:r>
    </w:p>
    <w:p w:rsidR="005C51B6" w:rsidRPr="006503EA" w:rsidRDefault="005C51B6" w:rsidP="00C55514">
      <w:pPr>
        <w:numPr>
          <w:ilvl w:val="0"/>
          <w:numId w:val="12"/>
        </w:numPr>
        <w:spacing w:before="120"/>
        <w:jc w:val="both"/>
        <w:rPr>
          <w:rFonts w:ascii="Calibri" w:hAnsi="Calibri" w:cs="Calibri"/>
          <w:sz w:val="22"/>
          <w:szCs w:val="22"/>
        </w:rPr>
      </w:pPr>
      <w:r w:rsidRPr="006503EA">
        <w:rPr>
          <w:rFonts w:ascii="Calibri" w:hAnsi="Calibri" w:cs="Calibri"/>
          <w:sz w:val="22"/>
          <w:szCs w:val="22"/>
        </w:rPr>
        <w:t>kterému nebyla v posledních 3 letech pravomocně uložena pokuta za umožnění výkonu nelegální práce podle zvláštního právního předpisu.</w:t>
      </w:r>
    </w:p>
    <w:p w:rsidR="005C51B6" w:rsidRDefault="005C51B6" w:rsidP="00C55514">
      <w:pPr>
        <w:spacing w:line="20" w:lineRule="atLeast"/>
        <w:jc w:val="both"/>
        <w:rPr>
          <w:rFonts w:ascii="Calibri" w:hAnsi="Calibri" w:cs="Calibri"/>
          <w:snapToGrid w:val="0"/>
          <w:sz w:val="22"/>
          <w:szCs w:val="22"/>
        </w:rPr>
      </w:pPr>
    </w:p>
    <w:p w:rsidR="005C51B6" w:rsidRPr="006503EA" w:rsidRDefault="005C51B6" w:rsidP="00C55514">
      <w:pPr>
        <w:spacing w:line="20" w:lineRule="atLeast"/>
        <w:jc w:val="both"/>
        <w:rPr>
          <w:rFonts w:ascii="Calibri" w:hAnsi="Calibri" w:cs="Calibri"/>
          <w:sz w:val="22"/>
          <w:szCs w:val="22"/>
        </w:rPr>
      </w:pPr>
      <w:r w:rsidRPr="006503EA">
        <w:rPr>
          <w:rFonts w:ascii="Calibri" w:hAnsi="Calibri" w:cs="Calibri"/>
          <w:snapToGrid w:val="0"/>
          <w:sz w:val="22"/>
          <w:szCs w:val="22"/>
        </w:rPr>
        <w:t>Dodavatel prokáže výše uvedené základní kvalifikační předpoklady předložením:</w:t>
      </w:r>
    </w:p>
    <w:p w:rsidR="005C51B6" w:rsidRPr="006503EA" w:rsidRDefault="005C51B6" w:rsidP="00C55514">
      <w:pPr>
        <w:pStyle w:val="AAodsazen"/>
        <w:widowControl w:val="0"/>
        <w:numPr>
          <w:ilvl w:val="0"/>
          <w:numId w:val="11"/>
        </w:numPr>
        <w:tabs>
          <w:tab w:val="clear" w:pos="720"/>
          <w:tab w:val="num" w:pos="1134"/>
        </w:tabs>
        <w:ind w:left="1134" w:hanging="425"/>
        <w:rPr>
          <w:rFonts w:ascii="Calibri" w:hAnsi="Calibri" w:cs="Calibri"/>
          <w:sz w:val="22"/>
          <w:szCs w:val="22"/>
        </w:rPr>
      </w:pPr>
      <w:r w:rsidRPr="006503EA">
        <w:rPr>
          <w:rFonts w:ascii="Calibri" w:hAnsi="Calibri" w:cs="Calibri"/>
          <w:sz w:val="22"/>
          <w:szCs w:val="22"/>
        </w:rPr>
        <w:t xml:space="preserve">splnění kvalifikačních předpokladů dle písm. a) a b) tohoto odstavce prokáže předložením výpisu z evidence Rejstříků trestů, </w:t>
      </w:r>
    </w:p>
    <w:p w:rsidR="005C51B6" w:rsidRPr="006503EA" w:rsidRDefault="005C51B6" w:rsidP="00C55514">
      <w:pPr>
        <w:pStyle w:val="AAodsazen"/>
        <w:widowControl w:val="0"/>
        <w:numPr>
          <w:ilvl w:val="0"/>
          <w:numId w:val="11"/>
        </w:numPr>
        <w:tabs>
          <w:tab w:val="clear" w:pos="720"/>
          <w:tab w:val="num" w:pos="1134"/>
        </w:tabs>
        <w:ind w:left="1134" w:hanging="425"/>
        <w:rPr>
          <w:rFonts w:ascii="Calibri" w:hAnsi="Calibri" w:cs="Calibri"/>
          <w:sz w:val="22"/>
          <w:szCs w:val="22"/>
        </w:rPr>
      </w:pPr>
      <w:r w:rsidRPr="006503EA">
        <w:rPr>
          <w:rFonts w:ascii="Calibri" w:hAnsi="Calibri" w:cs="Calibri"/>
          <w:sz w:val="22"/>
          <w:szCs w:val="22"/>
        </w:rPr>
        <w:t>splnění kvalifikačního předpokladu dle písm. c), d), e), f), g), i) j) a k) tohoto odstavce prokáže předložením čestného prohlášení,</w:t>
      </w:r>
    </w:p>
    <w:p w:rsidR="005C51B6" w:rsidRPr="006503EA" w:rsidRDefault="005C51B6" w:rsidP="00C55514">
      <w:pPr>
        <w:pStyle w:val="AAodsazen"/>
        <w:widowControl w:val="0"/>
        <w:numPr>
          <w:ilvl w:val="0"/>
          <w:numId w:val="11"/>
        </w:numPr>
        <w:tabs>
          <w:tab w:val="clear" w:pos="720"/>
          <w:tab w:val="num" w:pos="1134"/>
        </w:tabs>
        <w:ind w:left="1134" w:hanging="425"/>
        <w:rPr>
          <w:rFonts w:ascii="Calibri" w:hAnsi="Calibri" w:cs="Calibri"/>
          <w:sz w:val="22"/>
          <w:szCs w:val="22"/>
        </w:rPr>
      </w:pPr>
      <w:r w:rsidRPr="006503EA">
        <w:rPr>
          <w:rFonts w:ascii="Calibri" w:hAnsi="Calibri" w:cs="Calibri"/>
          <w:sz w:val="22"/>
          <w:szCs w:val="22"/>
        </w:rPr>
        <w:t xml:space="preserve">splnění kvalifikačního předpokladu dle f) tohoto odstavce prokáže předložením potvrzení příslušného finančního úřadu a ve vztahu ke spotřební dani předložením čestného prohlášení, </w:t>
      </w:r>
    </w:p>
    <w:p w:rsidR="005C51B6" w:rsidRDefault="005C51B6" w:rsidP="00C55514">
      <w:pPr>
        <w:pStyle w:val="AAodsazen"/>
        <w:widowControl w:val="0"/>
        <w:numPr>
          <w:ilvl w:val="0"/>
          <w:numId w:val="11"/>
        </w:numPr>
        <w:tabs>
          <w:tab w:val="clear" w:pos="720"/>
          <w:tab w:val="num" w:pos="1134"/>
        </w:tabs>
        <w:ind w:left="1134" w:hanging="425"/>
        <w:rPr>
          <w:rFonts w:ascii="Calibri" w:hAnsi="Calibri" w:cs="Calibri"/>
          <w:sz w:val="22"/>
          <w:szCs w:val="22"/>
        </w:rPr>
      </w:pPr>
      <w:r w:rsidRPr="006503EA">
        <w:rPr>
          <w:rFonts w:ascii="Calibri" w:hAnsi="Calibri" w:cs="Calibri"/>
          <w:sz w:val="22"/>
          <w:szCs w:val="22"/>
        </w:rPr>
        <w:t>splnění kvalifikačního předpokladu dle h) tohoto odstavce prokáže předložením potvrzení příslušného orgánu či instituce.</w:t>
      </w:r>
    </w:p>
    <w:p w:rsidR="005C51B6" w:rsidRPr="007408CA" w:rsidRDefault="005C51B6" w:rsidP="007641AE">
      <w:pPr>
        <w:pStyle w:val="AAodsazen"/>
        <w:widowControl w:val="0"/>
        <w:tabs>
          <w:tab w:val="clear" w:pos="1140"/>
        </w:tabs>
        <w:ind w:left="360"/>
        <w:rPr>
          <w:rFonts w:ascii="Calibri" w:hAnsi="Calibri" w:cs="Calibri"/>
          <w:sz w:val="22"/>
          <w:szCs w:val="22"/>
          <w:u w:val="single"/>
        </w:rPr>
      </w:pPr>
      <w:r w:rsidRPr="007408CA">
        <w:rPr>
          <w:rFonts w:ascii="Calibri" w:hAnsi="Calibri" w:cs="Calibri"/>
          <w:sz w:val="22"/>
          <w:szCs w:val="22"/>
          <w:u w:val="single"/>
        </w:rPr>
        <w:t>Základní kvalifikační předpoklady je možno prokázat nejpozději před podpisem smlouvy.</w:t>
      </w:r>
    </w:p>
    <w:p w:rsidR="005C51B6" w:rsidRPr="006503EA" w:rsidRDefault="005C51B6" w:rsidP="00B364A5">
      <w:pPr>
        <w:pStyle w:val="Zkladntext"/>
        <w:spacing w:line="20" w:lineRule="atLeast"/>
        <w:rPr>
          <w:rFonts w:ascii="Calibri" w:hAnsi="Calibri" w:cs="Calibri"/>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C51B6" w:rsidRPr="006503EA">
        <w:tc>
          <w:tcPr>
            <w:tcW w:w="9212" w:type="dxa"/>
            <w:shd w:val="pct12" w:color="auto" w:fill="auto"/>
          </w:tcPr>
          <w:p w:rsidR="005C51B6" w:rsidRPr="006503EA" w:rsidRDefault="005C51B6" w:rsidP="00B364A5">
            <w:pPr>
              <w:numPr>
                <w:ilvl w:val="1"/>
                <w:numId w:val="5"/>
              </w:numPr>
              <w:spacing w:line="20" w:lineRule="atLeast"/>
              <w:ind w:left="426" w:hanging="426"/>
              <w:jc w:val="both"/>
              <w:rPr>
                <w:rFonts w:ascii="Calibri" w:hAnsi="Calibri" w:cs="Calibri"/>
                <w:b/>
                <w:bCs/>
              </w:rPr>
            </w:pPr>
            <w:r w:rsidRPr="006503EA">
              <w:rPr>
                <w:rFonts w:ascii="Calibri" w:hAnsi="Calibri" w:cs="Calibri"/>
                <w:b/>
                <w:bCs/>
                <w:sz w:val="22"/>
                <w:szCs w:val="22"/>
              </w:rPr>
              <w:t>Profesní kvalifikační předpoklady</w:t>
            </w:r>
          </w:p>
        </w:tc>
      </w:tr>
    </w:tbl>
    <w:p w:rsidR="005C51B6" w:rsidRPr="006503EA" w:rsidRDefault="005C51B6" w:rsidP="00B364A5">
      <w:pPr>
        <w:pStyle w:val="Zkladntext"/>
        <w:spacing w:line="20" w:lineRule="atLeast"/>
        <w:rPr>
          <w:rFonts w:ascii="Calibri" w:hAnsi="Calibri" w:cs="Calibri"/>
          <w:sz w:val="22"/>
          <w:szCs w:val="22"/>
        </w:rPr>
      </w:pPr>
    </w:p>
    <w:p w:rsidR="005C51B6" w:rsidRPr="006503EA" w:rsidRDefault="005C51B6" w:rsidP="006E1BFB">
      <w:pPr>
        <w:pStyle w:val="Zhlav"/>
        <w:tabs>
          <w:tab w:val="clear" w:pos="4536"/>
          <w:tab w:val="clear" w:pos="9072"/>
        </w:tabs>
        <w:rPr>
          <w:rFonts w:ascii="Calibri" w:hAnsi="Calibri" w:cs="Calibri"/>
          <w:sz w:val="22"/>
          <w:szCs w:val="22"/>
        </w:rPr>
      </w:pPr>
      <w:r w:rsidRPr="006503EA">
        <w:rPr>
          <w:rFonts w:ascii="Calibri" w:hAnsi="Calibri" w:cs="Calibri"/>
          <w:sz w:val="22"/>
          <w:szCs w:val="22"/>
        </w:rPr>
        <w:t>Uchazeč prokáže profesní kvalifikační předpoklady dle § 54 zákona takto:</w:t>
      </w:r>
    </w:p>
    <w:p w:rsidR="005C51B6" w:rsidRPr="006503EA" w:rsidRDefault="005C51B6" w:rsidP="006E1BFB">
      <w:pPr>
        <w:pStyle w:val="Zhlav"/>
        <w:numPr>
          <w:ilvl w:val="0"/>
          <w:numId w:val="26"/>
        </w:numPr>
        <w:tabs>
          <w:tab w:val="clear" w:pos="4536"/>
          <w:tab w:val="clear" w:pos="9072"/>
        </w:tabs>
        <w:jc w:val="both"/>
        <w:rPr>
          <w:rFonts w:ascii="Calibri" w:hAnsi="Calibri" w:cs="Calibri"/>
          <w:sz w:val="22"/>
          <w:szCs w:val="22"/>
        </w:rPr>
      </w:pPr>
      <w:r w:rsidRPr="006503EA">
        <w:rPr>
          <w:rFonts w:ascii="Calibri" w:hAnsi="Calibri" w:cs="Calibri"/>
          <w:sz w:val="22"/>
          <w:szCs w:val="22"/>
        </w:rPr>
        <w:t xml:space="preserve">podle </w:t>
      </w:r>
      <w:proofErr w:type="spellStart"/>
      <w:r w:rsidRPr="006503EA">
        <w:rPr>
          <w:rFonts w:ascii="Calibri" w:hAnsi="Calibri" w:cs="Calibri"/>
          <w:sz w:val="22"/>
          <w:szCs w:val="22"/>
        </w:rPr>
        <w:t>ust</w:t>
      </w:r>
      <w:proofErr w:type="spellEnd"/>
      <w:r w:rsidRPr="006503EA">
        <w:rPr>
          <w:rFonts w:ascii="Calibri" w:hAnsi="Calibri" w:cs="Calibri"/>
          <w:sz w:val="22"/>
          <w:szCs w:val="22"/>
        </w:rPr>
        <w:t>. § 54 písm. a) zákona:</w:t>
      </w:r>
    </w:p>
    <w:p w:rsidR="005C51B6" w:rsidRPr="006503EA" w:rsidRDefault="005C51B6" w:rsidP="006E1BFB">
      <w:pPr>
        <w:pStyle w:val="Zhlav"/>
        <w:numPr>
          <w:ilvl w:val="1"/>
          <w:numId w:val="26"/>
        </w:numPr>
        <w:tabs>
          <w:tab w:val="clear" w:pos="4536"/>
          <w:tab w:val="clear" w:pos="9072"/>
        </w:tabs>
        <w:jc w:val="both"/>
        <w:rPr>
          <w:rFonts w:ascii="Calibri" w:hAnsi="Calibri" w:cs="Calibri"/>
          <w:sz w:val="22"/>
          <w:szCs w:val="22"/>
        </w:rPr>
      </w:pPr>
      <w:r w:rsidRPr="006503EA">
        <w:rPr>
          <w:rFonts w:ascii="Calibri" w:hAnsi="Calibri" w:cs="Calibri"/>
          <w:sz w:val="22"/>
          <w:szCs w:val="22"/>
        </w:rPr>
        <w:t>výpisem z obchodního rejstříku, pokud je v něm zapsán, či výpisem z jiné obdobné evidence;</w:t>
      </w:r>
    </w:p>
    <w:p w:rsidR="005C51B6" w:rsidRPr="006503EA" w:rsidRDefault="005C51B6" w:rsidP="006E1BFB">
      <w:pPr>
        <w:pStyle w:val="Zhlav"/>
        <w:tabs>
          <w:tab w:val="clear" w:pos="4536"/>
          <w:tab w:val="clear" w:pos="9072"/>
        </w:tabs>
        <w:ind w:left="1440"/>
        <w:jc w:val="both"/>
        <w:rPr>
          <w:rFonts w:ascii="Calibri" w:hAnsi="Calibri" w:cs="Calibri"/>
          <w:sz w:val="22"/>
          <w:szCs w:val="22"/>
        </w:rPr>
      </w:pPr>
    </w:p>
    <w:p w:rsidR="005C51B6" w:rsidRPr="006503EA" w:rsidRDefault="005C51B6" w:rsidP="006E1BFB">
      <w:pPr>
        <w:pStyle w:val="Zhlav"/>
        <w:numPr>
          <w:ilvl w:val="0"/>
          <w:numId w:val="26"/>
        </w:numPr>
        <w:tabs>
          <w:tab w:val="clear" w:pos="4536"/>
          <w:tab w:val="clear" w:pos="9072"/>
        </w:tabs>
        <w:jc w:val="both"/>
        <w:rPr>
          <w:rFonts w:ascii="Calibri" w:hAnsi="Calibri" w:cs="Calibri"/>
          <w:sz w:val="22"/>
          <w:szCs w:val="22"/>
        </w:rPr>
      </w:pPr>
      <w:r w:rsidRPr="006503EA">
        <w:rPr>
          <w:rFonts w:ascii="Calibri" w:hAnsi="Calibri" w:cs="Calibri"/>
          <w:sz w:val="22"/>
          <w:szCs w:val="22"/>
        </w:rPr>
        <w:t xml:space="preserve">podle </w:t>
      </w:r>
      <w:proofErr w:type="spellStart"/>
      <w:r w:rsidRPr="006503EA">
        <w:rPr>
          <w:rFonts w:ascii="Calibri" w:hAnsi="Calibri" w:cs="Calibri"/>
          <w:sz w:val="22"/>
          <w:szCs w:val="22"/>
        </w:rPr>
        <w:t>ust</w:t>
      </w:r>
      <w:proofErr w:type="spellEnd"/>
      <w:r w:rsidRPr="006503EA">
        <w:rPr>
          <w:rFonts w:ascii="Calibri" w:hAnsi="Calibri" w:cs="Calibri"/>
          <w:sz w:val="22"/>
          <w:szCs w:val="22"/>
        </w:rPr>
        <w:t>. § 54 písm. b) zákona:</w:t>
      </w:r>
    </w:p>
    <w:p w:rsidR="005C51B6" w:rsidRPr="006503EA" w:rsidRDefault="005C51B6" w:rsidP="006E1BFB">
      <w:pPr>
        <w:pStyle w:val="Zhlav"/>
        <w:numPr>
          <w:ilvl w:val="1"/>
          <w:numId w:val="26"/>
        </w:numPr>
        <w:tabs>
          <w:tab w:val="clear" w:pos="4536"/>
          <w:tab w:val="clear" w:pos="9072"/>
        </w:tabs>
        <w:jc w:val="both"/>
        <w:rPr>
          <w:rFonts w:ascii="Calibri" w:hAnsi="Calibri" w:cs="Calibri"/>
          <w:sz w:val="22"/>
          <w:szCs w:val="22"/>
        </w:rPr>
      </w:pPr>
      <w:r w:rsidRPr="006503EA">
        <w:rPr>
          <w:rFonts w:ascii="Calibri" w:hAnsi="Calibri" w:cs="Calibri"/>
          <w:sz w:val="22"/>
          <w:szCs w:val="22"/>
        </w:rPr>
        <w:t>dokladem o oprávnění k podnikání v rozsahu odpovídajícím předmětu Veřejné zakázky (tj. provádění staveb, jejich změn a odstraňování);</w:t>
      </w:r>
    </w:p>
    <w:p w:rsidR="005C51B6" w:rsidRPr="006503EA" w:rsidRDefault="005C51B6" w:rsidP="006E1BFB">
      <w:pPr>
        <w:pStyle w:val="Zhlav"/>
        <w:tabs>
          <w:tab w:val="clear" w:pos="4536"/>
          <w:tab w:val="clear" w:pos="9072"/>
        </w:tabs>
        <w:ind w:left="1440"/>
        <w:jc w:val="both"/>
        <w:rPr>
          <w:rFonts w:ascii="Calibri" w:hAnsi="Calibri" w:cs="Calibri"/>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C51B6" w:rsidRPr="006503EA">
        <w:tc>
          <w:tcPr>
            <w:tcW w:w="9212" w:type="dxa"/>
            <w:shd w:val="pct12" w:color="auto" w:fill="auto"/>
          </w:tcPr>
          <w:p w:rsidR="005C51B6" w:rsidRPr="006503EA" w:rsidRDefault="005C51B6" w:rsidP="00B364A5">
            <w:pPr>
              <w:numPr>
                <w:ilvl w:val="1"/>
                <w:numId w:val="5"/>
              </w:numPr>
              <w:spacing w:line="20" w:lineRule="atLeast"/>
              <w:ind w:left="426" w:hanging="426"/>
              <w:jc w:val="both"/>
              <w:rPr>
                <w:rFonts w:ascii="Calibri" w:hAnsi="Calibri" w:cs="Calibri"/>
                <w:b/>
                <w:bCs/>
              </w:rPr>
            </w:pPr>
            <w:r w:rsidRPr="006503EA">
              <w:rPr>
                <w:rFonts w:ascii="Calibri" w:hAnsi="Calibri" w:cs="Calibri"/>
                <w:b/>
                <w:bCs/>
                <w:sz w:val="22"/>
                <w:szCs w:val="22"/>
              </w:rPr>
              <w:t>Ekonomické a finanční kvalifikační předpoklady</w:t>
            </w:r>
          </w:p>
        </w:tc>
      </w:tr>
    </w:tbl>
    <w:p w:rsidR="005C51B6" w:rsidRPr="006503EA" w:rsidRDefault="005C51B6" w:rsidP="00B364A5">
      <w:pPr>
        <w:pStyle w:val="normalodsazene"/>
        <w:spacing w:before="0" w:after="0" w:line="20" w:lineRule="atLeast"/>
        <w:jc w:val="both"/>
        <w:rPr>
          <w:rFonts w:ascii="Calibri" w:hAnsi="Calibri" w:cs="Calibri"/>
          <w:sz w:val="22"/>
          <w:szCs w:val="22"/>
        </w:rPr>
      </w:pPr>
    </w:p>
    <w:p w:rsidR="005C51B6" w:rsidRPr="006503EA" w:rsidRDefault="005C51B6" w:rsidP="00C55514">
      <w:pPr>
        <w:spacing w:line="20" w:lineRule="atLeast"/>
        <w:jc w:val="both"/>
        <w:rPr>
          <w:rFonts w:ascii="Calibri" w:hAnsi="Calibri" w:cs="Calibri"/>
          <w:sz w:val="22"/>
          <w:szCs w:val="22"/>
        </w:rPr>
      </w:pPr>
      <w:r w:rsidRPr="006503EA">
        <w:rPr>
          <w:rFonts w:ascii="Calibri" w:hAnsi="Calibri" w:cs="Calibri"/>
          <w:sz w:val="22"/>
          <w:szCs w:val="22"/>
        </w:rPr>
        <w:t>Dodavatelé předloží jako součást nabídky čestné prohlášení o své ekonomické a finanční způsobilosti splnit veřejnou zakázku.</w:t>
      </w:r>
    </w:p>
    <w:p w:rsidR="005C51B6" w:rsidRPr="006503EA" w:rsidRDefault="005C51B6" w:rsidP="00B364A5">
      <w:pPr>
        <w:spacing w:line="20" w:lineRule="atLeast"/>
        <w:jc w:val="both"/>
        <w:rPr>
          <w:rFonts w:ascii="Calibri" w:hAnsi="Calibri" w:cs="Calibri"/>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C51B6" w:rsidRPr="006503EA">
        <w:tc>
          <w:tcPr>
            <w:tcW w:w="9212" w:type="dxa"/>
            <w:shd w:val="pct12" w:color="auto" w:fill="auto"/>
          </w:tcPr>
          <w:p w:rsidR="005C51B6" w:rsidRPr="006503EA" w:rsidRDefault="005C51B6" w:rsidP="00B364A5">
            <w:pPr>
              <w:numPr>
                <w:ilvl w:val="1"/>
                <w:numId w:val="5"/>
              </w:numPr>
              <w:spacing w:line="20" w:lineRule="atLeast"/>
              <w:ind w:left="426" w:hanging="426"/>
              <w:jc w:val="both"/>
              <w:rPr>
                <w:rFonts w:ascii="Calibri" w:hAnsi="Calibri" w:cs="Calibri"/>
                <w:b/>
                <w:bCs/>
              </w:rPr>
            </w:pPr>
            <w:r w:rsidRPr="006503EA">
              <w:rPr>
                <w:rFonts w:ascii="Calibri" w:hAnsi="Calibri" w:cs="Calibri"/>
                <w:b/>
                <w:bCs/>
                <w:sz w:val="22"/>
                <w:szCs w:val="22"/>
              </w:rPr>
              <w:lastRenderedPageBreak/>
              <w:t>Postup zadavatele při hodnocení kvalifikace</w:t>
            </w:r>
          </w:p>
        </w:tc>
      </w:tr>
    </w:tbl>
    <w:p w:rsidR="005C51B6" w:rsidRPr="006503EA" w:rsidRDefault="005C51B6" w:rsidP="00B364A5">
      <w:pPr>
        <w:pStyle w:val="Normlnweb"/>
        <w:spacing w:before="0" w:after="0" w:line="20" w:lineRule="atLeast"/>
        <w:ind w:left="709"/>
        <w:jc w:val="both"/>
        <w:rPr>
          <w:rFonts w:ascii="Calibri" w:hAnsi="Calibri" w:cs="Calibri"/>
          <w:sz w:val="22"/>
          <w:szCs w:val="22"/>
        </w:rPr>
      </w:pPr>
    </w:p>
    <w:p w:rsidR="005C51B6" w:rsidRPr="006503EA" w:rsidRDefault="005C51B6" w:rsidP="008624F6">
      <w:pPr>
        <w:pStyle w:val="normalodsazene"/>
        <w:spacing w:before="0" w:after="0" w:line="20" w:lineRule="atLeast"/>
        <w:jc w:val="both"/>
        <w:rPr>
          <w:rFonts w:ascii="Calibri" w:hAnsi="Calibri" w:cs="Calibri"/>
          <w:sz w:val="22"/>
          <w:szCs w:val="22"/>
        </w:rPr>
      </w:pPr>
      <w:r w:rsidRPr="006503EA">
        <w:rPr>
          <w:rFonts w:ascii="Calibri" w:hAnsi="Calibri" w:cs="Calibri"/>
          <w:sz w:val="22"/>
          <w:szCs w:val="22"/>
        </w:rPr>
        <w:t xml:space="preserve">Zadavatel resp. zadavatelem pověřená hodnotící či zvláštní komise posoudí prokázání splnění kvalifikace dodavatele z hlediska požadavků </w:t>
      </w:r>
      <w:r>
        <w:rPr>
          <w:rFonts w:ascii="Calibri" w:hAnsi="Calibri" w:cs="Calibri"/>
          <w:sz w:val="22"/>
          <w:szCs w:val="22"/>
        </w:rPr>
        <w:t xml:space="preserve">plynoucích z čestného prohlášení, </w:t>
      </w:r>
      <w:r w:rsidRPr="006503EA">
        <w:rPr>
          <w:rFonts w:ascii="Calibri" w:hAnsi="Calibri" w:cs="Calibri"/>
          <w:sz w:val="22"/>
          <w:szCs w:val="22"/>
        </w:rPr>
        <w:t xml:space="preserve">stanovených v souladu se zákonem. </w:t>
      </w:r>
    </w:p>
    <w:p w:rsidR="005C51B6" w:rsidRPr="006503EA" w:rsidRDefault="005C51B6" w:rsidP="008624F6">
      <w:pPr>
        <w:pStyle w:val="normalodsazene"/>
        <w:spacing w:before="0" w:after="0" w:line="20" w:lineRule="atLeast"/>
        <w:jc w:val="both"/>
        <w:rPr>
          <w:rFonts w:ascii="Calibri" w:hAnsi="Calibri" w:cs="Calibri"/>
          <w:sz w:val="22"/>
          <w:szCs w:val="22"/>
        </w:rPr>
      </w:pPr>
    </w:p>
    <w:p w:rsidR="005C51B6" w:rsidRPr="006503EA" w:rsidRDefault="005C51B6" w:rsidP="008624F6">
      <w:pPr>
        <w:pStyle w:val="normalodsazene"/>
        <w:spacing w:before="0" w:after="0" w:line="20" w:lineRule="atLeast"/>
        <w:jc w:val="both"/>
        <w:rPr>
          <w:rFonts w:ascii="Calibri" w:hAnsi="Calibri" w:cs="Calibri"/>
          <w:sz w:val="22"/>
          <w:szCs w:val="22"/>
        </w:rPr>
      </w:pPr>
      <w:r w:rsidRPr="006503EA">
        <w:rPr>
          <w:rFonts w:ascii="Calibri" w:hAnsi="Calibri" w:cs="Calibri"/>
          <w:sz w:val="22"/>
          <w:szCs w:val="22"/>
        </w:rPr>
        <w:t>Zadavatel může požadovat po dodavateli, aby písemně objasnil předložené informace či doklady. Dodavatel je povinen splnit tuto povinnost v přiměřené lhůtě stanovené zadavatelem.</w:t>
      </w:r>
    </w:p>
    <w:p w:rsidR="005C51B6" w:rsidRPr="006503EA" w:rsidRDefault="005C51B6" w:rsidP="008624F6">
      <w:pPr>
        <w:pStyle w:val="normalodsazene"/>
        <w:spacing w:before="0" w:after="0" w:line="20" w:lineRule="atLeast"/>
        <w:jc w:val="both"/>
        <w:rPr>
          <w:rFonts w:ascii="Calibri" w:hAnsi="Calibri" w:cs="Calibri"/>
          <w:sz w:val="22"/>
          <w:szCs w:val="22"/>
        </w:rPr>
      </w:pPr>
    </w:p>
    <w:p w:rsidR="005C51B6" w:rsidRPr="006503EA" w:rsidRDefault="005C51B6" w:rsidP="008624F6">
      <w:pPr>
        <w:pStyle w:val="normalodsazene"/>
        <w:spacing w:before="0" w:after="0" w:line="20" w:lineRule="atLeast"/>
        <w:jc w:val="both"/>
        <w:rPr>
          <w:rFonts w:ascii="Calibri" w:hAnsi="Calibri" w:cs="Calibri"/>
          <w:sz w:val="22"/>
          <w:szCs w:val="22"/>
        </w:rPr>
      </w:pPr>
      <w:r w:rsidRPr="006503EA">
        <w:rPr>
          <w:rFonts w:ascii="Calibri" w:hAnsi="Calibri" w:cs="Calibri"/>
          <w:sz w:val="22"/>
          <w:szCs w:val="22"/>
        </w:rPr>
        <w:t>Dodavatel, který nesplní kvalifikaci v požadovaném rozsahu nebo nesplní povinnost informovat zadavatele o změně své kvalifikace, musí být zadavatelem vyloučen z účasti v zadávacím řízení. Zadavatel bezodkladně písemně oznámí dodavateli své rozhodnutí o jeho vyloučení z účasti v zadávacím řízení s uvedením důvodu.</w:t>
      </w:r>
    </w:p>
    <w:p w:rsidR="005C51B6" w:rsidRPr="006503EA" w:rsidRDefault="005C51B6" w:rsidP="00B364A5">
      <w:pPr>
        <w:pStyle w:val="normalodsazene"/>
        <w:spacing w:before="0" w:after="0" w:line="20" w:lineRule="atLeast"/>
        <w:jc w:val="both"/>
        <w:rPr>
          <w:rFonts w:ascii="Calibri" w:hAnsi="Calibri" w:cs="Calibri"/>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C51B6" w:rsidRPr="006503EA">
        <w:tc>
          <w:tcPr>
            <w:tcW w:w="9212" w:type="dxa"/>
            <w:shd w:val="pct12" w:color="auto" w:fill="auto"/>
          </w:tcPr>
          <w:p w:rsidR="005C51B6" w:rsidRPr="006503EA" w:rsidRDefault="005C51B6" w:rsidP="00B364A5">
            <w:pPr>
              <w:numPr>
                <w:ilvl w:val="0"/>
                <w:numId w:val="5"/>
              </w:numPr>
              <w:spacing w:line="20" w:lineRule="atLeast"/>
              <w:ind w:left="426" w:hanging="426"/>
              <w:jc w:val="both"/>
              <w:rPr>
                <w:rFonts w:ascii="Calibri" w:hAnsi="Calibri" w:cs="Calibri"/>
                <w:b/>
                <w:bCs/>
              </w:rPr>
            </w:pPr>
            <w:r w:rsidRPr="006503EA">
              <w:rPr>
                <w:rFonts w:ascii="Calibri" w:hAnsi="Calibri" w:cs="Calibri"/>
                <w:b/>
                <w:bCs/>
                <w:sz w:val="22"/>
                <w:szCs w:val="22"/>
              </w:rPr>
              <w:t>Platební a obchodní podmínky</w:t>
            </w:r>
          </w:p>
        </w:tc>
      </w:tr>
    </w:tbl>
    <w:p w:rsidR="005C51B6" w:rsidRPr="006503EA" w:rsidRDefault="005C51B6" w:rsidP="00B364A5">
      <w:pPr>
        <w:pStyle w:val="Bezmezer"/>
        <w:ind w:right="424"/>
        <w:jc w:val="both"/>
      </w:pPr>
    </w:p>
    <w:p w:rsidR="005C51B6" w:rsidRPr="006503EA" w:rsidRDefault="005C51B6" w:rsidP="00B364A5">
      <w:pPr>
        <w:pStyle w:val="Bezmezer"/>
        <w:tabs>
          <w:tab w:val="left" w:pos="9072"/>
        </w:tabs>
        <w:jc w:val="both"/>
      </w:pPr>
      <w:r w:rsidRPr="006503EA">
        <w:t xml:space="preserve">Platební a obchodní podmínky jsou vymezeny ve formě a struktuře návrhu smlouvy o dílo, která je uvedena v Příloze č. </w:t>
      </w:r>
      <w:r w:rsidRPr="000E4DAD">
        <w:t>1</w:t>
      </w:r>
      <w:r w:rsidRPr="006503EA">
        <w:t xml:space="preserve"> této zadávací dokumentace. Uchazeč přiložené obchodní podmínky doplní o údaje nezbytné pro vznik návrhu smlouvy (zejména vlastní identifikaci a cenu, popř. další údaje, jejichž doplnění text obchodních podmínek předpokládá) a takto upravený návrh smlouvy o dílo, včetně dodávky s tímto související (obchodní podmínky) podepíše osoba oprávněná jednat za dodavatele a předloží jako nedílnou součást nabídky.</w:t>
      </w:r>
    </w:p>
    <w:p w:rsidR="005C51B6" w:rsidRPr="006503EA" w:rsidRDefault="005C51B6" w:rsidP="00B364A5">
      <w:pPr>
        <w:pStyle w:val="Bezmezer"/>
        <w:tabs>
          <w:tab w:val="left" w:pos="9072"/>
        </w:tabs>
        <w:jc w:val="both"/>
      </w:pPr>
    </w:p>
    <w:p w:rsidR="005C51B6" w:rsidRPr="006503EA" w:rsidRDefault="005C51B6" w:rsidP="00B364A5">
      <w:pPr>
        <w:pStyle w:val="Bezmezer"/>
        <w:tabs>
          <w:tab w:val="left" w:pos="9072"/>
        </w:tabs>
        <w:jc w:val="both"/>
      </w:pPr>
      <w:r w:rsidRPr="006503EA">
        <w:t>Návrh smlouvy nesmí vyloučit či žádným způsobem omezovat práva zadavatele, uvedená v této zadávací dokumentaci, v opačném případě nabídka nesplňuje zadávací podmínky a bude vyřazena dle § 76 odst. 1 zákona a následně zadavatelem dle § 76 odst. 6 zákona vyloučena z účasti v zadávacím řízení.</w:t>
      </w:r>
    </w:p>
    <w:p w:rsidR="005C51B6" w:rsidRPr="006503EA" w:rsidRDefault="005C51B6" w:rsidP="00B364A5">
      <w:pPr>
        <w:pStyle w:val="Bezmezer"/>
        <w:ind w:left="714" w:right="424"/>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C51B6" w:rsidRPr="006503EA">
        <w:tc>
          <w:tcPr>
            <w:tcW w:w="9212" w:type="dxa"/>
            <w:shd w:val="pct12" w:color="auto" w:fill="auto"/>
          </w:tcPr>
          <w:p w:rsidR="005C51B6" w:rsidRPr="006503EA" w:rsidRDefault="005C51B6" w:rsidP="00B364A5">
            <w:pPr>
              <w:numPr>
                <w:ilvl w:val="0"/>
                <w:numId w:val="5"/>
              </w:numPr>
              <w:spacing w:line="20" w:lineRule="atLeast"/>
              <w:ind w:left="426" w:hanging="426"/>
              <w:jc w:val="both"/>
              <w:rPr>
                <w:rFonts w:ascii="Calibri" w:hAnsi="Calibri" w:cs="Calibri"/>
                <w:b/>
                <w:bCs/>
              </w:rPr>
            </w:pPr>
            <w:bookmarkStart w:id="7" w:name="_Toc267321034"/>
            <w:bookmarkStart w:id="8" w:name="_Ref267321733"/>
            <w:bookmarkStart w:id="9" w:name="_Ref289868886"/>
            <w:r w:rsidRPr="006503EA">
              <w:rPr>
                <w:rFonts w:ascii="Calibri" w:hAnsi="Calibri" w:cs="Calibri"/>
                <w:b/>
                <w:bCs/>
                <w:sz w:val="22"/>
                <w:szCs w:val="22"/>
              </w:rPr>
              <w:t>Jiné požadavky na plnění veřejné zakázky</w:t>
            </w:r>
            <w:bookmarkEnd w:id="7"/>
            <w:bookmarkEnd w:id="8"/>
            <w:bookmarkEnd w:id="9"/>
          </w:p>
        </w:tc>
      </w:tr>
    </w:tbl>
    <w:p w:rsidR="005C51B6" w:rsidRPr="006503EA" w:rsidRDefault="005C51B6" w:rsidP="00B364A5">
      <w:pPr>
        <w:pStyle w:val="Zkladntext"/>
        <w:spacing w:line="20" w:lineRule="atLeast"/>
        <w:rPr>
          <w:rFonts w:ascii="Calibri" w:hAnsi="Calibri" w:cs="Calibri"/>
          <w:sz w:val="22"/>
          <w:szCs w:val="22"/>
          <w:lang w:eastAsia="cs-CZ"/>
        </w:rPr>
      </w:pPr>
    </w:p>
    <w:p w:rsidR="005C51B6" w:rsidRPr="006503EA" w:rsidRDefault="005C51B6" w:rsidP="00045DEC">
      <w:pPr>
        <w:pStyle w:val="Odstavecseseznamem"/>
        <w:rPr>
          <w:rFonts w:ascii="Calibri" w:hAnsi="Calibri" w:cs="Calibri"/>
          <w:sz w:val="22"/>
          <w:szCs w:val="22"/>
        </w:rPr>
      </w:pPr>
    </w:p>
    <w:p w:rsidR="005C51B6" w:rsidRPr="006503EA" w:rsidRDefault="005C51B6" w:rsidP="00EE2BA6">
      <w:pPr>
        <w:pStyle w:val="Style1"/>
        <w:widowControl/>
        <w:spacing w:before="34"/>
        <w:jc w:val="both"/>
        <w:rPr>
          <w:rFonts w:ascii="Calibri" w:hAnsi="Calibri" w:cs="Calibri"/>
          <w:color w:val="000000"/>
          <w:sz w:val="22"/>
          <w:szCs w:val="22"/>
        </w:rPr>
      </w:pPr>
      <w:r w:rsidRPr="006503EA">
        <w:rPr>
          <w:rFonts w:ascii="Calibri" w:hAnsi="Calibri" w:cs="Calibri"/>
          <w:sz w:val="22"/>
          <w:szCs w:val="22"/>
        </w:rPr>
        <w:t>Součástí nabídky musí být rovněž</w:t>
      </w:r>
    </w:p>
    <w:p w:rsidR="005C51B6" w:rsidRPr="006503EA" w:rsidRDefault="005C51B6" w:rsidP="00DF253E">
      <w:pPr>
        <w:pStyle w:val="Bezmezer"/>
        <w:numPr>
          <w:ilvl w:val="2"/>
          <w:numId w:val="26"/>
        </w:numPr>
        <w:spacing w:before="120"/>
        <w:ind w:left="851"/>
        <w:jc w:val="both"/>
      </w:pPr>
      <w:r w:rsidRPr="006503EA">
        <w:t>seznam statutárních orgánů nebo členů statutárních orgánů, kteří v posledních 3 letech od konce lhůty pro podání nabídek byli v pracovněprávním, funkčním či obdobném poměru u zadavatele,</w:t>
      </w:r>
    </w:p>
    <w:p w:rsidR="005C51B6" w:rsidRPr="006503EA" w:rsidRDefault="005C51B6" w:rsidP="00DF253E">
      <w:pPr>
        <w:pStyle w:val="Bezmezer"/>
        <w:numPr>
          <w:ilvl w:val="2"/>
          <w:numId w:val="26"/>
        </w:numPr>
        <w:spacing w:before="120"/>
        <w:ind w:left="851"/>
        <w:jc w:val="both"/>
      </w:pPr>
      <w:r w:rsidRPr="006503EA">
        <w:t>má-li dodavatel formu akciové společnosti, seznam vlastníků akcií, jejichž souhrnná jmenovitá hodnota přesahuje 10 % základního kapitálu, vyhotovený ve lhůtě pro podání nabídek,</w:t>
      </w:r>
    </w:p>
    <w:p w:rsidR="005C51B6" w:rsidRPr="006503EA" w:rsidRDefault="005C51B6" w:rsidP="00DF253E">
      <w:pPr>
        <w:pStyle w:val="Bezmezer"/>
        <w:numPr>
          <w:ilvl w:val="2"/>
          <w:numId w:val="26"/>
        </w:numPr>
        <w:spacing w:before="120"/>
        <w:ind w:left="851"/>
        <w:jc w:val="both"/>
      </w:pPr>
      <w:r w:rsidRPr="006503EA">
        <w:lastRenderedPageBreak/>
        <w:t xml:space="preserve">prohlášení uchazeče o tom, že neuzavřel a neuzavře zakázanou dohodu podle zvláštního právního předpisu v souvislosti se zadávanou veřejnou zakázkou.  </w:t>
      </w:r>
    </w:p>
    <w:p w:rsidR="005C51B6" w:rsidRPr="006503EA" w:rsidRDefault="005C51B6" w:rsidP="00C31B11">
      <w:pPr>
        <w:pStyle w:val="Bezmezer"/>
        <w:spacing w:before="120"/>
        <w:ind w:left="491"/>
        <w:jc w:val="both"/>
      </w:pPr>
    </w:p>
    <w:p w:rsidR="005C51B6" w:rsidRPr="006503EA" w:rsidRDefault="005C51B6" w:rsidP="000E4DAD">
      <w:pPr>
        <w:pStyle w:val="Style1"/>
        <w:widowControl/>
        <w:spacing w:before="34"/>
        <w:jc w:val="both"/>
        <w:rPr>
          <w:rFonts w:ascii="Calibri" w:hAnsi="Calibri" w:cs="Calibri"/>
          <w:sz w:val="22"/>
        </w:rPr>
      </w:pPr>
      <w:r w:rsidRPr="006503EA">
        <w:rPr>
          <w:rFonts w:ascii="Calibri" w:hAnsi="Calibri" w:cs="Calibri"/>
          <w:sz w:val="22"/>
        </w:rPr>
        <w:t xml:space="preserve">Součástí nabídky bude dále </w:t>
      </w:r>
      <w:r>
        <w:rPr>
          <w:rFonts w:ascii="Calibri" w:hAnsi="Calibri" w:cs="Calibri"/>
          <w:sz w:val="22"/>
        </w:rPr>
        <w:t>h</w:t>
      </w:r>
      <w:r w:rsidRPr="006503EA">
        <w:rPr>
          <w:rFonts w:ascii="Calibri" w:hAnsi="Calibri" w:cs="Calibri"/>
          <w:sz w:val="22"/>
        </w:rPr>
        <w:t xml:space="preserve">armonogram. Harmonogram bude zpracován minimálně po kalendářních týdnech. Detailní harmonogram, zpracovaný v souladu s nabídkou </w:t>
      </w:r>
      <w:r>
        <w:rPr>
          <w:rFonts w:ascii="Calibri" w:hAnsi="Calibri" w:cs="Calibri"/>
          <w:sz w:val="22"/>
        </w:rPr>
        <w:t>z</w:t>
      </w:r>
      <w:r w:rsidRPr="006503EA">
        <w:rPr>
          <w:rFonts w:ascii="Calibri" w:hAnsi="Calibri" w:cs="Calibri"/>
          <w:sz w:val="22"/>
        </w:rPr>
        <w:t xml:space="preserve">hotovitele předloženou </w:t>
      </w:r>
      <w:r>
        <w:rPr>
          <w:rFonts w:ascii="Calibri" w:hAnsi="Calibri" w:cs="Calibri"/>
          <w:sz w:val="22"/>
        </w:rPr>
        <w:t>o</w:t>
      </w:r>
      <w:r w:rsidRPr="006503EA">
        <w:rPr>
          <w:rFonts w:ascii="Calibri" w:hAnsi="Calibri" w:cs="Calibri"/>
          <w:sz w:val="22"/>
        </w:rPr>
        <w:t xml:space="preserve">bjednateli v rámci </w:t>
      </w:r>
      <w:r>
        <w:rPr>
          <w:rFonts w:ascii="Calibri" w:hAnsi="Calibri" w:cs="Calibri"/>
          <w:sz w:val="22"/>
        </w:rPr>
        <w:t>v</w:t>
      </w:r>
      <w:r w:rsidRPr="006503EA">
        <w:rPr>
          <w:rFonts w:ascii="Calibri" w:hAnsi="Calibri" w:cs="Calibri"/>
          <w:sz w:val="22"/>
        </w:rPr>
        <w:t xml:space="preserve">eřejné zakázky, vloží </w:t>
      </w:r>
      <w:r>
        <w:rPr>
          <w:rFonts w:ascii="Calibri" w:hAnsi="Calibri" w:cs="Calibri"/>
          <w:sz w:val="22"/>
        </w:rPr>
        <w:t>z</w:t>
      </w:r>
      <w:r w:rsidRPr="006503EA">
        <w:rPr>
          <w:rFonts w:ascii="Calibri" w:hAnsi="Calibri" w:cs="Calibri"/>
          <w:sz w:val="22"/>
        </w:rPr>
        <w:t xml:space="preserve">hotovitel </w:t>
      </w:r>
      <w:r>
        <w:rPr>
          <w:rFonts w:ascii="Calibri" w:hAnsi="Calibri" w:cs="Calibri"/>
          <w:sz w:val="22"/>
        </w:rPr>
        <w:t>o</w:t>
      </w:r>
      <w:r w:rsidRPr="006503EA">
        <w:rPr>
          <w:rFonts w:ascii="Calibri" w:hAnsi="Calibri" w:cs="Calibri"/>
          <w:sz w:val="22"/>
        </w:rPr>
        <w:t xml:space="preserve">bjednateli v členění v periodách o maximálně sedmi po sobě jdoucích kalendářních dnech do </w:t>
      </w:r>
      <w:r>
        <w:rPr>
          <w:rFonts w:ascii="Calibri" w:hAnsi="Calibri" w:cs="Calibri"/>
          <w:sz w:val="22"/>
        </w:rPr>
        <w:t>p</w:t>
      </w:r>
      <w:r w:rsidRPr="006503EA">
        <w:rPr>
          <w:rFonts w:ascii="Calibri" w:hAnsi="Calibri" w:cs="Calibri"/>
          <w:sz w:val="22"/>
        </w:rPr>
        <w:t xml:space="preserve">řílohy č. </w:t>
      </w:r>
      <w:r>
        <w:rPr>
          <w:rFonts w:ascii="Calibri" w:hAnsi="Calibri" w:cs="Calibri"/>
          <w:sz w:val="22"/>
        </w:rPr>
        <w:t>3</w:t>
      </w:r>
      <w:r w:rsidRPr="006503EA">
        <w:rPr>
          <w:rFonts w:ascii="Calibri" w:hAnsi="Calibri" w:cs="Calibri"/>
          <w:sz w:val="22"/>
        </w:rPr>
        <w:t xml:space="preserve"> </w:t>
      </w:r>
      <w:r>
        <w:rPr>
          <w:rFonts w:ascii="Calibri" w:hAnsi="Calibri" w:cs="Calibri"/>
          <w:sz w:val="22"/>
        </w:rPr>
        <w:t>s</w:t>
      </w:r>
      <w:r w:rsidRPr="006503EA">
        <w:rPr>
          <w:rFonts w:ascii="Calibri" w:hAnsi="Calibri" w:cs="Calibri"/>
          <w:sz w:val="22"/>
        </w:rPr>
        <w:t xml:space="preserve">mlouvy o </w:t>
      </w:r>
      <w:r>
        <w:rPr>
          <w:rFonts w:ascii="Calibri" w:hAnsi="Calibri" w:cs="Calibri"/>
          <w:sz w:val="22"/>
        </w:rPr>
        <w:t>d</w:t>
      </w:r>
      <w:r w:rsidRPr="006503EA">
        <w:rPr>
          <w:rFonts w:ascii="Calibri" w:hAnsi="Calibri" w:cs="Calibri"/>
          <w:sz w:val="22"/>
        </w:rPr>
        <w:t xml:space="preserve">ílo. Termíny plnění (provádění </w:t>
      </w:r>
      <w:r>
        <w:rPr>
          <w:rFonts w:ascii="Calibri" w:hAnsi="Calibri" w:cs="Calibri"/>
          <w:sz w:val="22"/>
        </w:rPr>
        <w:t>d</w:t>
      </w:r>
      <w:r w:rsidRPr="006503EA">
        <w:rPr>
          <w:rFonts w:ascii="Calibri" w:hAnsi="Calibri" w:cs="Calibri"/>
          <w:sz w:val="22"/>
        </w:rPr>
        <w:t xml:space="preserve">íla) uvedené v harmonogramu realizace </w:t>
      </w:r>
      <w:r>
        <w:rPr>
          <w:rFonts w:ascii="Calibri" w:hAnsi="Calibri" w:cs="Calibri"/>
          <w:sz w:val="22"/>
        </w:rPr>
        <w:t>d</w:t>
      </w:r>
      <w:r w:rsidRPr="006503EA">
        <w:rPr>
          <w:rFonts w:ascii="Calibri" w:hAnsi="Calibri" w:cs="Calibri"/>
          <w:sz w:val="22"/>
        </w:rPr>
        <w:t xml:space="preserve">íla jsou pro </w:t>
      </w:r>
      <w:r>
        <w:rPr>
          <w:rFonts w:ascii="Calibri" w:hAnsi="Calibri" w:cs="Calibri"/>
          <w:sz w:val="22"/>
        </w:rPr>
        <w:t>z</w:t>
      </w:r>
      <w:r w:rsidRPr="006503EA">
        <w:rPr>
          <w:rFonts w:ascii="Calibri" w:hAnsi="Calibri" w:cs="Calibri"/>
          <w:sz w:val="22"/>
        </w:rPr>
        <w:t>hotovitele závazné. Termíny v </w:t>
      </w:r>
      <w:r>
        <w:rPr>
          <w:rFonts w:ascii="Calibri" w:hAnsi="Calibri" w:cs="Calibri"/>
          <w:sz w:val="22"/>
        </w:rPr>
        <w:t>h</w:t>
      </w:r>
      <w:r w:rsidRPr="006503EA">
        <w:rPr>
          <w:rFonts w:ascii="Calibri" w:hAnsi="Calibri" w:cs="Calibri"/>
          <w:sz w:val="22"/>
        </w:rPr>
        <w:t xml:space="preserve">armonogramu nesmí odporovat termínům stanoveným ve </w:t>
      </w:r>
      <w:r>
        <w:rPr>
          <w:rFonts w:ascii="Calibri" w:hAnsi="Calibri" w:cs="Calibri"/>
          <w:sz w:val="22"/>
        </w:rPr>
        <w:t>s</w:t>
      </w:r>
      <w:r w:rsidRPr="006503EA">
        <w:rPr>
          <w:rFonts w:ascii="Calibri" w:hAnsi="Calibri" w:cs="Calibri"/>
          <w:sz w:val="22"/>
        </w:rPr>
        <w:t xml:space="preserve">mlouvě o dílo dle přílohy č. 1 této </w:t>
      </w:r>
      <w:r>
        <w:rPr>
          <w:rFonts w:ascii="Calibri" w:hAnsi="Calibri" w:cs="Calibri"/>
          <w:sz w:val="22"/>
        </w:rPr>
        <w:t>z</w:t>
      </w:r>
      <w:r w:rsidRPr="006503EA">
        <w:rPr>
          <w:rFonts w:ascii="Calibri" w:hAnsi="Calibri" w:cs="Calibri"/>
          <w:sz w:val="22"/>
        </w:rPr>
        <w:t xml:space="preserve">adávací dokumentace. </w:t>
      </w:r>
    </w:p>
    <w:p w:rsidR="005C51B6" w:rsidRPr="006503EA" w:rsidRDefault="005C51B6" w:rsidP="00C31B11">
      <w:pPr>
        <w:pStyle w:val="Style1"/>
        <w:widowControl/>
        <w:spacing w:before="34"/>
        <w:ind w:left="426"/>
        <w:jc w:val="both"/>
        <w:rPr>
          <w:rFonts w:ascii="Calibri" w:hAnsi="Calibri" w:cs="Calibri"/>
          <w:sz w:val="22"/>
        </w:rPr>
      </w:pPr>
    </w:p>
    <w:p w:rsidR="005C51B6" w:rsidRPr="006503EA" w:rsidRDefault="005C51B6" w:rsidP="000E4DAD">
      <w:pPr>
        <w:pStyle w:val="Style1"/>
        <w:widowControl/>
        <w:spacing w:before="34"/>
        <w:jc w:val="both"/>
        <w:rPr>
          <w:rFonts w:ascii="Calibri" w:hAnsi="Calibri"/>
        </w:rPr>
      </w:pPr>
      <w:r w:rsidRPr="006503EA">
        <w:rPr>
          <w:rFonts w:ascii="Calibri" w:hAnsi="Calibri" w:cs="Calibri"/>
          <w:sz w:val="22"/>
        </w:rPr>
        <w:t xml:space="preserve">Součástí nabídky je rovněž uchazečem výkaz výměr </w:t>
      </w:r>
      <w:r>
        <w:rPr>
          <w:rFonts w:ascii="Calibri" w:hAnsi="Calibri" w:cs="Calibri"/>
          <w:sz w:val="22"/>
        </w:rPr>
        <w:t>o</w:t>
      </w:r>
      <w:r w:rsidRPr="006503EA">
        <w:rPr>
          <w:rFonts w:ascii="Calibri" w:hAnsi="Calibri" w:cs="Calibri"/>
          <w:sz w:val="22"/>
        </w:rPr>
        <w:t xml:space="preserve"> stavebních prací</w:t>
      </w:r>
    </w:p>
    <w:p w:rsidR="005C51B6" w:rsidRPr="006503EA" w:rsidRDefault="005C51B6" w:rsidP="00B364A5">
      <w:pPr>
        <w:pStyle w:val="Bezmeze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C51B6" w:rsidRPr="006503EA">
        <w:tc>
          <w:tcPr>
            <w:tcW w:w="9212" w:type="dxa"/>
            <w:shd w:val="pct12" w:color="auto" w:fill="auto"/>
          </w:tcPr>
          <w:p w:rsidR="005C51B6" w:rsidRPr="006503EA" w:rsidRDefault="005C51B6" w:rsidP="00B364A5">
            <w:pPr>
              <w:numPr>
                <w:ilvl w:val="0"/>
                <w:numId w:val="5"/>
              </w:numPr>
              <w:spacing w:line="20" w:lineRule="atLeast"/>
              <w:ind w:left="426" w:hanging="426"/>
              <w:jc w:val="both"/>
              <w:rPr>
                <w:rFonts w:ascii="Calibri" w:hAnsi="Calibri" w:cs="Calibri"/>
                <w:b/>
                <w:bCs/>
              </w:rPr>
            </w:pPr>
            <w:r>
              <w:rPr>
                <w:rFonts w:ascii="Calibri" w:hAnsi="Calibri" w:cs="Calibri"/>
                <w:b/>
                <w:bCs/>
                <w:sz w:val="22"/>
                <w:szCs w:val="22"/>
              </w:rPr>
              <w:t>Požadavky k nabídkové ceně</w:t>
            </w:r>
          </w:p>
        </w:tc>
      </w:tr>
    </w:tbl>
    <w:p w:rsidR="005C51B6" w:rsidRPr="006503EA" w:rsidRDefault="005C51B6" w:rsidP="00B364A5">
      <w:pPr>
        <w:pStyle w:val="Zkladntext"/>
        <w:spacing w:line="20" w:lineRule="atLeast"/>
        <w:rPr>
          <w:rFonts w:ascii="Calibri" w:hAnsi="Calibri" w:cs="Calibri"/>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C51B6" w:rsidRPr="006503EA">
        <w:tc>
          <w:tcPr>
            <w:tcW w:w="9212" w:type="dxa"/>
            <w:shd w:val="pct12" w:color="auto" w:fill="auto"/>
          </w:tcPr>
          <w:p w:rsidR="005C51B6" w:rsidRPr="006503EA" w:rsidRDefault="005C51B6" w:rsidP="00FA61D7">
            <w:pPr>
              <w:pStyle w:val="Odstavecseseznamem"/>
              <w:numPr>
                <w:ilvl w:val="0"/>
                <w:numId w:val="22"/>
              </w:numPr>
              <w:spacing w:line="20" w:lineRule="atLeast"/>
              <w:ind w:left="567" w:hanging="567"/>
              <w:jc w:val="both"/>
              <w:rPr>
                <w:rFonts w:ascii="Calibri" w:hAnsi="Calibri" w:cs="Calibri"/>
                <w:b/>
                <w:bCs/>
              </w:rPr>
            </w:pPr>
            <w:r w:rsidRPr="006503EA">
              <w:rPr>
                <w:rFonts w:ascii="Calibri" w:hAnsi="Calibri" w:cs="Calibri"/>
                <w:b/>
                <w:bCs/>
                <w:sz w:val="22"/>
                <w:szCs w:val="22"/>
              </w:rPr>
              <w:t>Požadavky na způsob zpracování nabídkové ceny</w:t>
            </w:r>
          </w:p>
        </w:tc>
      </w:tr>
    </w:tbl>
    <w:p w:rsidR="005C51B6" w:rsidRPr="006503EA" w:rsidRDefault="005C51B6" w:rsidP="00B364A5">
      <w:pPr>
        <w:pStyle w:val="Zkladntext"/>
        <w:spacing w:line="20" w:lineRule="atLeast"/>
        <w:rPr>
          <w:rFonts w:ascii="Calibri" w:hAnsi="Calibri" w:cs="Calibri"/>
          <w:sz w:val="22"/>
          <w:szCs w:val="22"/>
        </w:rPr>
      </w:pPr>
    </w:p>
    <w:p w:rsidR="005C51B6" w:rsidRPr="006503EA" w:rsidRDefault="005C51B6" w:rsidP="00B364A5">
      <w:pPr>
        <w:pStyle w:val="Bezmezer"/>
        <w:jc w:val="both"/>
      </w:pPr>
      <w:bookmarkStart w:id="10" w:name="_Toc243726265"/>
      <w:r w:rsidRPr="006503EA">
        <w:t xml:space="preserve">Zadavatel požaduje, aby uchazeč ve smlouvě o dílo uvedl celkovou cenu za realizaci celého předmětu veřejné zakázky. </w:t>
      </w:r>
    </w:p>
    <w:p w:rsidR="005C51B6" w:rsidRPr="006503EA" w:rsidRDefault="005C51B6" w:rsidP="00B364A5">
      <w:pPr>
        <w:pStyle w:val="Bezmezer"/>
        <w:jc w:val="both"/>
      </w:pPr>
    </w:p>
    <w:p w:rsidR="005C51B6" w:rsidRPr="006503EA" w:rsidRDefault="005C51B6" w:rsidP="00705F14">
      <w:pPr>
        <w:pStyle w:val="Bezmezer"/>
        <w:jc w:val="both"/>
      </w:pPr>
      <w:r w:rsidRPr="006503EA">
        <w:t xml:space="preserve">Celkovou nabídkovou cenu uvede uchazeč též v Krycím listu nabídky, který tvoří Přílohu č. </w:t>
      </w:r>
      <w:r>
        <w:t>2</w:t>
      </w:r>
      <w:r w:rsidRPr="006503EA">
        <w:t xml:space="preserve"> této zadávací dokumentace, a to bez DPH, výši DPH a s DPH.  </w:t>
      </w:r>
    </w:p>
    <w:p w:rsidR="005C51B6" w:rsidRPr="006503EA" w:rsidRDefault="005C51B6" w:rsidP="00B364A5">
      <w:pPr>
        <w:pStyle w:val="Bezmezer"/>
        <w:jc w:val="both"/>
      </w:pPr>
    </w:p>
    <w:p w:rsidR="005C51B6" w:rsidRPr="006503EA" w:rsidRDefault="005C51B6" w:rsidP="00B364A5">
      <w:pPr>
        <w:pStyle w:val="Bezmezer"/>
        <w:jc w:val="both"/>
      </w:pPr>
      <w:r w:rsidRPr="006503EA">
        <w:t>Cenu díla dle prvního odstavce se dodavatel zavazuje garantovat jako maximální a nepřekročitelnou.</w:t>
      </w:r>
    </w:p>
    <w:p w:rsidR="005C51B6" w:rsidRPr="006503EA" w:rsidRDefault="005C51B6" w:rsidP="00B364A5">
      <w:pPr>
        <w:pStyle w:val="Bezmezer"/>
        <w:jc w:val="both"/>
      </w:pPr>
    </w:p>
    <w:p w:rsidR="005C51B6" w:rsidRPr="006503EA" w:rsidRDefault="005C51B6" w:rsidP="00B364A5">
      <w:pPr>
        <w:pStyle w:val="Bezmezer"/>
        <w:jc w:val="both"/>
      </w:pPr>
      <w:r w:rsidRPr="006503EA">
        <w:t>Veškeré náklady nezbytně spojené s realizací veřejné zakázky, jako např. doprava, pojištění, projekt management, veškeré personální náklady atd., musí být dodavatelem promítnuty do ceny uvedených v nabídce.</w:t>
      </w:r>
    </w:p>
    <w:p w:rsidR="005C51B6" w:rsidRPr="006503EA" w:rsidRDefault="005C51B6" w:rsidP="00B364A5">
      <w:pPr>
        <w:pStyle w:val="Bezmezer"/>
        <w:ind w:right="424"/>
        <w:jc w:val="both"/>
      </w:pPr>
    </w:p>
    <w:p w:rsidR="005C51B6" w:rsidRPr="006503EA" w:rsidRDefault="005C51B6" w:rsidP="00B364A5">
      <w:pPr>
        <w:pStyle w:val="Bezmezer"/>
        <w:jc w:val="both"/>
      </w:pPr>
      <w:r w:rsidRPr="006503EA">
        <w:t>Cena bude uvedena v českých korunách (Kč). Nabídková cena bude uvedena bez DPH, samostatně DPH včetně procentní sazby a nabídková cena včetně DPH.</w:t>
      </w:r>
    </w:p>
    <w:p w:rsidR="005C51B6" w:rsidRPr="006503EA" w:rsidRDefault="005C51B6" w:rsidP="00B364A5">
      <w:pPr>
        <w:pStyle w:val="Bezmezer"/>
        <w:jc w:val="both"/>
      </w:pPr>
    </w:p>
    <w:p w:rsidR="005C51B6" w:rsidRPr="006503EA" w:rsidRDefault="005C51B6" w:rsidP="00B364A5">
      <w:pPr>
        <w:pStyle w:val="Bezmezer"/>
        <w:jc w:val="both"/>
      </w:pPr>
      <w:r w:rsidRPr="006503EA">
        <w:t xml:space="preserve">Ke změně ceny může dojít pouze za předpokladu změny sazby DPH, a to pouze v rozsahu této změny. </w:t>
      </w:r>
    </w:p>
    <w:p w:rsidR="005C51B6" w:rsidRPr="006503EA" w:rsidRDefault="005C51B6" w:rsidP="00B364A5">
      <w:pPr>
        <w:pStyle w:val="Bezmezer"/>
        <w:jc w:val="both"/>
      </w:pPr>
    </w:p>
    <w:p w:rsidR="005C51B6" w:rsidRPr="006503EA" w:rsidRDefault="005C51B6" w:rsidP="00B364A5">
      <w:pPr>
        <w:pStyle w:val="Bezmezer"/>
        <w:jc w:val="both"/>
      </w:pPr>
      <w:r w:rsidRPr="006503EA">
        <w:t>Uchazeči dále předloží v nabídce vyplněný výkaz výměr.</w:t>
      </w:r>
    </w:p>
    <w:p w:rsidR="005C51B6" w:rsidRPr="006503EA" w:rsidRDefault="005C51B6" w:rsidP="00E604B9">
      <w:pPr>
        <w:pStyle w:val="Bezmeze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C51B6" w:rsidRPr="006503EA">
        <w:tc>
          <w:tcPr>
            <w:tcW w:w="9212" w:type="dxa"/>
            <w:shd w:val="pct12" w:color="auto" w:fill="auto"/>
          </w:tcPr>
          <w:p w:rsidR="005C51B6" w:rsidRPr="006503EA" w:rsidRDefault="005C51B6" w:rsidP="00B364A5">
            <w:pPr>
              <w:numPr>
                <w:ilvl w:val="0"/>
                <w:numId w:val="5"/>
              </w:numPr>
              <w:spacing w:line="20" w:lineRule="atLeast"/>
              <w:ind w:left="426" w:hanging="426"/>
              <w:jc w:val="both"/>
              <w:rPr>
                <w:rFonts w:ascii="Calibri" w:hAnsi="Calibri" w:cs="Calibri"/>
                <w:b/>
                <w:bCs/>
              </w:rPr>
            </w:pPr>
            <w:r w:rsidRPr="006503EA">
              <w:rPr>
                <w:rFonts w:ascii="Calibri" w:hAnsi="Calibri" w:cs="Calibri"/>
                <w:b/>
                <w:bCs/>
                <w:sz w:val="22"/>
                <w:szCs w:val="22"/>
              </w:rPr>
              <w:t>Hodnocení nabídek podle hodnotících kritérií</w:t>
            </w:r>
          </w:p>
        </w:tc>
      </w:tr>
    </w:tbl>
    <w:p w:rsidR="005C51B6" w:rsidRPr="006503EA" w:rsidRDefault="005C51B6" w:rsidP="001D0BF2">
      <w:pPr>
        <w:tabs>
          <w:tab w:val="left" w:pos="540"/>
        </w:tabs>
        <w:spacing w:before="120"/>
        <w:outlineLvl w:val="1"/>
        <w:rPr>
          <w:rFonts w:ascii="Calibri" w:hAnsi="Calibri" w:cs="Calibri"/>
          <w:b/>
          <w:bCs/>
          <w:sz w:val="22"/>
          <w:szCs w:val="22"/>
        </w:rPr>
      </w:pPr>
      <w:r w:rsidRPr="006503EA">
        <w:rPr>
          <w:rFonts w:ascii="Calibri" w:hAnsi="Calibri" w:cs="Calibri"/>
          <w:b/>
          <w:bCs/>
          <w:sz w:val="22"/>
          <w:szCs w:val="22"/>
        </w:rPr>
        <w:t>Hodnotící kritéria</w:t>
      </w:r>
    </w:p>
    <w:p w:rsidR="005C51B6" w:rsidRPr="006503EA" w:rsidRDefault="005C51B6" w:rsidP="00BE76D8">
      <w:pPr>
        <w:autoSpaceDE w:val="0"/>
        <w:autoSpaceDN w:val="0"/>
        <w:adjustRightInd w:val="0"/>
        <w:spacing w:before="120"/>
        <w:jc w:val="both"/>
        <w:rPr>
          <w:rFonts w:ascii="Calibri" w:hAnsi="Calibri" w:cs="Calibri"/>
          <w:sz w:val="22"/>
          <w:szCs w:val="22"/>
        </w:rPr>
      </w:pPr>
      <w:r w:rsidRPr="006503EA">
        <w:rPr>
          <w:rFonts w:ascii="Calibri" w:hAnsi="Calibri" w:cs="Calibri"/>
          <w:sz w:val="22"/>
          <w:szCs w:val="22"/>
        </w:rPr>
        <w:lastRenderedPageBreak/>
        <w:t xml:space="preserve">Základní kritériem pro hodnocení nabídky a zadání veřejné zakázky dle § 78 odst. 1 písm. b) zákona, je nejnižší </w:t>
      </w:r>
      <w:r w:rsidRPr="00642F8C">
        <w:rPr>
          <w:rFonts w:ascii="Calibri" w:hAnsi="Calibri" w:cs="Calibri"/>
          <w:sz w:val="22"/>
          <w:szCs w:val="22"/>
        </w:rPr>
        <w:t>nabídková cena</w:t>
      </w:r>
      <w:r w:rsidR="00DB60E4">
        <w:rPr>
          <w:rFonts w:ascii="Calibri" w:hAnsi="Calibri" w:cs="Calibri"/>
          <w:sz w:val="22"/>
          <w:szCs w:val="22"/>
        </w:rPr>
        <w:t xml:space="preserve"> bez DPH</w:t>
      </w:r>
      <w:r w:rsidRPr="00642F8C">
        <w:rPr>
          <w:rFonts w:ascii="Calibri" w:hAnsi="Calibri" w:cs="Calibri"/>
          <w:sz w:val="22"/>
          <w:szCs w:val="22"/>
        </w:rPr>
        <w:t>.</w:t>
      </w:r>
      <w:r w:rsidRPr="006503EA">
        <w:rPr>
          <w:rFonts w:ascii="Calibri" w:hAnsi="Calibri" w:cs="Calibri"/>
          <w:sz w:val="22"/>
          <w:szCs w:val="22"/>
        </w:rPr>
        <w:t xml:space="preserve"> Hodnocení nabídek se uskuteční dle § 79 odst. 4 zákona tak, že hodnotící komise stanoví pořadí nabídek podle výše nabídkové cen.</w:t>
      </w:r>
    </w:p>
    <w:p w:rsidR="005C51B6" w:rsidRPr="006503EA" w:rsidRDefault="005C51B6" w:rsidP="00B364A5">
      <w:pPr>
        <w:spacing w:line="20" w:lineRule="atLeast"/>
        <w:jc w:val="both"/>
        <w:rPr>
          <w:rFonts w:ascii="Calibri" w:hAnsi="Calibri" w:cs="Calibri"/>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C51B6" w:rsidRPr="006503EA">
        <w:tc>
          <w:tcPr>
            <w:tcW w:w="9212" w:type="dxa"/>
            <w:shd w:val="pct12" w:color="auto" w:fill="auto"/>
          </w:tcPr>
          <w:p w:rsidR="005C51B6" w:rsidRPr="006503EA" w:rsidRDefault="005C51B6" w:rsidP="00B364A5">
            <w:pPr>
              <w:numPr>
                <w:ilvl w:val="0"/>
                <w:numId w:val="5"/>
              </w:numPr>
              <w:spacing w:line="20" w:lineRule="atLeast"/>
              <w:ind w:left="426" w:hanging="426"/>
              <w:jc w:val="both"/>
              <w:rPr>
                <w:rFonts w:ascii="Calibri" w:hAnsi="Calibri" w:cs="Calibri"/>
                <w:b/>
                <w:bCs/>
              </w:rPr>
            </w:pPr>
            <w:r w:rsidRPr="006503EA">
              <w:rPr>
                <w:rFonts w:ascii="Calibri" w:hAnsi="Calibri" w:cs="Calibri"/>
                <w:b/>
                <w:bCs/>
                <w:sz w:val="22"/>
                <w:szCs w:val="22"/>
              </w:rPr>
              <w:t>Požadavky a podmínky pro zpracování nabídky</w:t>
            </w:r>
          </w:p>
        </w:tc>
      </w:tr>
    </w:tbl>
    <w:p w:rsidR="005C51B6" w:rsidRPr="006503EA" w:rsidRDefault="005C51B6" w:rsidP="00B364A5">
      <w:pPr>
        <w:spacing w:line="20" w:lineRule="atLeast"/>
        <w:jc w:val="both"/>
        <w:rPr>
          <w:rFonts w:ascii="Calibri" w:hAnsi="Calibri" w:cs="Calibri"/>
          <w:sz w:val="22"/>
          <w:szCs w:val="22"/>
        </w:rPr>
      </w:pPr>
    </w:p>
    <w:bookmarkEnd w:id="10"/>
    <w:p w:rsidR="005C51B6" w:rsidRPr="006503EA" w:rsidRDefault="005C51B6" w:rsidP="00B364A5">
      <w:pPr>
        <w:pStyle w:val="Zkladntext"/>
        <w:spacing w:line="20" w:lineRule="atLeast"/>
        <w:rPr>
          <w:rFonts w:ascii="Calibri" w:hAnsi="Calibri" w:cs="Calibri"/>
          <w:sz w:val="22"/>
          <w:szCs w:val="22"/>
        </w:rPr>
      </w:pPr>
      <w:r w:rsidRPr="006503EA">
        <w:rPr>
          <w:rFonts w:ascii="Calibri" w:hAnsi="Calibri" w:cs="Calibri"/>
          <w:sz w:val="22"/>
          <w:szCs w:val="22"/>
        </w:rPr>
        <w:t xml:space="preserve">Nabídku a doklady k prokázání splnění kvalifikace je dodavatel povinen podat písemně v jednom originále a v jedné prosté kopii v souladu se zadávacími podmínkami, a to včetně požadovaného řazení nabídky i dokladů k prokázání splnění kvalifikací. </w:t>
      </w:r>
    </w:p>
    <w:p w:rsidR="005C51B6" w:rsidRPr="006503EA" w:rsidRDefault="005C51B6" w:rsidP="00B364A5">
      <w:pPr>
        <w:pStyle w:val="Zkladntext"/>
        <w:spacing w:line="20" w:lineRule="atLeast"/>
        <w:rPr>
          <w:rFonts w:ascii="Calibri" w:hAnsi="Calibri" w:cs="Calibri"/>
          <w:sz w:val="22"/>
          <w:szCs w:val="22"/>
        </w:rPr>
      </w:pPr>
    </w:p>
    <w:p w:rsidR="005C51B6" w:rsidRPr="006503EA" w:rsidRDefault="005C51B6" w:rsidP="00B364A5">
      <w:pPr>
        <w:pStyle w:val="Zkladntext"/>
        <w:spacing w:line="20" w:lineRule="atLeast"/>
        <w:rPr>
          <w:rFonts w:ascii="Calibri" w:hAnsi="Calibri" w:cs="Calibri"/>
          <w:sz w:val="22"/>
          <w:szCs w:val="22"/>
        </w:rPr>
      </w:pPr>
      <w:r w:rsidRPr="006503EA">
        <w:rPr>
          <w:rFonts w:ascii="Calibri" w:hAnsi="Calibri" w:cs="Calibri"/>
          <w:sz w:val="22"/>
          <w:szCs w:val="22"/>
        </w:rPr>
        <w:t>Nabídka a doklady k prokázání splnění kvalifikace musí být včetně veškerých požadovaných dokladů a příloh svázány do jednoho svazku. Zadavatel požaduje pouze jedno vyhotovení nabídky.</w:t>
      </w:r>
    </w:p>
    <w:p w:rsidR="005C51B6" w:rsidRPr="006503EA" w:rsidRDefault="005C51B6" w:rsidP="00B364A5">
      <w:pPr>
        <w:pStyle w:val="Zkladntext"/>
        <w:spacing w:line="20" w:lineRule="atLeast"/>
        <w:rPr>
          <w:rFonts w:ascii="Calibri" w:hAnsi="Calibri" w:cs="Calibri"/>
          <w:sz w:val="22"/>
          <w:szCs w:val="22"/>
        </w:rPr>
      </w:pPr>
    </w:p>
    <w:p w:rsidR="005C51B6" w:rsidRPr="006503EA" w:rsidRDefault="005C51B6" w:rsidP="00B364A5">
      <w:pPr>
        <w:pStyle w:val="Zkladntext"/>
        <w:spacing w:line="20" w:lineRule="atLeast"/>
        <w:rPr>
          <w:rFonts w:ascii="Calibri" w:hAnsi="Calibri" w:cs="Calibri"/>
          <w:sz w:val="22"/>
          <w:szCs w:val="22"/>
        </w:rPr>
      </w:pPr>
      <w:r w:rsidRPr="006503EA">
        <w:rPr>
          <w:rFonts w:ascii="Calibri" w:hAnsi="Calibri" w:cs="Calibri"/>
          <w:sz w:val="22"/>
          <w:szCs w:val="22"/>
        </w:rPr>
        <w:t xml:space="preserve">Nabídka včetně veškerých požadovaných dokladů musí být zpracována v českém jazyce, není-li v zadávací dokumentaci stanoveno jinak. Veškeré doklady či prohlášení, u nichž je vyžadován podpis dodavatele, musejí být podepsány statutárním orgánem dodavatele. V případě podpisu jinou osobou musí být originál nebo úředně ověřená kopie jejího zmocnění doloženo v nabídce. </w:t>
      </w:r>
    </w:p>
    <w:p w:rsidR="005C51B6" w:rsidRDefault="005C51B6" w:rsidP="00B364A5">
      <w:pPr>
        <w:pStyle w:val="Zkladntext"/>
        <w:spacing w:line="20" w:lineRule="atLeast"/>
        <w:rPr>
          <w:rFonts w:ascii="Calibri" w:hAnsi="Calibri" w:cs="Calibri"/>
          <w:sz w:val="22"/>
          <w:szCs w:val="22"/>
        </w:rPr>
      </w:pPr>
    </w:p>
    <w:p w:rsidR="005C51B6" w:rsidRPr="006503EA" w:rsidRDefault="005C51B6" w:rsidP="00B364A5">
      <w:pPr>
        <w:pStyle w:val="Zkladntext"/>
        <w:spacing w:line="20" w:lineRule="atLeast"/>
        <w:rPr>
          <w:rFonts w:ascii="Calibri" w:hAnsi="Calibri" w:cs="Calibri"/>
          <w:sz w:val="22"/>
          <w:szCs w:val="22"/>
        </w:rPr>
      </w:pPr>
      <w:r w:rsidRPr="006503EA">
        <w:rPr>
          <w:rFonts w:ascii="Calibri" w:hAnsi="Calibri" w:cs="Calibri"/>
          <w:sz w:val="22"/>
          <w:szCs w:val="22"/>
        </w:rPr>
        <w:t xml:space="preserve">Veškeré doklady musí být kvalitním způsobem vytištěny tak, aby byly dobře čitelné. Žádný doklad nesmí obsahovat opravy a přepisy, které by zadavatele mohly uvést v omyl. </w:t>
      </w:r>
    </w:p>
    <w:p w:rsidR="005C51B6" w:rsidRPr="006503EA" w:rsidRDefault="005C51B6" w:rsidP="00B364A5">
      <w:pPr>
        <w:pStyle w:val="Zkladntext"/>
        <w:spacing w:line="20" w:lineRule="atLeast"/>
        <w:rPr>
          <w:rFonts w:ascii="Calibri" w:hAnsi="Calibri" w:cs="Calibri"/>
          <w:sz w:val="22"/>
          <w:szCs w:val="22"/>
        </w:rPr>
      </w:pPr>
    </w:p>
    <w:p w:rsidR="005C51B6" w:rsidRPr="006503EA" w:rsidRDefault="005C51B6" w:rsidP="00B364A5">
      <w:pPr>
        <w:pStyle w:val="Zkladntext"/>
        <w:spacing w:line="20" w:lineRule="atLeast"/>
        <w:rPr>
          <w:rFonts w:ascii="Calibri" w:hAnsi="Calibri" w:cs="Calibri"/>
          <w:sz w:val="22"/>
          <w:szCs w:val="22"/>
        </w:rPr>
      </w:pPr>
      <w:r w:rsidRPr="006503EA">
        <w:rPr>
          <w:rFonts w:ascii="Calibri" w:hAnsi="Calibri" w:cs="Calibri"/>
          <w:sz w:val="22"/>
          <w:szCs w:val="22"/>
        </w:rPr>
        <w:t xml:space="preserve">Všechny listy svazku musejí být očíslovány průběžnou číselnou řadou počínající číslem 1. Posledním listem každého svazku musí být prohlášení dodavatele, v němž se uvede celkový počet všech listů ve svazku. </w:t>
      </w:r>
    </w:p>
    <w:p w:rsidR="005C51B6" w:rsidRPr="006503EA" w:rsidRDefault="005C51B6" w:rsidP="00B364A5">
      <w:pPr>
        <w:pStyle w:val="Zkladntext"/>
        <w:spacing w:line="20" w:lineRule="atLeast"/>
        <w:rPr>
          <w:rFonts w:ascii="Calibri" w:hAnsi="Calibri" w:cs="Calibri"/>
          <w:sz w:val="22"/>
          <w:szCs w:val="22"/>
        </w:rPr>
      </w:pPr>
    </w:p>
    <w:p w:rsidR="005C51B6" w:rsidRPr="006503EA" w:rsidRDefault="005C51B6" w:rsidP="00B364A5">
      <w:pPr>
        <w:pStyle w:val="Zkladntext"/>
        <w:spacing w:line="20" w:lineRule="atLeast"/>
        <w:rPr>
          <w:rFonts w:ascii="Calibri" w:hAnsi="Calibri" w:cs="Calibri"/>
          <w:sz w:val="22"/>
          <w:szCs w:val="22"/>
        </w:rPr>
      </w:pPr>
      <w:bookmarkStart w:id="11" w:name="_Toc243726268"/>
      <w:r w:rsidRPr="006503EA">
        <w:rPr>
          <w:rFonts w:ascii="Calibri" w:hAnsi="Calibri" w:cs="Calibri"/>
          <w:sz w:val="22"/>
          <w:szCs w:val="22"/>
        </w:rPr>
        <w:t>Dodavatel jako součást nabídky předloží CD (CD-R, CD+R, CD-RW), případně DVD (DVD-R, DVD+R, DVD-RW), které bude obsahovat nabídku v digitální podobě (soubor *.</w:t>
      </w:r>
      <w:proofErr w:type="spellStart"/>
      <w:r w:rsidRPr="006503EA">
        <w:rPr>
          <w:rFonts w:ascii="Calibri" w:hAnsi="Calibri" w:cs="Calibri"/>
          <w:sz w:val="22"/>
          <w:szCs w:val="22"/>
        </w:rPr>
        <w:t>pdf</w:t>
      </w:r>
      <w:proofErr w:type="spellEnd"/>
      <w:r w:rsidRPr="006503EA">
        <w:rPr>
          <w:rFonts w:ascii="Calibri" w:hAnsi="Calibri" w:cs="Calibri"/>
          <w:sz w:val="22"/>
          <w:szCs w:val="22"/>
        </w:rPr>
        <w:t>). Nosič musí být označen identifikačními údaji dodavatele a předmětu zakázky.</w:t>
      </w:r>
    </w:p>
    <w:p w:rsidR="005C51B6" w:rsidRPr="006503EA" w:rsidRDefault="005C51B6" w:rsidP="00B364A5">
      <w:pPr>
        <w:pStyle w:val="Zkladntext"/>
        <w:spacing w:line="20" w:lineRule="atLeast"/>
        <w:rPr>
          <w:rFonts w:ascii="Calibri" w:hAnsi="Calibri" w:cs="Calibri"/>
          <w:sz w:val="22"/>
          <w:szCs w:val="22"/>
        </w:rPr>
      </w:pPr>
    </w:p>
    <w:p w:rsidR="005C51B6" w:rsidRPr="006503EA" w:rsidRDefault="005C51B6" w:rsidP="00B364A5">
      <w:pPr>
        <w:pStyle w:val="Zkladntext"/>
        <w:spacing w:line="20" w:lineRule="atLeast"/>
        <w:rPr>
          <w:rFonts w:ascii="Calibri" w:hAnsi="Calibri" w:cs="Calibri"/>
          <w:sz w:val="22"/>
          <w:szCs w:val="22"/>
        </w:rPr>
      </w:pPr>
      <w:r w:rsidRPr="006503EA">
        <w:rPr>
          <w:rFonts w:ascii="Calibri" w:hAnsi="Calibri" w:cs="Calibri"/>
          <w:sz w:val="22"/>
          <w:szCs w:val="22"/>
        </w:rPr>
        <w:t>Vyhotovení nabídky bude odpovídajícím způsobem zabezpečeno proti možné manipulaci s jednotlivými listy včetně příloh a proti jejich vypadnutí. Zabezpečení bude provedeno pevným, nerozebíratelným svázáním, ale zároveň tak, aby bylo možné jednotlivé stránky nabídky při listování bezproblémově obracet, tzn. např. provázané šňůrkou, konce provázání zavázány a zapečetěny nebo přelepeny papírovou páskou opatřenou razítkem a podpisem osoby oprávněné jednat jménem či za uchazeče.</w:t>
      </w:r>
    </w:p>
    <w:p w:rsidR="005C51B6" w:rsidRPr="006503EA" w:rsidRDefault="005C51B6" w:rsidP="00B364A5">
      <w:pPr>
        <w:pStyle w:val="Zkladntext"/>
        <w:spacing w:line="20" w:lineRule="atLeast"/>
        <w:rPr>
          <w:rFonts w:ascii="Calibri" w:hAnsi="Calibri" w:cs="Calibri"/>
          <w:sz w:val="22"/>
          <w:szCs w:val="22"/>
        </w:rPr>
      </w:pPr>
    </w:p>
    <w:p w:rsidR="005C51B6" w:rsidRPr="006503EA" w:rsidRDefault="005C51B6" w:rsidP="00B364A5">
      <w:pPr>
        <w:pStyle w:val="Zkladntext"/>
        <w:spacing w:line="20" w:lineRule="atLeast"/>
        <w:rPr>
          <w:rFonts w:ascii="Calibri" w:hAnsi="Calibri" w:cs="Calibri"/>
          <w:sz w:val="22"/>
          <w:szCs w:val="22"/>
        </w:rPr>
      </w:pPr>
      <w:r w:rsidRPr="006503EA">
        <w:rPr>
          <w:rFonts w:ascii="Calibri" w:hAnsi="Calibri" w:cs="Calibri"/>
          <w:sz w:val="22"/>
          <w:szCs w:val="22"/>
        </w:rPr>
        <w:t>Kopie nabídky bude označena nápisem „KOPIE“ na titulní stránce nabídky.</w:t>
      </w:r>
    </w:p>
    <w:p w:rsidR="005C51B6" w:rsidRPr="006503EA" w:rsidRDefault="005C51B6" w:rsidP="00B364A5">
      <w:pPr>
        <w:pStyle w:val="Zkladntext"/>
        <w:spacing w:line="20" w:lineRule="atLeast"/>
        <w:rPr>
          <w:rFonts w:ascii="Calibri" w:hAnsi="Calibri" w:cs="Calibri"/>
          <w:sz w:val="22"/>
          <w:szCs w:val="22"/>
        </w:rPr>
      </w:pPr>
      <w:r w:rsidRPr="006503EA">
        <w:rPr>
          <w:rFonts w:ascii="Calibri" w:hAnsi="Calibri" w:cs="Calibri"/>
          <w:sz w:val="22"/>
          <w:szCs w:val="22"/>
        </w:rPr>
        <w:t xml:space="preserve">Nabídku je možné podat pouze k celému rozsahu veřejné zakázky. </w:t>
      </w:r>
    </w:p>
    <w:p w:rsidR="005C51B6" w:rsidRPr="006503EA" w:rsidRDefault="005C51B6" w:rsidP="00B364A5">
      <w:pPr>
        <w:pStyle w:val="Zkladntext"/>
        <w:spacing w:line="20" w:lineRule="atLeast"/>
        <w:rPr>
          <w:rFonts w:ascii="Calibri" w:hAnsi="Calibri" w:cs="Calibri"/>
          <w:sz w:val="22"/>
          <w:szCs w:val="22"/>
        </w:rPr>
      </w:pPr>
    </w:p>
    <w:bookmarkEnd w:id="11"/>
    <w:p w:rsidR="005C51B6" w:rsidRPr="006503EA" w:rsidRDefault="005C51B6" w:rsidP="003F219B">
      <w:pPr>
        <w:pStyle w:val="Zkladntext"/>
        <w:spacing w:line="20" w:lineRule="atLeast"/>
        <w:rPr>
          <w:rFonts w:ascii="Calibri" w:hAnsi="Calibri" w:cs="Calibri"/>
          <w:sz w:val="22"/>
          <w:szCs w:val="22"/>
        </w:rPr>
      </w:pPr>
      <w:r w:rsidRPr="006503EA">
        <w:rPr>
          <w:rFonts w:ascii="Calibri" w:hAnsi="Calibri" w:cs="Calibri"/>
          <w:sz w:val="22"/>
          <w:szCs w:val="22"/>
        </w:rPr>
        <w:t xml:space="preserve">Zadavatel pro přehlednost doporučuje níže uvedené řazení nabídky a dokladů k prokázání splnění </w:t>
      </w:r>
      <w:r w:rsidRPr="006503EA">
        <w:rPr>
          <w:rFonts w:ascii="Calibri" w:hAnsi="Calibri" w:cs="Calibri"/>
          <w:sz w:val="22"/>
          <w:szCs w:val="22"/>
        </w:rPr>
        <w:lastRenderedPageBreak/>
        <w:t>kvalifikace dodavatele:</w:t>
      </w:r>
    </w:p>
    <w:p w:rsidR="005C51B6" w:rsidRPr="006503EA" w:rsidRDefault="005C51B6" w:rsidP="003F219B">
      <w:pPr>
        <w:numPr>
          <w:ilvl w:val="0"/>
          <w:numId w:val="15"/>
        </w:numPr>
        <w:autoSpaceDE w:val="0"/>
        <w:autoSpaceDN w:val="0"/>
        <w:adjustRightInd w:val="0"/>
        <w:spacing w:before="120"/>
        <w:jc w:val="both"/>
        <w:rPr>
          <w:rFonts w:ascii="Calibri" w:hAnsi="Calibri" w:cs="Calibri"/>
          <w:sz w:val="22"/>
          <w:szCs w:val="22"/>
        </w:rPr>
      </w:pPr>
      <w:r w:rsidRPr="006503EA">
        <w:rPr>
          <w:rFonts w:ascii="Calibri" w:hAnsi="Calibri" w:cs="Calibri"/>
          <w:b/>
          <w:bCs/>
          <w:sz w:val="22"/>
          <w:szCs w:val="22"/>
        </w:rPr>
        <w:t xml:space="preserve">Krycí list </w:t>
      </w:r>
      <w:r w:rsidRPr="006503EA">
        <w:rPr>
          <w:rFonts w:ascii="Calibri" w:hAnsi="Calibri" w:cs="Calibri"/>
          <w:sz w:val="22"/>
          <w:szCs w:val="22"/>
        </w:rPr>
        <w:t xml:space="preserve">– Dodavatel použije Přílohu č. </w:t>
      </w:r>
      <w:r w:rsidRPr="000E4DAD">
        <w:rPr>
          <w:rFonts w:ascii="Calibri" w:hAnsi="Calibri" w:cs="Calibri"/>
          <w:sz w:val="22"/>
          <w:szCs w:val="22"/>
        </w:rPr>
        <w:t>2</w:t>
      </w:r>
      <w:r w:rsidRPr="006503EA">
        <w:rPr>
          <w:rFonts w:ascii="Calibri" w:hAnsi="Calibri" w:cs="Calibri"/>
          <w:sz w:val="22"/>
          <w:szCs w:val="22"/>
        </w:rPr>
        <w:t xml:space="preserve"> zadávací dokumentace. Krycí list bude opatřený razítkem a podpisem oprávněné osoby (osob) dodavatele, v souladu se způsobem podepisování uvedeným ve výpise z obchodního rejstříku nebo zástupcem zmocněným k tomuto úkonu podle právních předpisů (plná moc pak musí být součástí nabídky, uložená za krycím listem). </w:t>
      </w:r>
    </w:p>
    <w:p w:rsidR="005C51B6" w:rsidRPr="006503EA" w:rsidRDefault="005C51B6" w:rsidP="00954C37">
      <w:pPr>
        <w:numPr>
          <w:ilvl w:val="0"/>
          <w:numId w:val="15"/>
        </w:numPr>
        <w:autoSpaceDE w:val="0"/>
        <w:autoSpaceDN w:val="0"/>
        <w:adjustRightInd w:val="0"/>
        <w:spacing w:before="120"/>
        <w:jc w:val="both"/>
        <w:rPr>
          <w:rFonts w:ascii="Calibri" w:hAnsi="Calibri" w:cs="Calibri"/>
          <w:sz w:val="22"/>
          <w:szCs w:val="22"/>
        </w:rPr>
      </w:pPr>
      <w:r w:rsidRPr="006503EA">
        <w:rPr>
          <w:rFonts w:ascii="Calibri" w:hAnsi="Calibri" w:cs="Calibri"/>
          <w:b/>
          <w:bCs/>
          <w:sz w:val="22"/>
          <w:szCs w:val="22"/>
        </w:rPr>
        <w:t xml:space="preserve">Obsah </w:t>
      </w:r>
      <w:r w:rsidRPr="006503EA">
        <w:rPr>
          <w:rFonts w:ascii="Calibri" w:hAnsi="Calibri" w:cs="Calibri"/>
          <w:sz w:val="22"/>
          <w:szCs w:val="22"/>
        </w:rPr>
        <w:t xml:space="preserve">– nabídka bude opatřena obsahem s uvedením čísel listů u jednotlivých oddílů (kapitol). </w:t>
      </w:r>
    </w:p>
    <w:p w:rsidR="005C51B6" w:rsidRPr="006503EA" w:rsidRDefault="005C51B6" w:rsidP="003F219B">
      <w:pPr>
        <w:numPr>
          <w:ilvl w:val="0"/>
          <w:numId w:val="15"/>
        </w:numPr>
        <w:autoSpaceDE w:val="0"/>
        <w:autoSpaceDN w:val="0"/>
        <w:adjustRightInd w:val="0"/>
        <w:spacing w:before="120"/>
        <w:jc w:val="both"/>
        <w:rPr>
          <w:rFonts w:ascii="Calibri" w:hAnsi="Calibri" w:cs="Calibri"/>
          <w:sz w:val="22"/>
          <w:szCs w:val="22"/>
        </w:rPr>
      </w:pPr>
      <w:r w:rsidRPr="006503EA">
        <w:rPr>
          <w:rFonts w:ascii="Calibri" w:hAnsi="Calibri" w:cs="Calibri"/>
          <w:b/>
          <w:bCs/>
          <w:sz w:val="22"/>
          <w:szCs w:val="22"/>
        </w:rPr>
        <w:t>Čestné prohlášení</w:t>
      </w:r>
      <w:r w:rsidRPr="006503EA">
        <w:rPr>
          <w:rFonts w:ascii="Calibri" w:hAnsi="Calibri" w:cs="Calibri"/>
          <w:sz w:val="22"/>
          <w:szCs w:val="22"/>
        </w:rPr>
        <w:t xml:space="preserve"> - Dodavatel použije Přílohu č. </w:t>
      </w:r>
      <w:r w:rsidRPr="000E4DAD">
        <w:rPr>
          <w:rFonts w:ascii="Calibri" w:hAnsi="Calibri" w:cs="Calibri"/>
          <w:sz w:val="22"/>
          <w:szCs w:val="22"/>
        </w:rPr>
        <w:t>3</w:t>
      </w:r>
      <w:r w:rsidRPr="006503EA">
        <w:rPr>
          <w:rFonts w:ascii="Calibri" w:hAnsi="Calibri" w:cs="Calibri"/>
          <w:sz w:val="22"/>
          <w:szCs w:val="22"/>
        </w:rPr>
        <w:t xml:space="preserve"> zadávací dokumentace. Čestné prohlášení bude opatřen</w:t>
      </w:r>
      <w:r>
        <w:rPr>
          <w:rFonts w:ascii="Calibri" w:hAnsi="Calibri" w:cs="Calibri"/>
          <w:sz w:val="22"/>
          <w:szCs w:val="22"/>
        </w:rPr>
        <w:t>o</w:t>
      </w:r>
      <w:r w:rsidRPr="006503EA">
        <w:rPr>
          <w:rFonts w:ascii="Calibri" w:hAnsi="Calibri" w:cs="Calibri"/>
          <w:sz w:val="22"/>
          <w:szCs w:val="22"/>
        </w:rPr>
        <w:t xml:space="preserve"> razítkem a podpisem oprávněné osoby (osob) dodavatele, v souladu se způsobem podepisování uvedeným ve výpise z obchodního rejstříku nebo zástupcem zmocněným k tomuto úkonu podle právních předpisů. </w:t>
      </w:r>
    </w:p>
    <w:p w:rsidR="005C51B6" w:rsidRPr="006503EA" w:rsidRDefault="005C51B6" w:rsidP="004B7608">
      <w:pPr>
        <w:numPr>
          <w:ilvl w:val="0"/>
          <w:numId w:val="15"/>
        </w:numPr>
        <w:autoSpaceDE w:val="0"/>
        <w:autoSpaceDN w:val="0"/>
        <w:adjustRightInd w:val="0"/>
        <w:spacing w:before="120"/>
        <w:jc w:val="both"/>
        <w:rPr>
          <w:rFonts w:ascii="Calibri" w:hAnsi="Calibri" w:cs="Calibri"/>
          <w:b/>
          <w:sz w:val="22"/>
          <w:szCs w:val="22"/>
        </w:rPr>
      </w:pPr>
      <w:r w:rsidRPr="006503EA">
        <w:rPr>
          <w:rFonts w:ascii="Calibri" w:hAnsi="Calibri" w:cs="Calibri"/>
          <w:b/>
          <w:sz w:val="22"/>
          <w:szCs w:val="22"/>
        </w:rPr>
        <w:t>Oceněný soupis prací s výkazem výměr</w:t>
      </w:r>
    </w:p>
    <w:p w:rsidR="005C51B6" w:rsidRPr="006503EA" w:rsidRDefault="005C51B6" w:rsidP="004B7608">
      <w:pPr>
        <w:numPr>
          <w:ilvl w:val="0"/>
          <w:numId w:val="15"/>
        </w:numPr>
        <w:autoSpaceDE w:val="0"/>
        <w:autoSpaceDN w:val="0"/>
        <w:adjustRightInd w:val="0"/>
        <w:spacing w:before="120"/>
        <w:jc w:val="both"/>
        <w:rPr>
          <w:rFonts w:ascii="Calibri" w:hAnsi="Calibri" w:cs="Calibri"/>
          <w:b/>
          <w:sz w:val="22"/>
          <w:szCs w:val="22"/>
        </w:rPr>
      </w:pPr>
      <w:r w:rsidRPr="006503EA">
        <w:rPr>
          <w:rFonts w:ascii="Calibri" w:hAnsi="Calibri" w:cs="Calibri"/>
          <w:b/>
          <w:sz w:val="22"/>
          <w:szCs w:val="22"/>
        </w:rPr>
        <w:t>Harmonogram provádění díla</w:t>
      </w:r>
    </w:p>
    <w:p w:rsidR="005C51B6" w:rsidRPr="006503EA" w:rsidRDefault="005C51B6" w:rsidP="00DC2B6D">
      <w:pPr>
        <w:numPr>
          <w:ilvl w:val="0"/>
          <w:numId w:val="16"/>
        </w:numPr>
        <w:tabs>
          <w:tab w:val="num" w:pos="1985"/>
          <w:tab w:val="num" w:pos="3402"/>
        </w:tabs>
        <w:spacing w:before="120"/>
        <w:jc w:val="both"/>
        <w:rPr>
          <w:rFonts w:ascii="Calibri" w:hAnsi="Calibri" w:cs="Calibri"/>
          <w:b/>
          <w:bCs/>
          <w:sz w:val="22"/>
          <w:szCs w:val="22"/>
        </w:rPr>
      </w:pPr>
      <w:r w:rsidRPr="006503EA">
        <w:rPr>
          <w:rFonts w:ascii="Calibri" w:hAnsi="Calibri" w:cs="Calibri"/>
          <w:b/>
          <w:bCs/>
          <w:sz w:val="22"/>
          <w:szCs w:val="22"/>
        </w:rPr>
        <w:t xml:space="preserve">Návrh smlouvy o dílo </w:t>
      </w:r>
    </w:p>
    <w:p w:rsidR="005C51B6" w:rsidRPr="006503EA" w:rsidRDefault="005C51B6" w:rsidP="003F219B">
      <w:pPr>
        <w:numPr>
          <w:ilvl w:val="0"/>
          <w:numId w:val="16"/>
        </w:numPr>
        <w:tabs>
          <w:tab w:val="num" w:pos="1985"/>
          <w:tab w:val="num" w:pos="3402"/>
        </w:tabs>
        <w:spacing w:before="120"/>
        <w:jc w:val="both"/>
        <w:rPr>
          <w:rFonts w:ascii="Calibri" w:hAnsi="Calibri" w:cs="Calibri"/>
          <w:b/>
          <w:sz w:val="22"/>
          <w:szCs w:val="22"/>
        </w:rPr>
      </w:pPr>
      <w:r w:rsidRPr="006503EA">
        <w:rPr>
          <w:rFonts w:ascii="Calibri" w:hAnsi="Calibri" w:cs="Calibri"/>
          <w:b/>
          <w:sz w:val="22"/>
          <w:szCs w:val="22"/>
        </w:rPr>
        <w:t>Dokumenty dle článku 8 zadávací dokumentace</w:t>
      </w:r>
    </w:p>
    <w:p w:rsidR="005C51B6" w:rsidRPr="006503EA" w:rsidRDefault="005C51B6" w:rsidP="003F219B">
      <w:pPr>
        <w:numPr>
          <w:ilvl w:val="0"/>
          <w:numId w:val="16"/>
        </w:numPr>
        <w:autoSpaceDE w:val="0"/>
        <w:autoSpaceDN w:val="0"/>
        <w:adjustRightInd w:val="0"/>
        <w:spacing w:before="120"/>
        <w:jc w:val="both"/>
        <w:rPr>
          <w:rFonts w:ascii="Calibri" w:hAnsi="Calibri" w:cs="Calibri"/>
          <w:b/>
          <w:sz w:val="22"/>
          <w:szCs w:val="22"/>
        </w:rPr>
      </w:pPr>
      <w:r w:rsidRPr="006503EA">
        <w:rPr>
          <w:rFonts w:ascii="Calibri" w:hAnsi="Calibri" w:cs="Calibri"/>
          <w:b/>
          <w:sz w:val="22"/>
          <w:szCs w:val="22"/>
        </w:rPr>
        <w:t>Popřípadě další dokumenty požadované zadávací dokumentací.</w:t>
      </w:r>
    </w:p>
    <w:p w:rsidR="005C51B6" w:rsidRPr="006503EA" w:rsidRDefault="005C51B6" w:rsidP="003F219B">
      <w:pPr>
        <w:numPr>
          <w:ilvl w:val="0"/>
          <w:numId w:val="16"/>
        </w:numPr>
        <w:tabs>
          <w:tab w:val="num" w:pos="1985"/>
          <w:tab w:val="num" w:pos="3402"/>
        </w:tabs>
        <w:spacing w:before="120"/>
        <w:jc w:val="both"/>
        <w:rPr>
          <w:rFonts w:ascii="Calibri" w:hAnsi="Calibri" w:cs="Calibri"/>
          <w:b/>
          <w:bCs/>
          <w:sz w:val="22"/>
          <w:szCs w:val="22"/>
        </w:rPr>
      </w:pPr>
      <w:r w:rsidRPr="006503EA">
        <w:rPr>
          <w:rFonts w:ascii="Calibri" w:hAnsi="Calibri" w:cs="Calibri"/>
          <w:b/>
          <w:bCs/>
          <w:sz w:val="22"/>
          <w:szCs w:val="22"/>
        </w:rPr>
        <w:t>Prohlášení o počtu listů</w:t>
      </w:r>
    </w:p>
    <w:p w:rsidR="005C51B6" w:rsidRPr="006503EA" w:rsidRDefault="005C51B6" w:rsidP="004B7608">
      <w:pPr>
        <w:tabs>
          <w:tab w:val="num" w:pos="1985"/>
          <w:tab w:val="num" w:pos="3402"/>
        </w:tabs>
        <w:spacing w:before="120"/>
        <w:ind w:left="720"/>
        <w:jc w:val="both"/>
        <w:rPr>
          <w:rFonts w:ascii="Calibri" w:hAnsi="Calibri" w:cs="Calibri"/>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C51B6" w:rsidRPr="006503EA">
        <w:tc>
          <w:tcPr>
            <w:tcW w:w="9212" w:type="dxa"/>
            <w:shd w:val="pct12" w:color="auto" w:fill="auto"/>
          </w:tcPr>
          <w:p w:rsidR="005C51B6" w:rsidRPr="006503EA" w:rsidRDefault="005C51B6" w:rsidP="00B364A5">
            <w:pPr>
              <w:numPr>
                <w:ilvl w:val="0"/>
                <w:numId w:val="5"/>
              </w:numPr>
              <w:spacing w:line="20" w:lineRule="atLeast"/>
              <w:ind w:left="426" w:hanging="426"/>
              <w:jc w:val="both"/>
              <w:rPr>
                <w:rFonts w:ascii="Calibri" w:hAnsi="Calibri" w:cs="Calibri"/>
                <w:b/>
                <w:bCs/>
              </w:rPr>
            </w:pPr>
            <w:r w:rsidRPr="006503EA">
              <w:rPr>
                <w:rFonts w:ascii="Calibri" w:hAnsi="Calibri" w:cs="Calibri"/>
                <w:b/>
                <w:bCs/>
                <w:sz w:val="22"/>
                <w:szCs w:val="22"/>
              </w:rPr>
              <w:t>Poskytování dodatečných informací k zadávací dokumentaci</w:t>
            </w:r>
          </w:p>
        </w:tc>
      </w:tr>
    </w:tbl>
    <w:p w:rsidR="005C51B6" w:rsidRPr="006503EA" w:rsidRDefault="005C51B6" w:rsidP="00B364A5">
      <w:pPr>
        <w:spacing w:line="20" w:lineRule="atLeast"/>
        <w:rPr>
          <w:rFonts w:ascii="Calibri" w:hAnsi="Calibri" w:cs="Calibri"/>
          <w:sz w:val="22"/>
          <w:szCs w:val="22"/>
        </w:rPr>
      </w:pPr>
    </w:p>
    <w:p w:rsidR="005C51B6" w:rsidRPr="006503EA" w:rsidRDefault="005C51B6" w:rsidP="00B364A5">
      <w:pPr>
        <w:spacing w:line="20" w:lineRule="atLeast"/>
        <w:jc w:val="both"/>
        <w:rPr>
          <w:rFonts w:ascii="Calibri" w:hAnsi="Calibri" w:cs="Calibri"/>
          <w:b/>
          <w:bCs/>
          <w:sz w:val="22"/>
          <w:szCs w:val="22"/>
        </w:rPr>
      </w:pPr>
      <w:r w:rsidRPr="006503EA">
        <w:rPr>
          <w:rFonts w:ascii="Calibri" w:hAnsi="Calibri" w:cs="Calibri"/>
          <w:sz w:val="22"/>
          <w:szCs w:val="22"/>
        </w:rPr>
        <w:t xml:space="preserve">Dodavatel je oprávněn po zadavateli požadovat písemně dodatečné informace k zadávacím podmínkám. Písemná žádost musí být doručeny na adresu (sídlo) zadavatele nebo emailem na  </w:t>
      </w:r>
      <w:proofErr w:type="spellStart"/>
      <w:r>
        <w:rPr>
          <w:rFonts w:ascii="Calibri" w:hAnsi="Calibri" w:cs="Calibri"/>
          <w:sz w:val="22"/>
          <w:szCs w:val="22"/>
        </w:rPr>
        <w:t>info</w:t>
      </w:r>
      <w:proofErr w:type="spellEnd"/>
      <w:r>
        <w:rPr>
          <w:rFonts w:ascii="Calibri" w:hAnsi="Calibri" w:cs="Calibri"/>
          <w:sz w:val="22"/>
          <w:szCs w:val="22"/>
        </w:rPr>
        <w:t>@slpkv.cz.</w:t>
      </w:r>
      <w:r w:rsidRPr="006503EA">
        <w:rPr>
          <w:rFonts w:ascii="Calibri" w:hAnsi="Calibri" w:cs="Calibri"/>
          <w:sz w:val="22"/>
          <w:szCs w:val="22"/>
        </w:rPr>
        <w:t xml:space="preserve"> </w:t>
      </w:r>
    </w:p>
    <w:p w:rsidR="005C51B6" w:rsidRPr="006503EA" w:rsidRDefault="005C51B6" w:rsidP="00B364A5">
      <w:pPr>
        <w:pStyle w:val="Zkladntext"/>
        <w:tabs>
          <w:tab w:val="left" w:pos="7875"/>
        </w:tabs>
        <w:spacing w:line="20" w:lineRule="atLeast"/>
        <w:ind w:firstLine="3"/>
        <w:rPr>
          <w:rFonts w:ascii="Calibri" w:hAnsi="Calibri" w:cs="Calibri"/>
          <w:sz w:val="22"/>
          <w:szCs w:val="22"/>
        </w:rPr>
      </w:pPr>
      <w:r w:rsidRPr="006503EA">
        <w:rPr>
          <w:rFonts w:ascii="Calibri" w:hAnsi="Calibri" w:cs="Calibri"/>
          <w:sz w:val="22"/>
          <w:szCs w:val="22"/>
        </w:rPr>
        <w:tab/>
      </w:r>
    </w:p>
    <w:p w:rsidR="005C51B6" w:rsidRPr="006503EA" w:rsidRDefault="005C51B6" w:rsidP="00B364A5">
      <w:pPr>
        <w:pStyle w:val="Zkladntext"/>
        <w:spacing w:line="20" w:lineRule="atLeast"/>
        <w:ind w:firstLine="3"/>
        <w:rPr>
          <w:rFonts w:ascii="Calibri" w:hAnsi="Calibri" w:cs="Calibri"/>
          <w:sz w:val="22"/>
          <w:szCs w:val="22"/>
        </w:rPr>
      </w:pPr>
      <w:r w:rsidRPr="006503EA">
        <w:rPr>
          <w:rFonts w:ascii="Calibri" w:hAnsi="Calibri" w:cs="Calibri"/>
          <w:sz w:val="22"/>
          <w:szCs w:val="22"/>
        </w:rPr>
        <w:t xml:space="preserve">Dodatečné informace, včetně přesného znění žádosti, doručí zadavatel, resp. zástupce zadavatele současně všem dodavatelům, kteří požádali o poskytnutí zadávací dokumentace nebo kterým byla zadávací dokumentace poskytnuta. </w:t>
      </w:r>
    </w:p>
    <w:p w:rsidR="005C51B6" w:rsidRPr="006503EA" w:rsidRDefault="005C51B6" w:rsidP="00B364A5">
      <w:pPr>
        <w:pStyle w:val="Zkladntext"/>
        <w:spacing w:line="20" w:lineRule="atLeast"/>
        <w:ind w:firstLine="3"/>
        <w:rPr>
          <w:rFonts w:ascii="Calibri" w:hAnsi="Calibri" w:cs="Calibri"/>
          <w:sz w:val="22"/>
          <w:szCs w:val="22"/>
        </w:rPr>
      </w:pPr>
      <w:r w:rsidRPr="006503EA">
        <w:rPr>
          <w:rFonts w:ascii="Calibri" w:hAnsi="Calibri" w:cs="Calibri"/>
          <w:sz w:val="22"/>
          <w:szCs w:val="22"/>
        </w:rPr>
        <w:t xml:space="preserve">Zadavatel může poskytnout dodavatelům dodatečné informace k zadávacím podmínkám i bez předchozí žádosti. </w:t>
      </w:r>
      <w:r w:rsidRPr="00642F8C">
        <w:rPr>
          <w:rFonts w:ascii="Calibri" w:hAnsi="Calibri" w:cs="Calibri"/>
          <w:sz w:val="22"/>
          <w:szCs w:val="22"/>
        </w:rPr>
        <w:t>Dodatečné informace budou poskytovány dle § 49 zákona č. 137/2006 Sb.</w:t>
      </w:r>
    </w:p>
    <w:p w:rsidR="005C51B6" w:rsidRPr="006503EA" w:rsidRDefault="005C51B6" w:rsidP="00B364A5">
      <w:pPr>
        <w:pStyle w:val="Zkladntext"/>
        <w:spacing w:line="20" w:lineRule="atLeast"/>
        <w:ind w:firstLine="3"/>
        <w:rPr>
          <w:rFonts w:ascii="Calibri" w:hAnsi="Calibri" w:cs="Calibri"/>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C51B6" w:rsidRPr="006503EA">
        <w:tc>
          <w:tcPr>
            <w:tcW w:w="9212" w:type="dxa"/>
            <w:shd w:val="pct12" w:color="auto" w:fill="auto"/>
          </w:tcPr>
          <w:p w:rsidR="005C51B6" w:rsidRPr="006503EA" w:rsidRDefault="005C51B6" w:rsidP="00B364A5">
            <w:pPr>
              <w:numPr>
                <w:ilvl w:val="0"/>
                <w:numId w:val="5"/>
              </w:numPr>
              <w:spacing w:line="20" w:lineRule="atLeast"/>
              <w:ind w:left="426" w:hanging="426"/>
              <w:jc w:val="both"/>
              <w:rPr>
                <w:rFonts w:ascii="Calibri" w:hAnsi="Calibri" w:cs="Calibri"/>
                <w:b/>
                <w:bCs/>
              </w:rPr>
            </w:pPr>
            <w:r w:rsidRPr="006503EA">
              <w:rPr>
                <w:rFonts w:ascii="Calibri" w:hAnsi="Calibri" w:cs="Calibri"/>
                <w:b/>
                <w:bCs/>
                <w:sz w:val="22"/>
                <w:szCs w:val="22"/>
              </w:rPr>
              <w:t>Způsob a místo podávání nabídek a dokladů k prokázání splnění kvalifikace</w:t>
            </w:r>
          </w:p>
        </w:tc>
      </w:tr>
    </w:tbl>
    <w:p w:rsidR="005C51B6" w:rsidRPr="006503EA" w:rsidRDefault="005C51B6" w:rsidP="00B364A5">
      <w:pPr>
        <w:spacing w:line="20" w:lineRule="atLeast"/>
        <w:rPr>
          <w:rFonts w:ascii="Calibri" w:hAnsi="Calibri" w:cs="Calibri"/>
          <w:sz w:val="22"/>
          <w:szCs w:val="22"/>
        </w:rPr>
      </w:pPr>
    </w:p>
    <w:p w:rsidR="005C51B6" w:rsidRPr="000E4DAD" w:rsidRDefault="005C51B6" w:rsidP="009C202A">
      <w:pPr>
        <w:numPr>
          <w:ilvl w:val="12"/>
          <w:numId w:val="0"/>
        </w:numPr>
        <w:jc w:val="both"/>
        <w:rPr>
          <w:rFonts w:ascii="Calibri" w:hAnsi="Calibri" w:cs="Calibri"/>
          <w:sz w:val="22"/>
          <w:szCs w:val="22"/>
        </w:rPr>
      </w:pPr>
      <w:r w:rsidRPr="000E4DAD">
        <w:rPr>
          <w:rFonts w:ascii="Calibri" w:hAnsi="Calibri" w:cs="Calibri"/>
          <w:sz w:val="22"/>
          <w:szCs w:val="22"/>
        </w:rPr>
        <w:t xml:space="preserve">Místo pro podání nabídek je adresa zadavatele: </w:t>
      </w:r>
      <w:r w:rsidRPr="000E4DAD">
        <w:rPr>
          <w:rFonts w:ascii="Calibri" w:hAnsi="Calibri"/>
          <w:sz w:val="22"/>
          <w:szCs w:val="22"/>
        </w:rPr>
        <w:t xml:space="preserve">Správa lázeňských parků, příspěvková organizace, U </w:t>
      </w:r>
      <w:proofErr w:type="spellStart"/>
      <w:r w:rsidRPr="000E4DAD">
        <w:rPr>
          <w:rFonts w:ascii="Calibri" w:hAnsi="Calibri"/>
          <w:sz w:val="22"/>
          <w:szCs w:val="22"/>
        </w:rPr>
        <w:t>Solivárny</w:t>
      </w:r>
      <w:proofErr w:type="spellEnd"/>
      <w:r w:rsidRPr="000E4DAD">
        <w:rPr>
          <w:rFonts w:ascii="Calibri" w:hAnsi="Calibri"/>
          <w:sz w:val="22"/>
          <w:szCs w:val="22"/>
        </w:rPr>
        <w:t xml:space="preserve"> 2004/2, 360 01 Karlovy Vary.</w:t>
      </w:r>
      <w:r w:rsidRPr="000E4DAD">
        <w:rPr>
          <w:rFonts w:ascii="Calibri" w:hAnsi="Calibri" w:cs="Calibri"/>
          <w:sz w:val="22"/>
          <w:szCs w:val="22"/>
        </w:rPr>
        <w:t xml:space="preserve"> Uchazeči mohou ve lhůtě pro podání nabídek v pracovních dnech (</w:t>
      </w:r>
      <w:r w:rsidRPr="00B965FC">
        <w:rPr>
          <w:rFonts w:ascii="Calibri" w:hAnsi="Calibri" w:cs="Calibri"/>
          <w:sz w:val="22"/>
          <w:szCs w:val="22"/>
        </w:rPr>
        <w:t xml:space="preserve">Po až Pá od 8:00 hod. do 14:00 hod.) </w:t>
      </w:r>
      <w:r w:rsidRPr="000E4DAD">
        <w:rPr>
          <w:rFonts w:ascii="Calibri" w:hAnsi="Calibri" w:cs="Calibri"/>
          <w:sz w:val="22"/>
          <w:szCs w:val="22"/>
        </w:rPr>
        <w:t xml:space="preserve">osobně podat nabídku v sídle zadavatele. Zájemci </w:t>
      </w:r>
      <w:r w:rsidRPr="000E4DAD">
        <w:rPr>
          <w:rFonts w:ascii="Calibri" w:hAnsi="Calibri" w:cs="Calibri"/>
          <w:sz w:val="22"/>
          <w:szCs w:val="22"/>
        </w:rPr>
        <w:lastRenderedPageBreak/>
        <w:t>mohou též podat svou nabídku doporučenou poštou (kurýrní službou) na shora uvedenou adresu zadavatele. V případě zaslání poštou (kurýrní službou) je rozhodující okamžik doručení nabídky zadavateli, nikoliv datum jejího předání poště (kurýrní službě).</w:t>
      </w:r>
    </w:p>
    <w:p w:rsidR="005C51B6" w:rsidRPr="006503EA" w:rsidRDefault="005C51B6" w:rsidP="00B364A5">
      <w:pPr>
        <w:pStyle w:val="Zkladntext"/>
        <w:spacing w:line="20" w:lineRule="atLeast"/>
        <w:ind w:firstLine="3"/>
        <w:rPr>
          <w:rFonts w:ascii="Calibri" w:hAnsi="Calibri" w:cs="Calibri"/>
          <w:sz w:val="22"/>
          <w:szCs w:val="22"/>
        </w:rPr>
      </w:pPr>
    </w:p>
    <w:p w:rsidR="005C51B6" w:rsidRPr="006503EA" w:rsidRDefault="005C51B6" w:rsidP="00B364A5">
      <w:pPr>
        <w:pStyle w:val="Zkladntext"/>
        <w:spacing w:line="20" w:lineRule="atLeast"/>
        <w:ind w:firstLine="3"/>
        <w:rPr>
          <w:rFonts w:ascii="Calibri" w:hAnsi="Calibri" w:cs="Calibri"/>
          <w:sz w:val="22"/>
          <w:szCs w:val="22"/>
        </w:rPr>
      </w:pPr>
      <w:r w:rsidRPr="006503EA">
        <w:rPr>
          <w:rFonts w:ascii="Calibri" w:hAnsi="Calibri" w:cs="Calibri"/>
          <w:sz w:val="22"/>
          <w:szCs w:val="22"/>
        </w:rPr>
        <w:t>Dodavatel může podat nabídku rovněž doporučeně poštou na uvedenou adresu</w:t>
      </w:r>
      <w:r>
        <w:rPr>
          <w:rFonts w:ascii="Calibri" w:hAnsi="Calibri" w:cs="Calibri"/>
          <w:sz w:val="22"/>
          <w:szCs w:val="22"/>
        </w:rPr>
        <w:t>,</w:t>
      </w:r>
      <w:r w:rsidRPr="006503EA">
        <w:rPr>
          <w:rFonts w:ascii="Calibri" w:hAnsi="Calibri" w:cs="Calibri"/>
          <w:sz w:val="22"/>
          <w:szCs w:val="22"/>
        </w:rPr>
        <w:t xml:space="preserve"> a to tak, aby byla do konce lhůty pro podání nabídek doručena. </w:t>
      </w:r>
    </w:p>
    <w:p w:rsidR="005C51B6" w:rsidRPr="006503EA" w:rsidRDefault="005C51B6" w:rsidP="00B364A5">
      <w:pPr>
        <w:pStyle w:val="Zkladntext"/>
        <w:spacing w:line="20" w:lineRule="atLeast"/>
        <w:ind w:firstLine="3"/>
        <w:rPr>
          <w:rFonts w:ascii="Calibri" w:hAnsi="Calibri" w:cs="Calibri"/>
          <w:sz w:val="22"/>
          <w:szCs w:val="22"/>
        </w:rPr>
      </w:pPr>
    </w:p>
    <w:p w:rsidR="005C51B6" w:rsidRPr="006503EA" w:rsidRDefault="005C51B6" w:rsidP="00B364A5">
      <w:pPr>
        <w:pStyle w:val="Normlnweb"/>
        <w:spacing w:before="0" w:after="0" w:line="20" w:lineRule="atLeast"/>
        <w:jc w:val="both"/>
        <w:rPr>
          <w:rFonts w:ascii="Calibri" w:hAnsi="Calibri" w:cs="Calibri"/>
          <w:sz w:val="22"/>
          <w:szCs w:val="22"/>
        </w:rPr>
      </w:pPr>
      <w:r w:rsidRPr="006503EA">
        <w:rPr>
          <w:rFonts w:ascii="Calibri" w:hAnsi="Calibri" w:cs="Calibri"/>
          <w:sz w:val="22"/>
          <w:szCs w:val="22"/>
        </w:rPr>
        <w:t xml:space="preserve">Nabídku je dodavatel povinen podat písemně, a to </w:t>
      </w:r>
      <w:r w:rsidRPr="006503EA">
        <w:rPr>
          <w:rFonts w:ascii="Calibri" w:hAnsi="Calibri" w:cs="Calibri"/>
          <w:sz w:val="22"/>
          <w:szCs w:val="22"/>
          <w:u w:val="single"/>
        </w:rPr>
        <w:t>v jedné řádně uzavřené obálce</w:t>
      </w:r>
      <w:r w:rsidRPr="006503EA">
        <w:rPr>
          <w:rFonts w:ascii="Calibri" w:hAnsi="Calibri" w:cs="Calibri"/>
          <w:sz w:val="22"/>
          <w:szCs w:val="22"/>
        </w:rPr>
        <w:t xml:space="preserve">, označené </w:t>
      </w:r>
      <w:r w:rsidRPr="006503EA">
        <w:rPr>
          <w:rFonts w:ascii="Calibri" w:hAnsi="Calibri" w:cs="Calibri"/>
          <w:b/>
          <w:bCs/>
          <w:sz w:val="22"/>
          <w:szCs w:val="22"/>
        </w:rPr>
        <w:t>„</w:t>
      </w:r>
      <w:proofErr w:type="spellStart"/>
      <w:r w:rsidRPr="006503EA">
        <w:rPr>
          <w:rFonts w:ascii="Calibri" w:hAnsi="Calibri"/>
          <w:b/>
          <w:sz w:val="22"/>
          <w:szCs w:val="22"/>
        </w:rPr>
        <w:t>Hofské</w:t>
      </w:r>
      <w:proofErr w:type="spellEnd"/>
      <w:r w:rsidRPr="006503EA">
        <w:rPr>
          <w:rFonts w:ascii="Calibri" w:hAnsi="Calibri"/>
          <w:b/>
          <w:sz w:val="22"/>
          <w:szCs w:val="22"/>
        </w:rPr>
        <w:t xml:space="preserve"> lesoparky v Karlových Varech – Sv. Urban (stavba a hřiště)</w:t>
      </w:r>
      <w:r w:rsidRPr="006503EA">
        <w:rPr>
          <w:rFonts w:ascii="Calibri" w:hAnsi="Calibri" w:cs="Calibri"/>
          <w:b/>
          <w:bCs/>
          <w:sz w:val="22"/>
          <w:szCs w:val="22"/>
        </w:rPr>
        <w:t>“</w:t>
      </w:r>
      <w:r w:rsidRPr="006503EA">
        <w:rPr>
          <w:rFonts w:ascii="Calibri" w:hAnsi="Calibri" w:cs="Calibri"/>
          <w:sz w:val="22"/>
          <w:szCs w:val="22"/>
        </w:rPr>
        <w:t xml:space="preserve"> a s viditelným označením „</w:t>
      </w:r>
      <w:r w:rsidRPr="006503EA">
        <w:rPr>
          <w:rFonts w:ascii="Calibri" w:hAnsi="Calibri" w:cs="Calibri"/>
          <w:b/>
          <w:sz w:val="22"/>
          <w:szCs w:val="22"/>
        </w:rPr>
        <w:t>Neotvírat</w:t>
      </w:r>
      <w:r w:rsidRPr="006503EA">
        <w:rPr>
          <w:rFonts w:ascii="Calibri" w:hAnsi="Calibri" w:cs="Calibri"/>
          <w:sz w:val="22"/>
          <w:szCs w:val="22"/>
        </w:rPr>
        <w:t xml:space="preserve">“. Na obálce musí být uvedena adresa, na níž je možné zaslat oznámení dle ustanovení § 71 odst. 6 zákona. </w:t>
      </w:r>
    </w:p>
    <w:p w:rsidR="005C51B6" w:rsidRPr="006503EA" w:rsidRDefault="005C51B6" w:rsidP="00B364A5">
      <w:pPr>
        <w:pStyle w:val="Normlnweb"/>
        <w:spacing w:before="0" w:after="0" w:line="20" w:lineRule="atLeast"/>
        <w:jc w:val="both"/>
        <w:rPr>
          <w:rFonts w:ascii="Calibri" w:hAnsi="Calibri" w:cs="Calibri"/>
          <w:sz w:val="22"/>
          <w:szCs w:val="22"/>
        </w:rPr>
      </w:pPr>
    </w:p>
    <w:p w:rsidR="005C51B6" w:rsidRPr="006503EA" w:rsidRDefault="005C51B6" w:rsidP="00B364A5">
      <w:pPr>
        <w:pStyle w:val="Zkladntext"/>
        <w:spacing w:line="20" w:lineRule="atLeast"/>
        <w:rPr>
          <w:rFonts w:ascii="Calibri" w:hAnsi="Calibri" w:cs="Calibri"/>
          <w:sz w:val="22"/>
          <w:szCs w:val="22"/>
        </w:rPr>
      </w:pPr>
      <w:r w:rsidRPr="006503EA">
        <w:rPr>
          <w:rFonts w:ascii="Calibri" w:hAnsi="Calibri" w:cs="Calibri"/>
          <w:sz w:val="22"/>
          <w:szCs w:val="22"/>
        </w:rPr>
        <w:t>Uzavřením obálky či obalu se pro účely tohoto zadávacího řízení rozumí opatření obálky resp. obalu na uzavření podpisem a případně razítkem dodavatele, a to tak, aby obálku nebylo možné jakýmkoliv způsobem neoprávněně otevřít, aniž by došlo k poškození výše uvedených ochranných prvků.</w:t>
      </w:r>
    </w:p>
    <w:p w:rsidR="005C51B6" w:rsidRPr="006503EA" w:rsidRDefault="005C51B6" w:rsidP="00555164">
      <w:pPr>
        <w:jc w:val="both"/>
        <w:rPr>
          <w:rFonts w:ascii="Calibri" w:hAnsi="Calibri" w:cs="Calibri"/>
          <w:sz w:val="22"/>
          <w:szCs w:val="22"/>
        </w:rPr>
      </w:pPr>
      <w:r w:rsidRPr="006503EA">
        <w:rPr>
          <w:rFonts w:ascii="Calibri" w:hAnsi="Calibri" w:cs="Calibri"/>
          <w:sz w:val="22"/>
          <w:szCs w:val="22"/>
        </w:rPr>
        <w:t>Zadavatel sděluje, že nedisponuje elektronickými prostředky, které by umožnily elektronické podání nabídky. Zadavatel tak stanoví, že nabídky mohou být podány pouze v listinné písemné formě.</w:t>
      </w:r>
    </w:p>
    <w:p w:rsidR="005C51B6" w:rsidRPr="006503EA" w:rsidRDefault="005C51B6" w:rsidP="00B364A5">
      <w:pPr>
        <w:pStyle w:val="Zkladntext"/>
        <w:spacing w:line="20" w:lineRule="atLeast"/>
        <w:rPr>
          <w:rFonts w:ascii="Calibri" w:hAnsi="Calibri" w:cs="Calibri"/>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C51B6" w:rsidRPr="006503EA">
        <w:tc>
          <w:tcPr>
            <w:tcW w:w="9212" w:type="dxa"/>
            <w:shd w:val="pct12" w:color="auto" w:fill="auto"/>
          </w:tcPr>
          <w:p w:rsidR="005C51B6" w:rsidRPr="006503EA" w:rsidRDefault="005C51B6" w:rsidP="00B364A5">
            <w:pPr>
              <w:numPr>
                <w:ilvl w:val="0"/>
                <w:numId w:val="5"/>
              </w:numPr>
              <w:spacing w:line="20" w:lineRule="atLeast"/>
              <w:ind w:left="426" w:hanging="426"/>
              <w:jc w:val="both"/>
              <w:rPr>
                <w:rFonts w:ascii="Calibri" w:hAnsi="Calibri" w:cs="Calibri"/>
                <w:b/>
                <w:bCs/>
              </w:rPr>
            </w:pPr>
            <w:r w:rsidRPr="006503EA">
              <w:rPr>
                <w:rFonts w:ascii="Calibri" w:hAnsi="Calibri" w:cs="Calibri"/>
                <w:b/>
                <w:bCs/>
                <w:sz w:val="22"/>
                <w:szCs w:val="22"/>
              </w:rPr>
              <w:t>Lhůta pro podání nabídek a zadávací lhůta</w:t>
            </w:r>
          </w:p>
        </w:tc>
      </w:tr>
    </w:tbl>
    <w:p w:rsidR="005C51B6" w:rsidRPr="006503EA" w:rsidRDefault="005C51B6" w:rsidP="00B364A5">
      <w:pPr>
        <w:pStyle w:val="Zkladntext"/>
        <w:spacing w:line="20" w:lineRule="atLeast"/>
        <w:rPr>
          <w:rFonts w:ascii="Calibri" w:hAnsi="Calibri" w:cs="Calibri"/>
          <w:sz w:val="22"/>
          <w:szCs w:val="22"/>
        </w:rPr>
      </w:pPr>
    </w:p>
    <w:p w:rsidR="005C51B6" w:rsidRPr="006503EA" w:rsidRDefault="005C51B6" w:rsidP="00B364A5">
      <w:pPr>
        <w:pStyle w:val="Zkladntext"/>
        <w:spacing w:line="20" w:lineRule="atLeast"/>
        <w:rPr>
          <w:rFonts w:ascii="Calibri" w:hAnsi="Calibri" w:cs="Calibri"/>
          <w:sz w:val="22"/>
          <w:szCs w:val="22"/>
        </w:rPr>
      </w:pPr>
      <w:r w:rsidRPr="006503EA">
        <w:rPr>
          <w:rFonts w:ascii="Calibri" w:hAnsi="Calibri" w:cs="Calibri"/>
          <w:sz w:val="22"/>
          <w:szCs w:val="22"/>
        </w:rPr>
        <w:t xml:space="preserve">Lhůta pro podání nabídek končí dne </w:t>
      </w:r>
      <w:proofErr w:type="gramStart"/>
      <w:r w:rsidRPr="00912193">
        <w:rPr>
          <w:rFonts w:ascii="Calibri" w:hAnsi="Calibri" w:cs="Calibri"/>
          <w:sz w:val="22"/>
          <w:szCs w:val="22"/>
        </w:rPr>
        <w:t>7.7.2014</w:t>
      </w:r>
      <w:proofErr w:type="gramEnd"/>
      <w:r w:rsidRPr="00912193">
        <w:rPr>
          <w:rFonts w:ascii="Calibri" w:hAnsi="Calibri" w:cs="Calibri"/>
          <w:sz w:val="22"/>
          <w:szCs w:val="22"/>
        </w:rPr>
        <w:t xml:space="preserve"> v 9:00</w:t>
      </w:r>
      <w:r w:rsidRPr="006503EA">
        <w:rPr>
          <w:rFonts w:ascii="Calibri" w:hAnsi="Calibri" w:cs="Calibri"/>
          <w:sz w:val="22"/>
          <w:szCs w:val="22"/>
        </w:rPr>
        <w:t xml:space="preserve"> hod.</w:t>
      </w:r>
    </w:p>
    <w:p w:rsidR="005C51B6" w:rsidRPr="006503EA" w:rsidRDefault="005C51B6" w:rsidP="00B364A5">
      <w:pPr>
        <w:pStyle w:val="Zkladntext"/>
        <w:spacing w:line="20" w:lineRule="atLeast"/>
        <w:rPr>
          <w:rFonts w:ascii="Calibri" w:hAnsi="Calibri" w:cs="Calibri"/>
          <w:sz w:val="22"/>
          <w:szCs w:val="22"/>
        </w:rPr>
      </w:pPr>
    </w:p>
    <w:p w:rsidR="005C51B6" w:rsidRPr="006503EA" w:rsidRDefault="005C51B6" w:rsidP="00B364A5">
      <w:pPr>
        <w:pStyle w:val="Zkladntext"/>
        <w:spacing w:line="20" w:lineRule="atLeast"/>
        <w:rPr>
          <w:rFonts w:ascii="Calibri" w:hAnsi="Calibri" w:cs="Calibri"/>
          <w:sz w:val="22"/>
          <w:szCs w:val="22"/>
        </w:rPr>
      </w:pPr>
      <w:r w:rsidRPr="006503EA">
        <w:rPr>
          <w:rFonts w:ascii="Calibri" w:hAnsi="Calibri" w:cs="Calibri"/>
          <w:sz w:val="22"/>
          <w:szCs w:val="22"/>
        </w:rPr>
        <w:t xml:space="preserve">Minimální doba, po kterou je dodavatel svou nabídkou vázán je stanovena ke dni podpisu smlouvy s vítězným dodavatelem, maximálně však do </w:t>
      </w:r>
      <w:proofErr w:type="gramStart"/>
      <w:r>
        <w:rPr>
          <w:rFonts w:ascii="Calibri" w:hAnsi="Calibri" w:cs="Calibri"/>
          <w:sz w:val="22"/>
          <w:szCs w:val="22"/>
        </w:rPr>
        <w:t>31.3.2015</w:t>
      </w:r>
      <w:proofErr w:type="gramEnd"/>
      <w:r w:rsidRPr="006503EA">
        <w:rPr>
          <w:rFonts w:ascii="Calibri" w:hAnsi="Calibri" w:cs="Calibri"/>
          <w:sz w:val="22"/>
          <w:szCs w:val="22"/>
        </w:rPr>
        <w:t xml:space="preserve">  </w:t>
      </w:r>
    </w:p>
    <w:p w:rsidR="005C51B6" w:rsidRPr="006503EA" w:rsidRDefault="005C51B6" w:rsidP="00B364A5">
      <w:pPr>
        <w:pStyle w:val="Zkladntext"/>
        <w:spacing w:line="20" w:lineRule="atLeast"/>
        <w:rPr>
          <w:rFonts w:ascii="Calibri" w:hAnsi="Calibri" w:cs="Calibri"/>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C51B6" w:rsidRPr="006503EA">
        <w:tc>
          <w:tcPr>
            <w:tcW w:w="9212" w:type="dxa"/>
            <w:shd w:val="pct12" w:color="auto" w:fill="auto"/>
          </w:tcPr>
          <w:p w:rsidR="005C51B6" w:rsidRPr="006503EA" w:rsidRDefault="005C51B6" w:rsidP="00B364A5">
            <w:pPr>
              <w:numPr>
                <w:ilvl w:val="0"/>
                <w:numId w:val="5"/>
              </w:numPr>
              <w:spacing w:line="20" w:lineRule="atLeast"/>
              <w:ind w:left="426" w:hanging="426"/>
              <w:jc w:val="both"/>
              <w:rPr>
                <w:rFonts w:ascii="Calibri" w:hAnsi="Calibri" w:cs="Calibri"/>
                <w:b/>
                <w:bCs/>
              </w:rPr>
            </w:pPr>
            <w:r w:rsidRPr="006503EA">
              <w:rPr>
                <w:rFonts w:ascii="Calibri" w:hAnsi="Calibri" w:cs="Calibri"/>
                <w:b/>
                <w:bCs/>
                <w:sz w:val="22"/>
                <w:szCs w:val="22"/>
              </w:rPr>
              <w:t>Otevírání obálek s</w:t>
            </w:r>
            <w:r>
              <w:rPr>
                <w:rFonts w:ascii="Calibri" w:hAnsi="Calibri" w:cs="Calibri"/>
                <w:b/>
                <w:bCs/>
                <w:sz w:val="22"/>
                <w:szCs w:val="22"/>
              </w:rPr>
              <w:t> </w:t>
            </w:r>
            <w:r w:rsidRPr="006503EA">
              <w:rPr>
                <w:rFonts w:ascii="Calibri" w:hAnsi="Calibri" w:cs="Calibri"/>
                <w:b/>
                <w:bCs/>
                <w:sz w:val="22"/>
                <w:szCs w:val="22"/>
              </w:rPr>
              <w:t>nabídkami</w:t>
            </w:r>
          </w:p>
        </w:tc>
      </w:tr>
    </w:tbl>
    <w:p w:rsidR="005C51B6" w:rsidRPr="006503EA" w:rsidRDefault="005C51B6" w:rsidP="00B364A5">
      <w:pPr>
        <w:pStyle w:val="Zkladntext"/>
        <w:spacing w:line="20" w:lineRule="atLeast"/>
        <w:rPr>
          <w:rFonts w:ascii="Calibri" w:hAnsi="Calibri" w:cs="Calibri"/>
          <w:sz w:val="22"/>
          <w:szCs w:val="22"/>
        </w:rPr>
      </w:pPr>
    </w:p>
    <w:p w:rsidR="005C51B6" w:rsidRPr="006503EA" w:rsidRDefault="005C51B6" w:rsidP="006154B0">
      <w:pPr>
        <w:spacing w:line="20" w:lineRule="atLeast"/>
        <w:jc w:val="both"/>
        <w:rPr>
          <w:rFonts w:ascii="Calibri" w:hAnsi="Calibri" w:cs="Calibri"/>
          <w:sz w:val="22"/>
          <w:szCs w:val="22"/>
          <w:lang w:eastAsia="ar-SA"/>
        </w:rPr>
      </w:pPr>
      <w:r w:rsidRPr="006503EA">
        <w:rPr>
          <w:rFonts w:ascii="Calibri" w:hAnsi="Calibri" w:cs="Calibri"/>
          <w:sz w:val="22"/>
          <w:szCs w:val="22"/>
          <w:lang w:eastAsia="ar-SA"/>
        </w:rPr>
        <w:t xml:space="preserve">Otevírání obálek se uskuteční dne </w:t>
      </w:r>
      <w:r w:rsidRPr="00912193">
        <w:rPr>
          <w:rFonts w:ascii="Calibri" w:hAnsi="Calibri" w:cs="Calibri"/>
          <w:sz w:val="22"/>
          <w:szCs w:val="22"/>
          <w:lang w:eastAsia="ar-SA"/>
        </w:rPr>
        <w:t>7.7.2014</w:t>
      </w:r>
      <w:r w:rsidRPr="006503EA">
        <w:rPr>
          <w:rFonts w:ascii="Calibri" w:hAnsi="Calibri" w:cs="Calibri"/>
          <w:sz w:val="22"/>
          <w:szCs w:val="22"/>
          <w:lang w:eastAsia="ar-SA"/>
        </w:rPr>
        <w:t xml:space="preserve"> od 9:00 hodin v administrativní budově (vedení organizace) Správy lázeňských parků, </w:t>
      </w:r>
      <w:proofErr w:type="spellStart"/>
      <w:proofErr w:type="gramStart"/>
      <w:r w:rsidRPr="006503EA">
        <w:rPr>
          <w:rFonts w:ascii="Calibri" w:hAnsi="Calibri" w:cs="Calibri"/>
          <w:sz w:val="22"/>
          <w:szCs w:val="22"/>
          <w:lang w:eastAsia="ar-SA"/>
        </w:rPr>
        <w:t>p.o</w:t>
      </w:r>
      <w:proofErr w:type="spellEnd"/>
      <w:r w:rsidRPr="006503EA">
        <w:rPr>
          <w:rFonts w:ascii="Calibri" w:hAnsi="Calibri" w:cs="Calibri"/>
          <w:sz w:val="22"/>
          <w:szCs w:val="22"/>
          <w:lang w:eastAsia="ar-SA"/>
        </w:rPr>
        <w:t>.</w:t>
      </w:r>
      <w:proofErr w:type="gramEnd"/>
      <w:r w:rsidRPr="006503EA">
        <w:rPr>
          <w:rFonts w:ascii="Calibri" w:hAnsi="Calibri" w:cs="Calibri"/>
          <w:sz w:val="22"/>
          <w:szCs w:val="22"/>
          <w:lang w:eastAsia="ar-SA"/>
        </w:rPr>
        <w:t xml:space="preserve">, U </w:t>
      </w:r>
      <w:proofErr w:type="spellStart"/>
      <w:r w:rsidRPr="006503EA">
        <w:rPr>
          <w:rFonts w:ascii="Calibri" w:hAnsi="Calibri" w:cs="Calibri"/>
          <w:sz w:val="22"/>
          <w:szCs w:val="22"/>
          <w:lang w:eastAsia="ar-SA"/>
        </w:rPr>
        <w:t>Solivárny</w:t>
      </w:r>
      <w:proofErr w:type="spellEnd"/>
      <w:r w:rsidRPr="006503EA">
        <w:rPr>
          <w:rFonts w:ascii="Calibri" w:hAnsi="Calibri" w:cs="Calibri"/>
          <w:sz w:val="22"/>
          <w:szCs w:val="22"/>
          <w:lang w:eastAsia="ar-SA"/>
        </w:rPr>
        <w:t xml:space="preserve"> 2004/2, v kanceláři č. dv.</w:t>
      </w:r>
      <w:r>
        <w:rPr>
          <w:rFonts w:ascii="Calibri" w:hAnsi="Calibri" w:cs="Calibri"/>
          <w:sz w:val="22"/>
          <w:szCs w:val="22"/>
          <w:lang w:eastAsia="ar-SA"/>
        </w:rPr>
        <w:t>5.</w:t>
      </w:r>
      <w:r w:rsidRPr="006503EA">
        <w:rPr>
          <w:rFonts w:ascii="Calibri" w:hAnsi="Calibri" w:cs="Calibri"/>
          <w:sz w:val="22"/>
          <w:szCs w:val="22"/>
          <w:lang w:eastAsia="ar-SA"/>
        </w:rPr>
        <w:t xml:space="preserve"> </w:t>
      </w:r>
    </w:p>
    <w:p w:rsidR="005C51B6" w:rsidRPr="006503EA" w:rsidRDefault="005C51B6" w:rsidP="006154B0">
      <w:pPr>
        <w:spacing w:line="20" w:lineRule="atLeast"/>
        <w:jc w:val="both"/>
        <w:rPr>
          <w:rFonts w:ascii="Calibri" w:hAnsi="Calibri" w:cs="Calibri"/>
          <w:sz w:val="22"/>
          <w:szCs w:val="22"/>
        </w:rPr>
      </w:pPr>
    </w:p>
    <w:p w:rsidR="005C51B6" w:rsidRPr="006503EA" w:rsidRDefault="005C51B6" w:rsidP="00B364A5">
      <w:pPr>
        <w:pStyle w:val="normalodsazene"/>
        <w:spacing w:before="0" w:after="0" w:line="20" w:lineRule="atLeast"/>
        <w:jc w:val="both"/>
        <w:rPr>
          <w:rFonts w:ascii="Calibri" w:hAnsi="Calibri" w:cs="Calibri"/>
          <w:sz w:val="22"/>
          <w:szCs w:val="22"/>
        </w:rPr>
      </w:pPr>
      <w:r w:rsidRPr="006503EA">
        <w:rPr>
          <w:rFonts w:ascii="Calibri" w:hAnsi="Calibri" w:cs="Calibri"/>
          <w:sz w:val="22"/>
          <w:szCs w:val="22"/>
        </w:rPr>
        <w:t>Komise otevře obálky postupně podle pořadového čísla a zkontroluje úplnost nabídky, tedy zda:</w:t>
      </w:r>
    </w:p>
    <w:p w:rsidR="005C51B6" w:rsidRPr="006503EA" w:rsidRDefault="005C51B6" w:rsidP="00B364A5">
      <w:pPr>
        <w:pStyle w:val="normalodsazene"/>
        <w:numPr>
          <w:ilvl w:val="0"/>
          <w:numId w:val="4"/>
        </w:numPr>
        <w:spacing w:before="0" w:after="0" w:line="20" w:lineRule="atLeast"/>
        <w:jc w:val="both"/>
        <w:rPr>
          <w:rFonts w:ascii="Calibri" w:hAnsi="Calibri" w:cs="Calibri"/>
          <w:sz w:val="22"/>
          <w:szCs w:val="22"/>
        </w:rPr>
      </w:pPr>
      <w:r w:rsidRPr="006503EA">
        <w:rPr>
          <w:rFonts w:ascii="Calibri" w:hAnsi="Calibri" w:cs="Calibri"/>
          <w:sz w:val="22"/>
          <w:szCs w:val="22"/>
        </w:rPr>
        <w:t>je nabídka zpracována v požadovaném jazyku,</w:t>
      </w:r>
    </w:p>
    <w:p w:rsidR="005C51B6" w:rsidRPr="006503EA" w:rsidRDefault="005C51B6" w:rsidP="00B364A5">
      <w:pPr>
        <w:pStyle w:val="normalodsazene"/>
        <w:numPr>
          <w:ilvl w:val="0"/>
          <w:numId w:val="4"/>
        </w:numPr>
        <w:spacing w:before="0" w:after="0" w:line="20" w:lineRule="atLeast"/>
        <w:jc w:val="both"/>
        <w:rPr>
          <w:rFonts w:ascii="Calibri" w:hAnsi="Calibri" w:cs="Calibri"/>
          <w:sz w:val="22"/>
          <w:szCs w:val="22"/>
        </w:rPr>
      </w:pPr>
      <w:r w:rsidRPr="006503EA">
        <w:rPr>
          <w:rFonts w:ascii="Calibri" w:hAnsi="Calibri" w:cs="Calibri"/>
          <w:sz w:val="22"/>
          <w:szCs w:val="22"/>
        </w:rPr>
        <w:t>je návrh smlouvy podepsán osobou oprávněnou jednat jménem či za dodavatele.</w:t>
      </w:r>
    </w:p>
    <w:p w:rsidR="005C51B6" w:rsidRPr="006503EA" w:rsidRDefault="005C51B6" w:rsidP="00B364A5">
      <w:pPr>
        <w:pStyle w:val="normalodsazene"/>
        <w:spacing w:before="0" w:after="0" w:line="20" w:lineRule="atLeast"/>
        <w:jc w:val="both"/>
        <w:rPr>
          <w:rFonts w:ascii="Calibri" w:hAnsi="Calibri" w:cs="Calibri"/>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C51B6" w:rsidRPr="006503EA">
        <w:tc>
          <w:tcPr>
            <w:tcW w:w="9212" w:type="dxa"/>
            <w:shd w:val="pct12" w:color="auto" w:fill="auto"/>
          </w:tcPr>
          <w:p w:rsidR="005C51B6" w:rsidRPr="006503EA" w:rsidRDefault="005C51B6" w:rsidP="00B364A5">
            <w:pPr>
              <w:numPr>
                <w:ilvl w:val="0"/>
                <w:numId w:val="5"/>
              </w:numPr>
              <w:spacing w:line="20" w:lineRule="atLeast"/>
              <w:ind w:left="426" w:hanging="426"/>
              <w:jc w:val="both"/>
              <w:rPr>
                <w:rFonts w:ascii="Calibri" w:hAnsi="Calibri" w:cs="Calibri"/>
                <w:b/>
                <w:bCs/>
              </w:rPr>
            </w:pPr>
            <w:r w:rsidRPr="006503EA">
              <w:rPr>
                <w:rFonts w:ascii="Calibri" w:hAnsi="Calibri" w:cs="Calibri"/>
                <w:b/>
                <w:bCs/>
                <w:sz w:val="22"/>
                <w:szCs w:val="22"/>
              </w:rPr>
              <w:t>Komunikace mezi zadavatelem a dodavatelem (uchazečem)</w:t>
            </w:r>
          </w:p>
        </w:tc>
      </w:tr>
    </w:tbl>
    <w:p w:rsidR="005C51B6" w:rsidRPr="006503EA" w:rsidRDefault="005C51B6" w:rsidP="00B364A5">
      <w:pPr>
        <w:pStyle w:val="normalodsazene"/>
        <w:spacing w:before="0" w:after="0" w:line="20" w:lineRule="atLeast"/>
        <w:jc w:val="both"/>
        <w:rPr>
          <w:rFonts w:ascii="Calibri" w:hAnsi="Calibri" w:cs="Calibri"/>
          <w:sz w:val="22"/>
          <w:szCs w:val="22"/>
        </w:rPr>
      </w:pPr>
    </w:p>
    <w:p w:rsidR="005C51B6" w:rsidRPr="006503EA" w:rsidRDefault="005C51B6" w:rsidP="004F11E6">
      <w:pPr>
        <w:tabs>
          <w:tab w:val="left" w:pos="540"/>
        </w:tabs>
        <w:outlineLvl w:val="1"/>
        <w:rPr>
          <w:rFonts w:ascii="Calibri" w:hAnsi="Calibri" w:cs="Calibri"/>
          <w:b/>
          <w:bCs/>
          <w:sz w:val="22"/>
          <w:szCs w:val="22"/>
        </w:rPr>
      </w:pPr>
      <w:bookmarkStart w:id="12" w:name="_Toc255293318"/>
      <w:bookmarkStart w:id="13" w:name="_Toc267321049"/>
      <w:bookmarkStart w:id="14" w:name="_Ref267321934"/>
      <w:r w:rsidRPr="006503EA">
        <w:rPr>
          <w:rFonts w:ascii="Calibri" w:hAnsi="Calibri" w:cs="Calibri"/>
          <w:b/>
          <w:bCs/>
          <w:sz w:val="22"/>
          <w:szCs w:val="22"/>
        </w:rPr>
        <w:t>Písemná forma styku</w:t>
      </w:r>
      <w:bookmarkEnd w:id="12"/>
      <w:bookmarkEnd w:id="13"/>
      <w:bookmarkEnd w:id="14"/>
    </w:p>
    <w:p w:rsidR="005C51B6" w:rsidRPr="006503EA" w:rsidRDefault="005C51B6" w:rsidP="00B364A5">
      <w:pPr>
        <w:spacing w:before="120"/>
        <w:ind w:left="360"/>
        <w:jc w:val="both"/>
        <w:rPr>
          <w:rFonts w:ascii="Calibri" w:hAnsi="Calibri" w:cs="Calibri"/>
          <w:sz w:val="22"/>
          <w:szCs w:val="22"/>
        </w:rPr>
      </w:pPr>
      <w:r w:rsidRPr="006503EA">
        <w:rPr>
          <w:rFonts w:ascii="Calibri" w:hAnsi="Calibri" w:cs="Calibri"/>
          <w:sz w:val="22"/>
          <w:szCs w:val="22"/>
        </w:rPr>
        <w:t xml:space="preserve">Veškeré úkony zadavatele vůči uchazečům nebo úkony dodavatelů vůči zadavateli v zadávacím řízení musí mít písemnou formu a listinnou podobu. </w:t>
      </w:r>
    </w:p>
    <w:p w:rsidR="005C51B6" w:rsidRPr="006503EA" w:rsidRDefault="005C51B6" w:rsidP="004F11E6">
      <w:pPr>
        <w:ind w:left="357" w:firstLine="357"/>
        <w:rPr>
          <w:rFonts w:ascii="Calibri" w:hAnsi="Calibri" w:cs="Calibri"/>
          <w:sz w:val="22"/>
          <w:szCs w:val="22"/>
        </w:rPr>
      </w:pPr>
    </w:p>
    <w:p w:rsidR="005C51B6" w:rsidRPr="006503EA" w:rsidRDefault="005C51B6" w:rsidP="004F11E6">
      <w:pPr>
        <w:keepNext/>
        <w:tabs>
          <w:tab w:val="left" w:pos="540"/>
        </w:tabs>
        <w:outlineLvl w:val="1"/>
        <w:rPr>
          <w:rFonts w:ascii="Calibri" w:hAnsi="Calibri" w:cs="Calibri"/>
          <w:b/>
          <w:bCs/>
          <w:sz w:val="22"/>
          <w:szCs w:val="22"/>
        </w:rPr>
      </w:pPr>
      <w:bookmarkStart w:id="15" w:name="_Toc255293319"/>
      <w:bookmarkStart w:id="16" w:name="_Toc267321050"/>
      <w:bookmarkStart w:id="17" w:name="_Ref267321952"/>
      <w:r w:rsidRPr="006503EA">
        <w:rPr>
          <w:rFonts w:ascii="Calibri" w:hAnsi="Calibri" w:cs="Calibri"/>
          <w:b/>
          <w:bCs/>
          <w:sz w:val="22"/>
          <w:szCs w:val="22"/>
        </w:rPr>
        <w:lastRenderedPageBreak/>
        <w:t>Doručování písemností</w:t>
      </w:r>
      <w:bookmarkEnd w:id="15"/>
      <w:bookmarkEnd w:id="16"/>
      <w:bookmarkEnd w:id="17"/>
    </w:p>
    <w:p w:rsidR="005C51B6" w:rsidRPr="006503EA" w:rsidRDefault="005C51B6" w:rsidP="00B364A5">
      <w:pPr>
        <w:spacing w:before="120"/>
        <w:ind w:left="360"/>
        <w:jc w:val="both"/>
        <w:rPr>
          <w:rFonts w:ascii="Calibri" w:hAnsi="Calibri" w:cs="Calibri"/>
          <w:sz w:val="22"/>
          <w:szCs w:val="22"/>
        </w:rPr>
      </w:pPr>
      <w:r w:rsidRPr="006503EA">
        <w:rPr>
          <w:rFonts w:ascii="Calibri" w:hAnsi="Calibri" w:cs="Calibri"/>
          <w:sz w:val="22"/>
          <w:szCs w:val="22"/>
        </w:rPr>
        <w:t>Písemnosti v zadávacím řízení lze doručit pouze jedním z následujících způsobů:</w:t>
      </w:r>
    </w:p>
    <w:p w:rsidR="005C51B6" w:rsidRPr="006503EA" w:rsidRDefault="005C51B6" w:rsidP="00B364A5">
      <w:pPr>
        <w:numPr>
          <w:ilvl w:val="0"/>
          <w:numId w:val="18"/>
        </w:numPr>
        <w:spacing w:before="120"/>
        <w:jc w:val="both"/>
        <w:rPr>
          <w:rFonts w:ascii="Calibri" w:hAnsi="Calibri" w:cs="Calibri"/>
          <w:sz w:val="22"/>
          <w:szCs w:val="22"/>
        </w:rPr>
      </w:pPr>
      <w:r w:rsidRPr="006503EA">
        <w:rPr>
          <w:rFonts w:ascii="Calibri" w:hAnsi="Calibri" w:cs="Calibri"/>
          <w:sz w:val="22"/>
          <w:szCs w:val="22"/>
        </w:rPr>
        <w:t>osobně</w:t>
      </w:r>
    </w:p>
    <w:p w:rsidR="005C51B6" w:rsidRPr="006503EA" w:rsidRDefault="005C51B6" w:rsidP="00B364A5">
      <w:pPr>
        <w:numPr>
          <w:ilvl w:val="0"/>
          <w:numId w:val="18"/>
        </w:numPr>
        <w:spacing w:before="120"/>
        <w:jc w:val="both"/>
        <w:rPr>
          <w:rFonts w:ascii="Calibri" w:hAnsi="Calibri" w:cs="Calibri"/>
          <w:sz w:val="22"/>
          <w:szCs w:val="22"/>
        </w:rPr>
      </w:pPr>
      <w:r w:rsidRPr="006503EA">
        <w:rPr>
          <w:rFonts w:ascii="Calibri" w:hAnsi="Calibri" w:cs="Calibri"/>
          <w:sz w:val="22"/>
          <w:szCs w:val="22"/>
        </w:rPr>
        <w:t>poštou</w:t>
      </w:r>
    </w:p>
    <w:p w:rsidR="005C51B6" w:rsidRPr="006503EA" w:rsidRDefault="005C51B6" w:rsidP="00B364A5">
      <w:pPr>
        <w:numPr>
          <w:ilvl w:val="0"/>
          <w:numId w:val="18"/>
        </w:numPr>
        <w:spacing w:before="120"/>
        <w:jc w:val="both"/>
        <w:rPr>
          <w:rFonts w:ascii="Calibri" w:hAnsi="Calibri" w:cs="Calibri"/>
          <w:sz w:val="22"/>
          <w:szCs w:val="22"/>
        </w:rPr>
      </w:pPr>
      <w:r w:rsidRPr="006503EA">
        <w:rPr>
          <w:rFonts w:ascii="Calibri" w:hAnsi="Calibri" w:cs="Calibri"/>
          <w:sz w:val="22"/>
          <w:szCs w:val="22"/>
        </w:rPr>
        <w:t>kurýrní službou</w:t>
      </w:r>
    </w:p>
    <w:p w:rsidR="005C51B6" w:rsidRPr="006503EA" w:rsidRDefault="005C51B6" w:rsidP="00B364A5">
      <w:pPr>
        <w:numPr>
          <w:ilvl w:val="0"/>
          <w:numId w:val="18"/>
        </w:numPr>
        <w:spacing w:before="120"/>
        <w:jc w:val="both"/>
        <w:rPr>
          <w:rFonts w:ascii="Calibri" w:hAnsi="Calibri" w:cs="Calibri"/>
          <w:sz w:val="22"/>
          <w:szCs w:val="22"/>
        </w:rPr>
      </w:pPr>
      <w:r w:rsidRPr="006503EA">
        <w:rPr>
          <w:rFonts w:ascii="Calibri" w:hAnsi="Calibri" w:cs="Calibri"/>
          <w:sz w:val="22"/>
          <w:szCs w:val="22"/>
        </w:rPr>
        <w:t>z elektronických prostředků pouze elektronickou poštou (e-mailem).</w:t>
      </w:r>
    </w:p>
    <w:p w:rsidR="005C51B6" w:rsidRPr="006503EA" w:rsidRDefault="005C51B6" w:rsidP="00B364A5">
      <w:pPr>
        <w:spacing w:before="120"/>
        <w:ind w:left="360"/>
        <w:jc w:val="both"/>
        <w:rPr>
          <w:rFonts w:ascii="Calibri" w:hAnsi="Calibri" w:cs="Calibri"/>
          <w:sz w:val="22"/>
          <w:szCs w:val="22"/>
        </w:rPr>
      </w:pPr>
      <w:r w:rsidRPr="006503EA">
        <w:rPr>
          <w:rFonts w:ascii="Calibri" w:hAnsi="Calibri" w:cs="Calibri"/>
          <w:sz w:val="22"/>
          <w:szCs w:val="22"/>
        </w:rPr>
        <w:t>V případě osobního doručení, doručení prostřednictvím držitele poštovní licence nebo doručení kurýrní službou se za okamžik doručení považuje fyzické převzetí písemnosti adresátem.</w:t>
      </w:r>
    </w:p>
    <w:p w:rsidR="005C51B6" w:rsidRPr="006503EA" w:rsidRDefault="005C51B6" w:rsidP="00B364A5">
      <w:pPr>
        <w:spacing w:before="120"/>
        <w:ind w:left="360"/>
        <w:jc w:val="both"/>
        <w:rPr>
          <w:rFonts w:ascii="Calibri" w:hAnsi="Calibri" w:cs="Calibri"/>
          <w:sz w:val="22"/>
          <w:szCs w:val="22"/>
        </w:rPr>
      </w:pPr>
      <w:r w:rsidRPr="006503EA">
        <w:rPr>
          <w:rFonts w:ascii="Calibri" w:hAnsi="Calibri" w:cs="Calibri"/>
          <w:sz w:val="22"/>
          <w:szCs w:val="22"/>
        </w:rPr>
        <w:t>Vyjma žádosti dodavatele o zadávací dokumentaci musí být veškeré úkony činěné dodavatelem elektronickými prostředky opatřeny elektronickým podpisem založeným na kvalifikovaném certifikátu, či elektronickou značkou založenou na kvalifikovaném systémovém certifikátu, a to u jakýchkoliv zpráv zasílaných dodavatelem elektronickými prostředky.</w:t>
      </w:r>
    </w:p>
    <w:p w:rsidR="005C51B6" w:rsidRPr="006503EA" w:rsidRDefault="005C51B6" w:rsidP="004F11E6">
      <w:pPr>
        <w:tabs>
          <w:tab w:val="left" w:pos="540"/>
        </w:tabs>
        <w:outlineLvl w:val="1"/>
        <w:rPr>
          <w:rFonts w:ascii="Calibri" w:hAnsi="Calibri" w:cs="Calibri"/>
          <w:b/>
          <w:bCs/>
          <w:sz w:val="22"/>
          <w:szCs w:val="22"/>
        </w:rPr>
      </w:pPr>
      <w:bookmarkStart w:id="18" w:name="_Toc255293321"/>
      <w:bookmarkStart w:id="19" w:name="_Toc267321052"/>
      <w:bookmarkStart w:id="20" w:name="_Ref267321970"/>
      <w:r w:rsidRPr="006503EA">
        <w:rPr>
          <w:rFonts w:ascii="Calibri" w:hAnsi="Calibri" w:cs="Calibri"/>
          <w:b/>
          <w:bCs/>
          <w:sz w:val="22"/>
          <w:szCs w:val="22"/>
        </w:rPr>
        <w:t>Doručování písemností účastníkům společné nabídky</w:t>
      </w:r>
      <w:bookmarkEnd w:id="18"/>
      <w:bookmarkEnd w:id="19"/>
      <w:bookmarkEnd w:id="20"/>
    </w:p>
    <w:p w:rsidR="005C51B6" w:rsidRPr="006503EA" w:rsidRDefault="005C51B6" w:rsidP="00B364A5">
      <w:pPr>
        <w:spacing w:before="120"/>
        <w:ind w:left="360"/>
        <w:jc w:val="both"/>
        <w:rPr>
          <w:rFonts w:ascii="Calibri" w:hAnsi="Calibri" w:cs="Calibri"/>
          <w:sz w:val="22"/>
          <w:szCs w:val="22"/>
        </w:rPr>
      </w:pPr>
      <w:r w:rsidRPr="006503EA">
        <w:rPr>
          <w:rFonts w:ascii="Calibri" w:hAnsi="Calibri" w:cs="Calibri"/>
          <w:sz w:val="22"/>
          <w:szCs w:val="22"/>
        </w:rPr>
        <w:t>Podává-li nabídku více dodavatelů společně, jsou povinni ve své nabídce uvést adresu pro doručování písemností zadavatele. Odesláním písemnosti na tuto adresu se má za to, že ji zadavatel odeslal všem účastníkům společné nabídky. Zadavatel má však právo odeslat písemnost i každému účastníku společné nabídky samostatně.</w:t>
      </w:r>
    </w:p>
    <w:p w:rsidR="005C51B6" w:rsidRPr="006503EA" w:rsidRDefault="005C51B6" w:rsidP="00B364A5">
      <w:pPr>
        <w:pStyle w:val="normalodsazene"/>
        <w:spacing w:before="0" w:after="0" w:line="20" w:lineRule="atLeast"/>
        <w:jc w:val="both"/>
        <w:rPr>
          <w:rFonts w:ascii="Calibri" w:hAnsi="Calibri" w:cs="Calibri"/>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C51B6" w:rsidRPr="006503EA">
        <w:tc>
          <w:tcPr>
            <w:tcW w:w="9212" w:type="dxa"/>
            <w:shd w:val="pct12" w:color="auto" w:fill="auto"/>
          </w:tcPr>
          <w:p w:rsidR="005C51B6" w:rsidRPr="006503EA" w:rsidRDefault="005C51B6" w:rsidP="00B364A5">
            <w:pPr>
              <w:numPr>
                <w:ilvl w:val="0"/>
                <w:numId w:val="5"/>
              </w:numPr>
              <w:spacing w:line="20" w:lineRule="atLeast"/>
              <w:ind w:left="426" w:hanging="426"/>
              <w:jc w:val="both"/>
              <w:rPr>
                <w:rFonts w:ascii="Calibri" w:hAnsi="Calibri" w:cs="Calibri"/>
                <w:b/>
                <w:bCs/>
              </w:rPr>
            </w:pPr>
            <w:r w:rsidRPr="006503EA">
              <w:rPr>
                <w:rFonts w:ascii="Calibri" w:hAnsi="Calibri" w:cs="Calibri"/>
                <w:b/>
                <w:bCs/>
                <w:sz w:val="22"/>
                <w:szCs w:val="22"/>
              </w:rPr>
              <w:t>Další práva a podmínky vyhrazené zadavatelem</w:t>
            </w:r>
          </w:p>
        </w:tc>
      </w:tr>
    </w:tbl>
    <w:p w:rsidR="005C51B6" w:rsidRPr="006503EA" w:rsidRDefault="005C51B6" w:rsidP="00B364A5">
      <w:pPr>
        <w:spacing w:line="20" w:lineRule="atLeast"/>
        <w:rPr>
          <w:rFonts w:ascii="Calibri" w:hAnsi="Calibri" w:cs="Calibri"/>
          <w:sz w:val="22"/>
          <w:szCs w:val="22"/>
        </w:rPr>
      </w:pPr>
    </w:p>
    <w:p w:rsidR="005C51B6" w:rsidRPr="006503EA" w:rsidRDefault="005C51B6" w:rsidP="00B364A5">
      <w:pPr>
        <w:pStyle w:val="Zkladntext"/>
        <w:spacing w:line="20" w:lineRule="atLeast"/>
        <w:rPr>
          <w:rFonts w:ascii="Calibri" w:hAnsi="Calibri" w:cs="Calibri"/>
          <w:sz w:val="22"/>
          <w:szCs w:val="22"/>
        </w:rPr>
      </w:pPr>
      <w:r w:rsidRPr="006503EA">
        <w:rPr>
          <w:rFonts w:ascii="Calibri" w:hAnsi="Calibri" w:cs="Calibri"/>
          <w:sz w:val="22"/>
          <w:szCs w:val="22"/>
        </w:rPr>
        <w:t>Zadavatel si dále vyhrazuje níže uvedená práva a podmínky:</w:t>
      </w:r>
    </w:p>
    <w:p w:rsidR="005C51B6" w:rsidRPr="006503EA" w:rsidRDefault="005C51B6" w:rsidP="00B364A5">
      <w:pPr>
        <w:pStyle w:val="Zkladntext"/>
        <w:spacing w:line="20" w:lineRule="atLeast"/>
        <w:rPr>
          <w:rFonts w:ascii="Calibri" w:hAnsi="Calibri" w:cs="Calibri"/>
          <w:sz w:val="22"/>
          <w:szCs w:val="22"/>
        </w:rPr>
      </w:pPr>
    </w:p>
    <w:p w:rsidR="005C51B6" w:rsidRPr="006503EA" w:rsidRDefault="005C51B6" w:rsidP="004F11E6">
      <w:pPr>
        <w:pStyle w:val="Zkladntext"/>
        <w:numPr>
          <w:ilvl w:val="2"/>
          <w:numId w:val="2"/>
        </w:numPr>
        <w:tabs>
          <w:tab w:val="left" w:pos="720"/>
        </w:tabs>
        <w:spacing w:before="120" w:line="20" w:lineRule="atLeast"/>
        <w:ind w:left="714" w:hanging="357"/>
        <w:rPr>
          <w:rFonts w:ascii="Calibri" w:hAnsi="Calibri" w:cs="Calibri"/>
          <w:sz w:val="22"/>
          <w:szCs w:val="22"/>
        </w:rPr>
      </w:pPr>
      <w:r w:rsidRPr="006503EA">
        <w:rPr>
          <w:rFonts w:ascii="Calibri" w:hAnsi="Calibri" w:cs="Calibri"/>
          <w:sz w:val="22"/>
          <w:szCs w:val="22"/>
        </w:rPr>
        <w:t>zadavatel vylučuje možnost podání variantních nabídek,</w:t>
      </w:r>
    </w:p>
    <w:p w:rsidR="005C51B6" w:rsidRPr="006503EA" w:rsidRDefault="005C51B6" w:rsidP="004F11E6">
      <w:pPr>
        <w:pStyle w:val="Zkladntext"/>
        <w:numPr>
          <w:ilvl w:val="2"/>
          <w:numId w:val="2"/>
        </w:numPr>
        <w:tabs>
          <w:tab w:val="left" w:pos="720"/>
        </w:tabs>
        <w:spacing w:before="120" w:line="20" w:lineRule="atLeast"/>
        <w:ind w:left="714" w:hanging="357"/>
        <w:rPr>
          <w:rFonts w:ascii="Calibri" w:hAnsi="Calibri" w:cs="Calibri"/>
          <w:sz w:val="22"/>
          <w:szCs w:val="22"/>
        </w:rPr>
      </w:pPr>
      <w:r w:rsidRPr="006503EA">
        <w:rPr>
          <w:rFonts w:ascii="Calibri" w:hAnsi="Calibri" w:cs="Calibri"/>
          <w:sz w:val="22"/>
          <w:szCs w:val="22"/>
        </w:rPr>
        <w:t>na změnu nebo úpravu podmínek stanovených zadávací dokumentací, a to buď na základě žádostí dodavatelů o vyjasnění zadávací dokumentace (dodatečné dotazy) nebo z vlastního podnětu,</w:t>
      </w:r>
    </w:p>
    <w:p w:rsidR="005C51B6" w:rsidRPr="006503EA" w:rsidRDefault="005C51B6" w:rsidP="004F11E6">
      <w:pPr>
        <w:pStyle w:val="Zkladntext"/>
        <w:numPr>
          <w:ilvl w:val="2"/>
          <w:numId w:val="2"/>
        </w:numPr>
        <w:tabs>
          <w:tab w:val="left" w:pos="720"/>
        </w:tabs>
        <w:spacing w:before="120" w:line="20" w:lineRule="atLeast"/>
        <w:ind w:left="714" w:hanging="357"/>
        <w:rPr>
          <w:rFonts w:ascii="Calibri" w:hAnsi="Calibri" w:cs="Calibri"/>
          <w:sz w:val="22"/>
          <w:szCs w:val="22"/>
        </w:rPr>
      </w:pPr>
      <w:r w:rsidRPr="006503EA">
        <w:rPr>
          <w:rFonts w:ascii="Calibri" w:hAnsi="Calibri" w:cs="Calibri"/>
          <w:sz w:val="22"/>
          <w:szCs w:val="22"/>
        </w:rPr>
        <w:t>dodavatelé sami ponesou veškeré své náklady spojené s účastí v zadávacím řízení,</w:t>
      </w:r>
    </w:p>
    <w:p w:rsidR="005C51B6" w:rsidRPr="006503EA" w:rsidRDefault="005C51B6" w:rsidP="004F11E6">
      <w:pPr>
        <w:pStyle w:val="Zkladntext"/>
        <w:numPr>
          <w:ilvl w:val="2"/>
          <w:numId w:val="2"/>
        </w:numPr>
        <w:tabs>
          <w:tab w:val="left" w:pos="720"/>
        </w:tabs>
        <w:spacing w:before="120" w:line="20" w:lineRule="atLeast"/>
        <w:ind w:left="714" w:hanging="357"/>
        <w:rPr>
          <w:rFonts w:ascii="Calibri" w:hAnsi="Calibri" w:cs="Calibri"/>
          <w:sz w:val="22"/>
          <w:szCs w:val="22"/>
        </w:rPr>
      </w:pPr>
      <w:r w:rsidRPr="006503EA">
        <w:rPr>
          <w:rFonts w:ascii="Calibri" w:hAnsi="Calibri" w:cs="Calibri"/>
          <w:sz w:val="22"/>
          <w:szCs w:val="22"/>
        </w:rPr>
        <w:t>jednotliví dodavatelé jsou povinni zdržet se jakýchkoli jednání, která by mohla narušit transparentní a nediskriminační průběh zadávacího řízení, zejména pak jednání, v jejichž důsledku by mohlo dojít k narušení soutěže mezi dodavateli v rámci zadání veřejné zakázky,</w:t>
      </w:r>
    </w:p>
    <w:p w:rsidR="005C51B6" w:rsidRPr="006503EA" w:rsidRDefault="005C51B6" w:rsidP="004F11E6">
      <w:pPr>
        <w:pStyle w:val="Zkladntext"/>
        <w:numPr>
          <w:ilvl w:val="2"/>
          <w:numId w:val="2"/>
        </w:numPr>
        <w:tabs>
          <w:tab w:val="left" w:pos="720"/>
        </w:tabs>
        <w:spacing w:before="120" w:line="20" w:lineRule="atLeast"/>
        <w:ind w:left="714" w:hanging="357"/>
        <w:rPr>
          <w:rFonts w:ascii="Calibri" w:hAnsi="Calibri" w:cs="Calibri"/>
          <w:sz w:val="22"/>
          <w:szCs w:val="22"/>
        </w:rPr>
      </w:pPr>
      <w:r w:rsidRPr="006503EA">
        <w:rPr>
          <w:rFonts w:ascii="Calibri" w:hAnsi="Calibri" w:cs="Calibri"/>
          <w:sz w:val="22"/>
          <w:szCs w:val="22"/>
        </w:rPr>
        <w:t xml:space="preserve">zadavatel si vyhrazuje právo dále vymezený okruh informací, které budou dodavatelem poskytnuty v průběhu zadávání veřejné zakázky a případně i v průběhu plnění z uzavřené smlouvy zveřejnit v rámci transparentnosti řízení na </w:t>
      </w:r>
      <w:r>
        <w:rPr>
          <w:rFonts w:ascii="Calibri" w:hAnsi="Calibri" w:cs="Calibri"/>
          <w:sz w:val="22"/>
          <w:szCs w:val="22"/>
        </w:rPr>
        <w:t>profilu zadavatele a zřizovatele</w:t>
      </w:r>
      <w:r w:rsidRPr="006503EA">
        <w:rPr>
          <w:rFonts w:ascii="Calibri" w:hAnsi="Calibri" w:cs="Calibri"/>
          <w:sz w:val="22"/>
          <w:szCs w:val="22"/>
        </w:rPr>
        <w:t xml:space="preserve">, a to včetně informací označených jako důvěrné ve smyslu § 152 zákona. Těmito informacemi </w:t>
      </w:r>
      <w:r w:rsidRPr="006503EA">
        <w:rPr>
          <w:rFonts w:ascii="Calibri" w:hAnsi="Calibri" w:cs="Calibri"/>
          <w:sz w:val="22"/>
          <w:szCs w:val="22"/>
        </w:rPr>
        <w:lastRenderedPageBreak/>
        <w:t>jsou: IČ dodavatele, nabídková cena dodavatele, termín dodání dle nabídky, číslo uzavřené smlouvy, název smlouvy, dále pak údaje z nabídky podstatné pro hodnocení dle stanovených hodnotících kritérií. Ukončením zadávacího řízení nezaniká právo na zveřejnění informací.  Dále si zadavatel vyhrazuje právo, zveřejnit na</w:t>
      </w:r>
      <w:r>
        <w:rPr>
          <w:rFonts w:ascii="Calibri" w:hAnsi="Calibri" w:cs="Calibri"/>
          <w:sz w:val="22"/>
          <w:szCs w:val="22"/>
        </w:rPr>
        <w:t xml:space="preserve"> profilu zadavatele a profilu zřizovatele</w:t>
      </w:r>
      <w:r w:rsidRPr="006503EA">
        <w:rPr>
          <w:rFonts w:ascii="Calibri" w:hAnsi="Calibri" w:cs="Calibri"/>
          <w:sz w:val="22"/>
          <w:szCs w:val="22"/>
        </w:rPr>
        <w:t xml:space="preserve"> uzavřenou úplnou smlouvu s vítězným uchazečem. Účastí v řízení o zadání veřejné zakázky bere dodavatel na vědomí, že zadavatel s výše uvedenými informacemi poskytnutými v průběhu zadávacího řízení bude nakládat výše uvedeným způsobem a vyjadřuje s jejich použitím souhlas,</w:t>
      </w:r>
    </w:p>
    <w:p w:rsidR="005C51B6" w:rsidRPr="006503EA" w:rsidRDefault="005C51B6" w:rsidP="004F11E6">
      <w:pPr>
        <w:pStyle w:val="Zkladntext"/>
        <w:numPr>
          <w:ilvl w:val="2"/>
          <w:numId w:val="2"/>
        </w:numPr>
        <w:tabs>
          <w:tab w:val="left" w:pos="720"/>
        </w:tabs>
        <w:spacing w:before="120" w:line="20" w:lineRule="atLeast"/>
        <w:ind w:left="714" w:hanging="357"/>
        <w:rPr>
          <w:rFonts w:ascii="Calibri" w:hAnsi="Calibri" w:cs="Calibri"/>
          <w:sz w:val="22"/>
          <w:szCs w:val="22"/>
        </w:rPr>
      </w:pPr>
      <w:r w:rsidRPr="006503EA">
        <w:rPr>
          <w:rFonts w:ascii="Calibri" w:hAnsi="Calibri" w:cs="Calibri"/>
          <w:sz w:val="22"/>
          <w:szCs w:val="22"/>
        </w:rPr>
        <w:t>zadavatel dále upozorňuje uchazeče na skutečnost, že zadávací dokumentace je souhrnem požadavků zadavatele a nikoli konečným souhrnem veškerých požadavků vyplývajících z obecně platných norem. Uchazeč se tak musí při zpracování své nabídky vždy řídit nejen požadavky obsaženými v zadávací dokumentaci, ale též ustanoveními příslušných obecně závazných norem,</w:t>
      </w:r>
    </w:p>
    <w:p w:rsidR="005C51B6" w:rsidRPr="006503EA" w:rsidRDefault="005C51B6" w:rsidP="00150C35">
      <w:pPr>
        <w:pStyle w:val="Zkladntext"/>
        <w:numPr>
          <w:ilvl w:val="2"/>
          <w:numId w:val="2"/>
        </w:numPr>
        <w:tabs>
          <w:tab w:val="left" w:pos="720"/>
        </w:tabs>
        <w:spacing w:before="120" w:line="20" w:lineRule="atLeast"/>
        <w:ind w:left="714" w:hanging="357"/>
        <w:rPr>
          <w:rFonts w:ascii="Calibri" w:hAnsi="Calibri" w:cs="Calibri"/>
          <w:sz w:val="22"/>
          <w:szCs w:val="22"/>
        </w:rPr>
      </w:pPr>
      <w:r w:rsidRPr="006503EA">
        <w:rPr>
          <w:rFonts w:ascii="Calibri" w:hAnsi="Calibri" w:cs="Calibri"/>
          <w:sz w:val="22"/>
          <w:szCs w:val="22"/>
        </w:rPr>
        <w:t>Zadavatel si vyhrazuje, že v zákonných lhůtách na profilu zadavatele a zřizovatele (Statutární město Karlovy Vary</w:t>
      </w:r>
      <w:r>
        <w:rPr>
          <w:rStyle w:val="Znakapoznpodarou"/>
          <w:rFonts w:ascii="Calibri" w:hAnsi="Calibri" w:cs="Calibri"/>
          <w:sz w:val="22"/>
          <w:szCs w:val="22"/>
        </w:rPr>
        <w:footnoteReference w:id="1"/>
      </w:r>
      <w:r w:rsidRPr="006503EA">
        <w:rPr>
          <w:rFonts w:ascii="Calibri" w:hAnsi="Calibri" w:cs="Calibri"/>
          <w:sz w:val="22"/>
          <w:szCs w:val="22"/>
        </w:rPr>
        <w:t xml:space="preserve">) uveřejní v souladu s § 81 odst. 4 zákona Oznámení o výběru nejvhodnější nabídky a dále uveřejní v souladu s § 60 odst. 2 zákona nebo § 76 odst. 6 zákona též Oznámení o vyloučení uchazeče ze zadávacího řízení. Oznámení o výběru nejvhodnější nabídky a oznámení o vyloučení ze zadávacího řízení se považují za doručené všem dotčeným uchazečům okamžikem uveřejnění na profilu zadavatele. Profil zadavatele: </w:t>
      </w:r>
      <w:r w:rsidRPr="00B965FC">
        <w:rPr>
          <w:color w:val="0070C0"/>
          <w:u w:val="single"/>
        </w:rPr>
        <w:t>https://www.softender.cz/home/profil/slp;jsessionid=9CA949FDE5112FAF5929A25420DB393F</w:t>
      </w:r>
      <w:r w:rsidRPr="006503EA">
        <w:rPr>
          <w:rFonts w:ascii="Calibri" w:hAnsi="Calibri" w:cs="Calibri"/>
          <w:sz w:val="22"/>
          <w:szCs w:val="22"/>
        </w:rPr>
        <w:t>.</w:t>
      </w:r>
    </w:p>
    <w:p w:rsidR="005C51B6" w:rsidRPr="006503EA" w:rsidRDefault="005C51B6" w:rsidP="00150C35">
      <w:pPr>
        <w:pStyle w:val="Zkladntext"/>
        <w:numPr>
          <w:ilvl w:val="2"/>
          <w:numId w:val="2"/>
        </w:numPr>
        <w:tabs>
          <w:tab w:val="left" w:pos="720"/>
        </w:tabs>
        <w:spacing w:before="120" w:line="20" w:lineRule="atLeast"/>
        <w:ind w:left="714" w:hanging="357"/>
        <w:rPr>
          <w:rFonts w:ascii="Calibri" w:hAnsi="Calibri" w:cs="Calibri"/>
          <w:sz w:val="22"/>
          <w:szCs w:val="22"/>
        </w:rPr>
      </w:pPr>
      <w:r w:rsidRPr="006503EA">
        <w:rPr>
          <w:rFonts w:ascii="Calibri" w:hAnsi="Calibri" w:cs="Calibri"/>
          <w:sz w:val="22"/>
          <w:szCs w:val="22"/>
        </w:rPr>
        <w:t xml:space="preserve">Veškeré stavební práce a dodávky v rámci předmětu veřejné zakázky budou prováděné v souladu s příslušnými dokumenty pro realizaci projektů spolufinancovaných Evropskou unií z Evropského fondu pro regionální rozvoj. Investice do vaší budoucnosti. </w:t>
      </w:r>
    </w:p>
    <w:p w:rsidR="005C51B6" w:rsidRPr="006503EA" w:rsidRDefault="005C51B6" w:rsidP="00150C35">
      <w:pPr>
        <w:pStyle w:val="Zkladntext"/>
        <w:numPr>
          <w:ilvl w:val="2"/>
          <w:numId w:val="2"/>
        </w:numPr>
        <w:tabs>
          <w:tab w:val="left" w:pos="720"/>
        </w:tabs>
        <w:spacing w:before="120" w:line="20" w:lineRule="atLeast"/>
        <w:ind w:left="714" w:hanging="357"/>
        <w:rPr>
          <w:rFonts w:ascii="Calibri" w:hAnsi="Calibri" w:cs="Calibri"/>
          <w:sz w:val="22"/>
          <w:szCs w:val="22"/>
        </w:rPr>
      </w:pPr>
      <w:r w:rsidRPr="006503EA">
        <w:rPr>
          <w:rFonts w:ascii="Calibri" w:hAnsi="Calibri" w:cs="Calibri"/>
          <w:sz w:val="22"/>
          <w:szCs w:val="22"/>
        </w:rPr>
        <w:t>Vítězný uchazeč se v uzavřené Smlouvě o dílo zaváže k plnění stanovených pravidel a podmínek stanovených řídicím orgánem v rozhodnutí o poskytnutí dotace, resp. dohodnutých ve smlouvě mezi řídicím orgánem a příjemcem dotace (zadavatelem),</w:t>
      </w:r>
    </w:p>
    <w:p w:rsidR="005C51B6" w:rsidRPr="006503EA" w:rsidRDefault="005C51B6" w:rsidP="00150C35">
      <w:pPr>
        <w:pStyle w:val="Zkladntext"/>
        <w:numPr>
          <w:ilvl w:val="2"/>
          <w:numId w:val="2"/>
        </w:numPr>
        <w:tabs>
          <w:tab w:val="left" w:pos="720"/>
        </w:tabs>
        <w:spacing w:before="120" w:line="20" w:lineRule="atLeast"/>
        <w:ind w:left="714" w:hanging="357"/>
        <w:rPr>
          <w:rFonts w:ascii="Calibri" w:hAnsi="Calibri" w:cs="Calibri"/>
          <w:sz w:val="22"/>
          <w:szCs w:val="22"/>
        </w:rPr>
      </w:pPr>
      <w:r w:rsidRPr="006503EA">
        <w:rPr>
          <w:rFonts w:ascii="Calibri" w:hAnsi="Calibri" w:cs="Calibri"/>
          <w:sz w:val="22"/>
          <w:szCs w:val="22"/>
        </w:rPr>
        <w:t>Dodavatel je dle zákona č. 320/2001 Sb., o finanční kontrole, osobou povinnou spolupůsobit při finanční kontrole,</w:t>
      </w:r>
    </w:p>
    <w:p w:rsidR="005C51B6" w:rsidRPr="006503EA" w:rsidRDefault="005C51B6" w:rsidP="00150C35">
      <w:pPr>
        <w:pStyle w:val="Zkladntext"/>
        <w:numPr>
          <w:ilvl w:val="2"/>
          <w:numId w:val="2"/>
        </w:numPr>
        <w:tabs>
          <w:tab w:val="left" w:pos="720"/>
        </w:tabs>
        <w:spacing w:before="120" w:line="20" w:lineRule="atLeast"/>
        <w:ind w:left="714" w:hanging="357"/>
        <w:rPr>
          <w:rFonts w:ascii="Calibri" w:hAnsi="Calibri" w:cs="Calibri"/>
          <w:sz w:val="22"/>
          <w:szCs w:val="22"/>
        </w:rPr>
      </w:pPr>
      <w:r w:rsidRPr="006503EA">
        <w:rPr>
          <w:rFonts w:ascii="Calibri" w:hAnsi="Calibri" w:cs="Calibri"/>
          <w:sz w:val="22"/>
          <w:szCs w:val="22"/>
        </w:rPr>
        <w:t>Zadavatel stanovuje, že technický dozor u této stavby nesmí provádět dodavatel ani osoba s ním propojená. To neplatí, pokud technický dozor provádí sám zadavatel,</w:t>
      </w:r>
    </w:p>
    <w:p w:rsidR="005C51B6" w:rsidRPr="006503EA" w:rsidRDefault="005C51B6" w:rsidP="00150C35">
      <w:pPr>
        <w:pStyle w:val="Zkladntext"/>
        <w:numPr>
          <w:ilvl w:val="2"/>
          <w:numId w:val="2"/>
        </w:numPr>
        <w:tabs>
          <w:tab w:val="left" w:pos="720"/>
        </w:tabs>
        <w:spacing w:before="120" w:line="20" w:lineRule="atLeast"/>
        <w:ind w:left="714" w:hanging="357"/>
        <w:rPr>
          <w:rFonts w:ascii="Calibri" w:hAnsi="Calibri" w:cs="Calibri"/>
          <w:sz w:val="22"/>
          <w:szCs w:val="22"/>
        </w:rPr>
      </w:pPr>
      <w:r w:rsidRPr="006503EA">
        <w:rPr>
          <w:rFonts w:ascii="Calibri" w:hAnsi="Calibri" w:cs="Calibri"/>
          <w:sz w:val="22"/>
          <w:szCs w:val="22"/>
        </w:rPr>
        <w:t xml:space="preserve">Zadavatel si je plně vědom, že dle § 44 odst. 1 zákona za správnost a úplnost zadávacích podmínek odpovídá zadavatel. Současně však v zájmu předejití následných požadavků vybraného dodavatele po uzavření smlouvy na tzv. vícepráce zadavatel žádá uchazeče, aby poté, co si prostudují zadávací dokumentaci vč. jejích příloh, vznášeli u zadavatele v rámci </w:t>
      </w:r>
      <w:r w:rsidRPr="006503EA">
        <w:rPr>
          <w:rFonts w:ascii="Calibri" w:hAnsi="Calibri" w:cs="Calibri"/>
          <w:sz w:val="22"/>
          <w:szCs w:val="22"/>
        </w:rPr>
        <w:lastRenderedPageBreak/>
        <w:t>práva na poskytnutí dodatečných informací k zadávacím podmínkám dle § 49 zákona neprodleně dotazy a připomínky k zadávacím podmínkám, jejichž nedílnou součástí jsou zadávací dokumentace, projektová dokumentaci pro provádění stavby a soupis stavebních prací, dodávek (minimální soupis hracích prvků a fitness programu, které budou součástí stavby) a služeb s výkazem výměr. V případě, že se vyskytne rozpor mezi výkazem výměr a projektovou dokumentací, pak jsou pro zpracování nabídkové ceny rozhodující informace a údaje vyplývající z výkazu výměr,</w:t>
      </w:r>
    </w:p>
    <w:p w:rsidR="005C51B6" w:rsidRPr="006503EA" w:rsidRDefault="005C51B6" w:rsidP="00150C35">
      <w:pPr>
        <w:pStyle w:val="Zkladntext"/>
        <w:numPr>
          <w:ilvl w:val="2"/>
          <w:numId w:val="2"/>
        </w:numPr>
        <w:tabs>
          <w:tab w:val="left" w:pos="720"/>
        </w:tabs>
        <w:spacing w:before="120" w:line="20" w:lineRule="atLeast"/>
        <w:ind w:left="714" w:hanging="357"/>
        <w:rPr>
          <w:rFonts w:ascii="Calibri" w:hAnsi="Calibri" w:cs="Calibri"/>
          <w:sz w:val="22"/>
          <w:szCs w:val="22"/>
        </w:rPr>
      </w:pPr>
      <w:r w:rsidRPr="006503EA">
        <w:rPr>
          <w:rFonts w:ascii="Calibri" w:hAnsi="Calibri" w:cs="Calibri"/>
          <w:sz w:val="22"/>
          <w:szCs w:val="22"/>
        </w:rPr>
        <w:t>V případě zjištění jakýchkoliv nejasností či údajových nesrovnalostí v zadávacích podmínkách včetně připomínek k technickému řešení a technologickým postupům, nechť své dotazy a připomínky uchazeči sdělí zadavateli i po lhůtě pro dodatečné informace k zadávacím podmínkám. Tímto opatřením zadavatel sleduje jednak možnost případné nesrovnalosti zjištěné v zadávacích podmínkách ještě před uplynutím lhůty pro podání nabídek v souladu s dikcí § 6 zákona opravit, doplnit či jinak upravit, aby tyto dokumenty byly obsahově vzájemně v souladu. Zadavatel dále upozorňuje budoucího zhotovitele díla, že tzv. vícepráce mohou být uplatněny pouze v případech dle § 23 odst. 7 písm. a) zákona,</w:t>
      </w:r>
    </w:p>
    <w:p w:rsidR="005C51B6" w:rsidRPr="006503EA" w:rsidRDefault="005C51B6" w:rsidP="00150C35">
      <w:pPr>
        <w:pStyle w:val="Zkladntext"/>
        <w:numPr>
          <w:ilvl w:val="2"/>
          <w:numId w:val="2"/>
        </w:numPr>
        <w:tabs>
          <w:tab w:val="left" w:pos="720"/>
        </w:tabs>
        <w:spacing w:before="120" w:line="20" w:lineRule="atLeast"/>
        <w:ind w:left="714" w:hanging="357"/>
        <w:rPr>
          <w:rFonts w:ascii="Calibri" w:hAnsi="Calibri" w:cs="Calibri"/>
          <w:sz w:val="22"/>
          <w:szCs w:val="22"/>
        </w:rPr>
      </w:pPr>
      <w:r w:rsidRPr="006503EA">
        <w:rPr>
          <w:rFonts w:ascii="Calibri" w:hAnsi="Calibri" w:cs="Calibri"/>
          <w:sz w:val="22"/>
          <w:szCs w:val="22"/>
        </w:rPr>
        <w:t xml:space="preserve">Uchazečům se proto v jejich vlastním zájmu doporučuje, aby si při stanovení nabídkové ceny ve vztahu k její úplnosti a následnému nepřekročení provedli prověrku projektové dokumentace pro provádění stavby a neoceněného soupisu stavebních prací, dodávek, výkazu výměr, dále zda tato dokumentace nemá zřejmé chyby či nedostatky, zda neobsahuje řešení, materiály, konstrukce nebo technické, technologické a pracovní postupy, které se mohou podle odborného názoru uchazeče nebo zkušeností z předchozích jiných obdobných staveb ukázat jako nevhodné, a zda soupis stavebních prací, dodávek a služeb s výkazem výměr není ve zřejmém rozporu s projektovou dokumentací pro provádění stavby nebo minimálním soupisem hracích prvků a fitness programu, které budou součástí stavby, </w:t>
      </w:r>
    </w:p>
    <w:p w:rsidR="005C51B6" w:rsidRPr="006503EA" w:rsidRDefault="005C51B6" w:rsidP="004D6F45">
      <w:pPr>
        <w:pStyle w:val="Zkladntext"/>
        <w:numPr>
          <w:ilvl w:val="2"/>
          <w:numId w:val="2"/>
        </w:numPr>
        <w:tabs>
          <w:tab w:val="left" w:pos="720"/>
        </w:tabs>
        <w:spacing w:before="120" w:line="20" w:lineRule="atLeast"/>
        <w:ind w:left="714" w:hanging="357"/>
        <w:rPr>
          <w:rFonts w:ascii="Calibri" w:hAnsi="Calibri" w:cs="Calibri"/>
          <w:sz w:val="22"/>
          <w:szCs w:val="22"/>
        </w:rPr>
      </w:pPr>
      <w:r w:rsidRPr="006503EA">
        <w:rPr>
          <w:rFonts w:ascii="Calibri" w:hAnsi="Calibri" w:cs="Calibri"/>
          <w:sz w:val="22"/>
          <w:szCs w:val="22"/>
        </w:rPr>
        <w:t>Uchazeč je při ocenění Soupisu stavebních prací, dodávek a služeb s výkazem výměr pro příslušnou část veřejné zakázky povinen dodržet strukturu, množství a pořadí položek, tak jak je stanovil zadavatel v zadávacích podmínkách. Soupis stavebních prací, dodávek a služeb s výkazem výměr nesmí být editován a měněn.  V případě, že uchazeč v rozporu se zadávacími podmínkami tento soupisy upraví či doplní, či vypustí některé položky, bude takové jednání posouzeno jako nesplnění zadávacích podmínek s následkem vyloučení příslušného uchazeče ze zadávacího řízení.</w:t>
      </w:r>
    </w:p>
    <w:p w:rsidR="005C51B6" w:rsidRPr="006503EA" w:rsidRDefault="005C51B6" w:rsidP="004D6F45">
      <w:pPr>
        <w:pStyle w:val="Zkladntext"/>
        <w:tabs>
          <w:tab w:val="left" w:pos="720"/>
        </w:tabs>
        <w:spacing w:before="120" w:line="20" w:lineRule="atLeast"/>
        <w:ind w:left="714"/>
        <w:rPr>
          <w:rFonts w:ascii="Calibri" w:hAnsi="Calibri" w:cs="Calibri"/>
          <w:sz w:val="22"/>
          <w:szCs w:val="22"/>
        </w:rPr>
      </w:pPr>
    </w:p>
    <w:p w:rsidR="005C51B6" w:rsidRPr="006503EA" w:rsidRDefault="005C51B6" w:rsidP="00150C35">
      <w:pPr>
        <w:pStyle w:val="Zkladntext"/>
        <w:tabs>
          <w:tab w:val="left" w:pos="720"/>
        </w:tabs>
        <w:spacing w:before="120" w:line="20" w:lineRule="atLeast"/>
        <w:ind w:left="714"/>
        <w:rPr>
          <w:rFonts w:ascii="Calibri" w:hAnsi="Calibri" w:cs="Calibri"/>
          <w:sz w:val="22"/>
          <w:szCs w:val="22"/>
        </w:rPr>
      </w:pPr>
      <w:r w:rsidRPr="006503EA">
        <w:rPr>
          <w:rFonts w:ascii="Calibri" w:hAnsi="Calibri" w:cs="Calibri"/>
          <w:sz w:val="22"/>
          <w:szCs w:val="22"/>
        </w:rPr>
        <w:t xml:space="preserve">V Karlových Varech dne </w:t>
      </w:r>
      <w:r>
        <w:rPr>
          <w:rFonts w:ascii="Calibri" w:hAnsi="Calibri" w:cs="Calibri"/>
          <w:sz w:val="22"/>
          <w:szCs w:val="22"/>
        </w:rPr>
        <w:t xml:space="preserve">19. června </w:t>
      </w:r>
      <w:r w:rsidRPr="006503EA">
        <w:rPr>
          <w:rFonts w:ascii="Calibri" w:hAnsi="Calibri" w:cs="Calibri"/>
          <w:sz w:val="22"/>
          <w:szCs w:val="22"/>
        </w:rPr>
        <w:t>2014</w:t>
      </w:r>
    </w:p>
    <w:p w:rsidR="005C51B6" w:rsidRPr="006503EA" w:rsidRDefault="005C51B6" w:rsidP="00150C35">
      <w:pPr>
        <w:pStyle w:val="Zkladntext"/>
        <w:tabs>
          <w:tab w:val="left" w:pos="720"/>
        </w:tabs>
        <w:spacing w:before="120" w:line="20" w:lineRule="atLeast"/>
        <w:ind w:left="714"/>
        <w:rPr>
          <w:rFonts w:ascii="Calibri" w:hAnsi="Calibri" w:cs="Calibri"/>
          <w:sz w:val="22"/>
          <w:szCs w:val="22"/>
        </w:rPr>
      </w:pPr>
    </w:p>
    <w:p w:rsidR="005C51B6" w:rsidRPr="006503EA" w:rsidRDefault="005C51B6" w:rsidP="00150C35">
      <w:pPr>
        <w:pStyle w:val="Zkladntext"/>
        <w:tabs>
          <w:tab w:val="left" w:pos="720"/>
        </w:tabs>
        <w:spacing w:before="120" w:line="20" w:lineRule="atLeast"/>
        <w:ind w:left="714"/>
        <w:rPr>
          <w:rFonts w:ascii="Calibri" w:hAnsi="Calibri" w:cs="Calibri"/>
          <w:sz w:val="22"/>
          <w:szCs w:val="22"/>
        </w:rPr>
      </w:pPr>
    </w:p>
    <w:p w:rsidR="005C51B6" w:rsidRPr="006503EA" w:rsidRDefault="005C51B6" w:rsidP="007D1478">
      <w:pPr>
        <w:widowControl w:val="0"/>
        <w:tabs>
          <w:tab w:val="center" w:pos="2700"/>
          <w:tab w:val="center" w:pos="9072"/>
        </w:tabs>
        <w:spacing w:line="20" w:lineRule="atLeast"/>
        <w:ind w:left="3402"/>
        <w:jc w:val="center"/>
        <w:rPr>
          <w:rFonts w:ascii="Calibri" w:hAnsi="Calibri" w:cs="Calibri"/>
          <w:b/>
          <w:bCs/>
          <w:sz w:val="22"/>
          <w:szCs w:val="22"/>
          <w:lang w:eastAsia="ar-SA"/>
        </w:rPr>
      </w:pPr>
      <w:r w:rsidRPr="006503EA">
        <w:rPr>
          <w:rFonts w:ascii="Calibri" w:hAnsi="Calibri" w:cs="Calibri"/>
          <w:b/>
          <w:sz w:val="22"/>
          <w:szCs w:val="22"/>
        </w:rPr>
        <w:t xml:space="preserve">                                </w:t>
      </w:r>
      <w:r w:rsidRPr="006503EA">
        <w:rPr>
          <w:rFonts w:ascii="Calibri" w:hAnsi="Calibri" w:cs="Calibri"/>
          <w:b/>
          <w:bCs/>
          <w:sz w:val="22"/>
          <w:szCs w:val="22"/>
          <w:lang w:eastAsia="ar-SA"/>
        </w:rPr>
        <w:t>Ing. Miroslav Kučera</w:t>
      </w:r>
    </w:p>
    <w:p w:rsidR="005C51B6" w:rsidRPr="006503EA" w:rsidRDefault="005C51B6" w:rsidP="00163E71">
      <w:pPr>
        <w:widowControl w:val="0"/>
        <w:tabs>
          <w:tab w:val="center" w:pos="2700"/>
          <w:tab w:val="center" w:pos="9072"/>
        </w:tabs>
        <w:spacing w:line="20" w:lineRule="atLeast"/>
        <w:ind w:left="3402"/>
        <w:jc w:val="center"/>
        <w:rPr>
          <w:rFonts w:ascii="Calibri" w:hAnsi="Calibri" w:cs="Calibri"/>
          <w:b/>
          <w:bCs/>
          <w:sz w:val="22"/>
          <w:szCs w:val="22"/>
        </w:rPr>
      </w:pPr>
      <w:r w:rsidRPr="006503EA">
        <w:rPr>
          <w:rFonts w:ascii="Calibri" w:hAnsi="Calibri" w:cs="Calibri"/>
          <w:b/>
          <w:bCs/>
          <w:sz w:val="22"/>
          <w:szCs w:val="22"/>
          <w:lang w:eastAsia="ar-SA"/>
        </w:rPr>
        <w:t xml:space="preserve">                               ředitel organizace</w:t>
      </w:r>
    </w:p>
    <w:sectPr w:rsidR="005C51B6" w:rsidRPr="006503EA" w:rsidSect="00B13EE6">
      <w:footerReference w:type="default" r:id="rId11"/>
      <w:headerReference w:type="first" r:id="rId12"/>
      <w:footerReference w:type="first" r:id="rId13"/>
      <w:pgSz w:w="11906" w:h="16838"/>
      <w:pgMar w:top="1843"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DE0" w:rsidRDefault="00455DE0" w:rsidP="004322DA">
      <w:r>
        <w:separator/>
      </w:r>
    </w:p>
  </w:endnote>
  <w:endnote w:type="continuationSeparator" w:id="0">
    <w:p w:rsidR="00455DE0" w:rsidRDefault="00455DE0" w:rsidP="004322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B6" w:rsidRPr="00A7182A" w:rsidRDefault="005C51B6" w:rsidP="00017BD4">
    <w:pPr>
      <w:pStyle w:val="Zpat"/>
      <w:rPr>
        <w:sz w:val="20"/>
        <w:szCs w:val="20"/>
      </w:rPr>
    </w:pPr>
    <w:r>
      <w:rPr>
        <w:rStyle w:val="slostrnky"/>
        <w:sz w:val="20"/>
        <w:szCs w:val="20"/>
      </w:rPr>
      <w:t>__________________________________________________________________________________________</w:t>
    </w:r>
    <w:r w:rsidRPr="00A7182A">
      <w:rPr>
        <w:rStyle w:val="slostrnky"/>
        <w:sz w:val="20"/>
        <w:szCs w:val="20"/>
      </w:rPr>
      <w:t xml:space="preserve">Výzva k veřejné zakázce nazvané: </w:t>
    </w:r>
    <w:r w:rsidRPr="00A7182A">
      <w:rPr>
        <w:rStyle w:val="slostrnky"/>
        <w:sz w:val="20"/>
        <w:szCs w:val="20"/>
      </w:rPr>
      <w:tab/>
    </w:r>
    <w:r w:rsidRPr="00A7182A">
      <w:rPr>
        <w:rStyle w:val="slostrnky"/>
        <w:sz w:val="20"/>
        <w:szCs w:val="20"/>
      </w:rPr>
      <w:tab/>
      <w:t xml:space="preserve">Strana </w:t>
    </w:r>
    <w:r w:rsidR="00642178" w:rsidRPr="00A7182A">
      <w:rPr>
        <w:rStyle w:val="slostrnky"/>
        <w:sz w:val="20"/>
        <w:szCs w:val="20"/>
      </w:rPr>
      <w:fldChar w:fldCharType="begin"/>
    </w:r>
    <w:r w:rsidRPr="00A7182A">
      <w:rPr>
        <w:rStyle w:val="slostrnky"/>
        <w:sz w:val="20"/>
        <w:szCs w:val="20"/>
      </w:rPr>
      <w:instrText xml:space="preserve"> PAGE </w:instrText>
    </w:r>
    <w:r w:rsidR="00642178" w:rsidRPr="00A7182A">
      <w:rPr>
        <w:rStyle w:val="slostrnky"/>
        <w:sz w:val="20"/>
        <w:szCs w:val="20"/>
      </w:rPr>
      <w:fldChar w:fldCharType="separate"/>
    </w:r>
    <w:r w:rsidR="00B64F8C">
      <w:rPr>
        <w:rStyle w:val="slostrnky"/>
        <w:noProof/>
        <w:sz w:val="20"/>
        <w:szCs w:val="20"/>
      </w:rPr>
      <w:t>18</w:t>
    </w:r>
    <w:r w:rsidR="00642178" w:rsidRPr="00A7182A">
      <w:rPr>
        <w:rStyle w:val="slostrnky"/>
        <w:sz w:val="20"/>
        <w:szCs w:val="20"/>
      </w:rPr>
      <w:fldChar w:fldCharType="end"/>
    </w:r>
    <w:r w:rsidRPr="00A7182A">
      <w:rPr>
        <w:rStyle w:val="slostrnky"/>
        <w:sz w:val="20"/>
        <w:szCs w:val="20"/>
      </w:rPr>
      <w:t xml:space="preserve"> (celkem </w:t>
    </w:r>
    <w:r w:rsidR="00642178" w:rsidRPr="00A7182A">
      <w:rPr>
        <w:rStyle w:val="slostrnky"/>
        <w:sz w:val="20"/>
        <w:szCs w:val="20"/>
      </w:rPr>
      <w:fldChar w:fldCharType="begin"/>
    </w:r>
    <w:r w:rsidRPr="00A7182A">
      <w:rPr>
        <w:rStyle w:val="slostrnky"/>
        <w:sz w:val="20"/>
        <w:szCs w:val="20"/>
      </w:rPr>
      <w:instrText xml:space="preserve"> NUMPAGES </w:instrText>
    </w:r>
    <w:r w:rsidR="00642178" w:rsidRPr="00A7182A">
      <w:rPr>
        <w:rStyle w:val="slostrnky"/>
        <w:sz w:val="20"/>
        <w:szCs w:val="20"/>
      </w:rPr>
      <w:fldChar w:fldCharType="separate"/>
    </w:r>
    <w:r w:rsidR="00B64F8C">
      <w:rPr>
        <w:rStyle w:val="slostrnky"/>
        <w:noProof/>
        <w:sz w:val="20"/>
        <w:szCs w:val="20"/>
      </w:rPr>
      <w:t>18</w:t>
    </w:r>
    <w:r w:rsidR="00642178" w:rsidRPr="00A7182A">
      <w:rPr>
        <w:rStyle w:val="slostrnky"/>
        <w:sz w:val="20"/>
        <w:szCs w:val="20"/>
      </w:rPr>
      <w:fldChar w:fldCharType="end"/>
    </w:r>
    <w:r w:rsidRPr="00A7182A">
      <w:rPr>
        <w:rStyle w:val="slostrnky"/>
        <w:sz w:val="20"/>
        <w:szCs w:val="20"/>
      </w:rPr>
      <w:t>)</w:t>
    </w:r>
  </w:p>
  <w:p w:rsidR="005C51B6" w:rsidRDefault="005C51B6" w:rsidP="00017BD4">
    <w:pPr>
      <w:pStyle w:val="Zpat"/>
      <w:rPr>
        <w:rStyle w:val="slostrnky"/>
        <w:sz w:val="20"/>
        <w:szCs w:val="20"/>
      </w:rPr>
    </w:pPr>
    <w:r w:rsidRPr="00A7182A">
      <w:rPr>
        <w:rStyle w:val="slostrnky"/>
        <w:sz w:val="20"/>
        <w:szCs w:val="20"/>
      </w:rPr>
      <w:t>„</w:t>
    </w:r>
    <w:proofErr w:type="spellStart"/>
    <w:r w:rsidRPr="00A7182A">
      <w:rPr>
        <w:color w:val="000000"/>
        <w:sz w:val="20"/>
        <w:szCs w:val="20"/>
      </w:rPr>
      <w:t>Hofské</w:t>
    </w:r>
    <w:proofErr w:type="spellEnd"/>
    <w:r w:rsidRPr="00A7182A">
      <w:rPr>
        <w:color w:val="000000"/>
        <w:sz w:val="20"/>
        <w:szCs w:val="20"/>
      </w:rPr>
      <w:t xml:space="preserve"> lesoparky v Karlových Varech – Sv. Urban (stavba a hřiště)</w:t>
    </w:r>
    <w:r w:rsidRPr="00A7182A">
      <w:rPr>
        <w:rStyle w:val="slostrnky"/>
        <w:sz w:val="20"/>
        <w:szCs w:val="20"/>
      </w:rPr>
      <w:t>“</w:t>
    </w:r>
  </w:p>
  <w:p w:rsidR="005C51B6" w:rsidRDefault="005C51B6" w:rsidP="00017BD4">
    <w:pPr>
      <w:pStyle w:val="Zpat"/>
      <w:rPr>
        <w:rStyle w:val="slostrnky"/>
        <w:sz w:val="20"/>
        <w:szCs w:val="20"/>
      </w:rPr>
    </w:pPr>
  </w:p>
  <w:p w:rsidR="005C51B6" w:rsidRDefault="00622214" w:rsidP="00017BD4">
    <w:pPr>
      <w:pStyle w:val="Zpat"/>
      <w:jc w:val="center"/>
    </w:pPr>
    <w:r>
      <w:rPr>
        <w:noProof/>
      </w:rPr>
      <w:drawing>
        <wp:inline distT="0" distB="0" distL="0" distR="0">
          <wp:extent cx="831215" cy="464185"/>
          <wp:effectExtent l="19050" t="0" r="6985" b="0"/>
          <wp:docPr id="1" name="obrázek 1" descr="f0f51dddb42d0039e4faf6cc156189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f0f51dddb42d0039e4faf6cc1561891a"/>
                  <pic:cNvPicPr>
                    <a:picLocks noChangeAspect="1" noChangeArrowheads="1"/>
                  </pic:cNvPicPr>
                </pic:nvPicPr>
                <pic:blipFill>
                  <a:blip r:embed="rId1"/>
                  <a:srcRect/>
                  <a:stretch>
                    <a:fillRect/>
                  </a:stretch>
                </pic:blipFill>
                <pic:spPr bwMode="auto">
                  <a:xfrm>
                    <a:off x="0" y="0"/>
                    <a:ext cx="831215" cy="464185"/>
                  </a:xfrm>
                  <a:prstGeom prst="rect">
                    <a:avLst/>
                  </a:prstGeom>
                  <a:noFill/>
                  <a:ln w="9525">
                    <a:noFill/>
                    <a:miter lim="800000"/>
                    <a:headEnd/>
                    <a:tailEnd/>
                  </a:ln>
                </pic:spPr>
              </pic:pic>
            </a:graphicData>
          </a:graphic>
        </wp:inline>
      </w:drawing>
    </w:r>
    <w:r w:rsidR="005C51B6" w:rsidRPr="000220F8">
      <w:t xml:space="preserve">            </w:t>
    </w:r>
    <w:r>
      <w:rPr>
        <w:noProof/>
      </w:rPr>
      <w:drawing>
        <wp:inline distT="0" distB="0" distL="0" distR="0">
          <wp:extent cx="866140" cy="588645"/>
          <wp:effectExtent l="19050" t="0" r="0" b="0"/>
          <wp:docPr id="2" name="obrázek 2" descr="747b43e867d6044f3589b95082154a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747b43e867d6044f3589b95082154aeb"/>
                  <pic:cNvPicPr>
                    <a:picLocks noChangeAspect="1" noChangeArrowheads="1"/>
                  </pic:cNvPicPr>
                </pic:nvPicPr>
                <pic:blipFill>
                  <a:blip r:embed="rId2"/>
                  <a:srcRect/>
                  <a:stretch>
                    <a:fillRect/>
                  </a:stretch>
                </pic:blipFill>
                <pic:spPr bwMode="auto">
                  <a:xfrm>
                    <a:off x="0" y="0"/>
                    <a:ext cx="866140" cy="588645"/>
                  </a:xfrm>
                  <a:prstGeom prst="rect">
                    <a:avLst/>
                  </a:prstGeom>
                  <a:noFill/>
                  <a:ln w="9525">
                    <a:noFill/>
                    <a:miter lim="800000"/>
                    <a:headEnd/>
                    <a:tailEnd/>
                  </a:ln>
                </pic:spPr>
              </pic:pic>
            </a:graphicData>
          </a:graphic>
        </wp:inline>
      </w:drawing>
    </w:r>
    <w:r w:rsidR="005C51B6" w:rsidRPr="000220F8">
      <w:t xml:space="preserve">    </w:t>
    </w:r>
    <w:r w:rsidR="005C51B6">
      <w:t xml:space="preserve">         </w:t>
    </w:r>
  </w:p>
  <w:p w:rsidR="005C51B6" w:rsidRPr="00A7182A" w:rsidRDefault="005C51B6" w:rsidP="00017BD4">
    <w:pPr>
      <w:pStyle w:val="Normlnweb"/>
      <w:shd w:val="clear" w:color="auto" w:fill="FFFFFF"/>
      <w:jc w:val="center"/>
      <w:rPr>
        <w:rStyle w:val="slostrnky"/>
        <w:rFonts w:ascii="Book Antiqua" w:hAnsi="Book Antiqua" w:cs="Tahoma"/>
        <w:b/>
      </w:rPr>
    </w:pPr>
    <w:r w:rsidRPr="000220F8">
      <w:rPr>
        <w:rFonts w:ascii="Book Antiqua" w:hAnsi="Book Antiqua" w:cs="Tahoma"/>
        <w:b/>
      </w:rPr>
      <w:t>Spolufinancováno Evropskou unií z Evropského fondu pro regionální rozvoj.</w:t>
    </w:r>
    <w:r>
      <w:rPr>
        <w:rFonts w:ascii="Book Antiqua" w:hAnsi="Book Antiqua" w:cs="Tahoma"/>
        <w:b/>
      </w:rPr>
      <w:t xml:space="preserve">  Investice do vaší budoucnosti</w:t>
    </w:r>
  </w:p>
  <w:p w:rsidR="005C51B6" w:rsidRPr="00017BD4" w:rsidRDefault="005C51B6" w:rsidP="00017BD4">
    <w:pPr>
      <w:pStyle w:val="Zpat"/>
      <w:rPr>
        <w:rStyle w:val="slostrnky"/>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B6" w:rsidRPr="006503EA" w:rsidRDefault="005C51B6" w:rsidP="00B13EE6">
    <w:pPr>
      <w:pStyle w:val="Zpat"/>
      <w:rPr>
        <w:rFonts w:ascii="Calibri" w:hAnsi="Calibri"/>
        <w:sz w:val="20"/>
        <w:szCs w:val="20"/>
      </w:rPr>
    </w:pPr>
    <w:r w:rsidRPr="006503EA">
      <w:rPr>
        <w:rStyle w:val="slostrnky"/>
        <w:rFonts w:ascii="Calibri" w:hAnsi="Calibri" w:cs="Calibri"/>
        <w:sz w:val="20"/>
        <w:szCs w:val="20"/>
      </w:rPr>
      <w:t>___________________________________________________________________________________________</w:t>
    </w:r>
    <w:r w:rsidRPr="006503EA">
      <w:rPr>
        <w:rStyle w:val="slostrnky"/>
        <w:rFonts w:ascii="Calibri" w:hAnsi="Calibri"/>
        <w:sz w:val="20"/>
        <w:szCs w:val="20"/>
      </w:rPr>
      <w:t xml:space="preserve">Zadávací dokumentace k veřejné zakázce nazvané: </w:t>
    </w:r>
    <w:r w:rsidRPr="006503EA">
      <w:rPr>
        <w:rStyle w:val="slostrnky"/>
        <w:rFonts w:ascii="Calibri" w:hAnsi="Calibri"/>
        <w:sz w:val="20"/>
        <w:szCs w:val="20"/>
      </w:rPr>
      <w:tab/>
    </w:r>
    <w:r w:rsidRPr="006503EA">
      <w:rPr>
        <w:rStyle w:val="slostrnky"/>
        <w:rFonts w:ascii="Calibri" w:hAnsi="Calibri"/>
        <w:sz w:val="20"/>
        <w:szCs w:val="20"/>
      </w:rPr>
      <w:tab/>
      <w:t xml:space="preserve">Strana </w:t>
    </w:r>
    <w:r w:rsidR="00642178" w:rsidRPr="006503EA">
      <w:rPr>
        <w:rStyle w:val="slostrnky"/>
        <w:rFonts w:ascii="Calibri" w:hAnsi="Calibri"/>
        <w:sz w:val="20"/>
        <w:szCs w:val="20"/>
      </w:rPr>
      <w:fldChar w:fldCharType="begin"/>
    </w:r>
    <w:r w:rsidRPr="006503EA">
      <w:rPr>
        <w:rStyle w:val="slostrnky"/>
        <w:rFonts w:ascii="Calibri" w:hAnsi="Calibri"/>
        <w:sz w:val="20"/>
        <w:szCs w:val="20"/>
      </w:rPr>
      <w:instrText xml:space="preserve"> PAGE </w:instrText>
    </w:r>
    <w:r w:rsidR="00642178" w:rsidRPr="006503EA">
      <w:rPr>
        <w:rStyle w:val="slostrnky"/>
        <w:rFonts w:ascii="Calibri" w:hAnsi="Calibri"/>
        <w:sz w:val="20"/>
        <w:szCs w:val="20"/>
      </w:rPr>
      <w:fldChar w:fldCharType="separate"/>
    </w:r>
    <w:r w:rsidR="00B64F8C">
      <w:rPr>
        <w:rStyle w:val="slostrnky"/>
        <w:rFonts w:ascii="Calibri" w:hAnsi="Calibri"/>
        <w:noProof/>
        <w:sz w:val="20"/>
        <w:szCs w:val="20"/>
      </w:rPr>
      <w:t>1</w:t>
    </w:r>
    <w:r w:rsidR="00642178" w:rsidRPr="006503EA">
      <w:rPr>
        <w:rStyle w:val="slostrnky"/>
        <w:rFonts w:ascii="Calibri" w:hAnsi="Calibri"/>
        <w:sz w:val="20"/>
        <w:szCs w:val="20"/>
      </w:rPr>
      <w:fldChar w:fldCharType="end"/>
    </w:r>
    <w:r w:rsidRPr="006503EA">
      <w:rPr>
        <w:rStyle w:val="slostrnky"/>
        <w:rFonts w:ascii="Calibri" w:hAnsi="Calibri"/>
        <w:sz w:val="20"/>
        <w:szCs w:val="20"/>
      </w:rPr>
      <w:t xml:space="preserve"> (celkem </w:t>
    </w:r>
    <w:r w:rsidR="00642178" w:rsidRPr="006503EA">
      <w:rPr>
        <w:rStyle w:val="slostrnky"/>
        <w:rFonts w:ascii="Calibri" w:hAnsi="Calibri"/>
        <w:sz w:val="20"/>
        <w:szCs w:val="20"/>
      </w:rPr>
      <w:fldChar w:fldCharType="begin"/>
    </w:r>
    <w:r w:rsidRPr="006503EA">
      <w:rPr>
        <w:rStyle w:val="slostrnky"/>
        <w:rFonts w:ascii="Calibri" w:hAnsi="Calibri"/>
        <w:sz w:val="20"/>
        <w:szCs w:val="20"/>
      </w:rPr>
      <w:instrText xml:space="preserve"> NUMPAGES </w:instrText>
    </w:r>
    <w:r w:rsidR="00642178" w:rsidRPr="006503EA">
      <w:rPr>
        <w:rStyle w:val="slostrnky"/>
        <w:rFonts w:ascii="Calibri" w:hAnsi="Calibri"/>
        <w:sz w:val="20"/>
        <w:szCs w:val="20"/>
      </w:rPr>
      <w:fldChar w:fldCharType="separate"/>
    </w:r>
    <w:r w:rsidR="00B64F8C">
      <w:rPr>
        <w:rStyle w:val="slostrnky"/>
        <w:rFonts w:ascii="Calibri" w:hAnsi="Calibri"/>
        <w:noProof/>
        <w:sz w:val="20"/>
        <w:szCs w:val="20"/>
      </w:rPr>
      <w:t>19</w:t>
    </w:r>
    <w:r w:rsidR="00642178" w:rsidRPr="006503EA">
      <w:rPr>
        <w:rStyle w:val="slostrnky"/>
        <w:rFonts w:ascii="Calibri" w:hAnsi="Calibri"/>
        <w:sz w:val="20"/>
        <w:szCs w:val="20"/>
      </w:rPr>
      <w:fldChar w:fldCharType="end"/>
    </w:r>
    <w:r w:rsidRPr="006503EA">
      <w:rPr>
        <w:rStyle w:val="slostrnky"/>
        <w:rFonts w:ascii="Calibri" w:hAnsi="Calibri"/>
        <w:sz w:val="20"/>
        <w:szCs w:val="20"/>
      </w:rPr>
      <w:t>)</w:t>
    </w:r>
  </w:p>
  <w:p w:rsidR="005C51B6" w:rsidRPr="006503EA" w:rsidRDefault="005C51B6" w:rsidP="005A762B">
    <w:pPr>
      <w:pStyle w:val="Zpat"/>
      <w:rPr>
        <w:rStyle w:val="slostrnky"/>
        <w:rFonts w:ascii="Calibri" w:hAnsi="Calibri"/>
        <w:sz w:val="20"/>
        <w:szCs w:val="20"/>
      </w:rPr>
    </w:pPr>
    <w:r w:rsidRPr="006503EA">
      <w:rPr>
        <w:rStyle w:val="slostrnky"/>
        <w:rFonts w:ascii="Calibri" w:hAnsi="Calibri"/>
        <w:sz w:val="20"/>
        <w:szCs w:val="20"/>
      </w:rPr>
      <w:t>„</w:t>
    </w:r>
    <w:proofErr w:type="spellStart"/>
    <w:r w:rsidRPr="006503EA">
      <w:rPr>
        <w:rFonts w:ascii="Calibri" w:hAnsi="Calibri"/>
        <w:sz w:val="20"/>
        <w:szCs w:val="20"/>
      </w:rPr>
      <w:t>Hofské</w:t>
    </w:r>
    <w:proofErr w:type="spellEnd"/>
    <w:r w:rsidRPr="006503EA">
      <w:rPr>
        <w:rFonts w:ascii="Calibri" w:hAnsi="Calibri"/>
        <w:sz w:val="20"/>
        <w:szCs w:val="20"/>
      </w:rPr>
      <w:t xml:space="preserve"> lesoparky v Karlových Varech – Sv. Urban (stavba a hřiště)</w:t>
    </w:r>
    <w:r w:rsidRPr="006503EA">
      <w:rPr>
        <w:rStyle w:val="slostrnky"/>
        <w:rFonts w:ascii="Calibri" w:hAnsi="Calibri"/>
        <w:sz w:val="20"/>
        <w:szCs w:val="20"/>
      </w:rPr>
      <w:t>“</w:t>
    </w:r>
  </w:p>
  <w:p w:rsidR="005C51B6" w:rsidRPr="006503EA" w:rsidRDefault="005C51B6" w:rsidP="005A762B">
    <w:pPr>
      <w:pStyle w:val="Zpat"/>
      <w:rPr>
        <w:rStyle w:val="slostrnky"/>
        <w:rFonts w:ascii="Calibri" w:hAnsi="Calibri" w:cs="Calibri"/>
        <w:sz w:val="20"/>
        <w:szCs w:val="20"/>
      </w:rPr>
    </w:pPr>
  </w:p>
  <w:p w:rsidR="005C51B6" w:rsidRPr="006503EA" w:rsidRDefault="00622214" w:rsidP="00222076">
    <w:pPr>
      <w:pStyle w:val="Zpat"/>
      <w:jc w:val="center"/>
      <w:rPr>
        <w:rFonts w:ascii="Calibri" w:hAnsi="Calibri"/>
      </w:rPr>
    </w:pPr>
    <w:r>
      <w:rPr>
        <w:rFonts w:ascii="Calibri" w:hAnsi="Calibri"/>
        <w:noProof/>
      </w:rPr>
      <w:drawing>
        <wp:inline distT="0" distB="0" distL="0" distR="0">
          <wp:extent cx="831215" cy="464185"/>
          <wp:effectExtent l="19050" t="0" r="6985" b="0"/>
          <wp:docPr id="4" name="obrázek 4" descr="f0f51dddb42d0039e4faf6cc156189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0f51dddb42d0039e4faf6cc1561891a"/>
                  <pic:cNvPicPr>
                    <a:picLocks noChangeAspect="1" noChangeArrowheads="1"/>
                  </pic:cNvPicPr>
                </pic:nvPicPr>
                <pic:blipFill>
                  <a:blip r:embed="rId1"/>
                  <a:srcRect/>
                  <a:stretch>
                    <a:fillRect/>
                  </a:stretch>
                </pic:blipFill>
                <pic:spPr bwMode="auto">
                  <a:xfrm>
                    <a:off x="0" y="0"/>
                    <a:ext cx="831215" cy="464185"/>
                  </a:xfrm>
                  <a:prstGeom prst="rect">
                    <a:avLst/>
                  </a:prstGeom>
                  <a:noFill/>
                  <a:ln w="9525">
                    <a:noFill/>
                    <a:miter lim="800000"/>
                    <a:headEnd/>
                    <a:tailEnd/>
                  </a:ln>
                </pic:spPr>
              </pic:pic>
            </a:graphicData>
          </a:graphic>
        </wp:inline>
      </w:drawing>
    </w:r>
    <w:r w:rsidR="005C51B6" w:rsidRPr="006503EA">
      <w:rPr>
        <w:rFonts w:ascii="Calibri" w:hAnsi="Calibri"/>
      </w:rPr>
      <w:t xml:space="preserve">            </w:t>
    </w:r>
    <w:r>
      <w:rPr>
        <w:rFonts w:ascii="Calibri" w:hAnsi="Calibri"/>
        <w:noProof/>
      </w:rPr>
      <w:drawing>
        <wp:inline distT="0" distB="0" distL="0" distR="0">
          <wp:extent cx="866140" cy="588645"/>
          <wp:effectExtent l="19050" t="0" r="0" b="0"/>
          <wp:docPr id="5" name="obrázek 5" descr="747b43e867d6044f3589b95082154a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47b43e867d6044f3589b95082154aeb"/>
                  <pic:cNvPicPr>
                    <a:picLocks noChangeAspect="1" noChangeArrowheads="1"/>
                  </pic:cNvPicPr>
                </pic:nvPicPr>
                <pic:blipFill>
                  <a:blip r:embed="rId2"/>
                  <a:srcRect/>
                  <a:stretch>
                    <a:fillRect/>
                  </a:stretch>
                </pic:blipFill>
                <pic:spPr bwMode="auto">
                  <a:xfrm>
                    <a:off x="0" y="0"/>
                    <a:ext cx="866140" cy="588645"/>
                  </a:xfrm>
                  <a:prstGeom prst="rect">
                    <a:avLst/>
                  </a:prstGeom>
                  <a:noFill/>
                  <a:ln w="9525">
                    <a:noFill/>
                    <a:miter lim="800000"/>
                    <a:headEnd/>
                    <a:tailEnd/>
                  </a:ln>
                </pic:spPr>
              </pic:pic>
            </a:graphicData>
          </a:graphic>
        </wp:inline>
      </w:drawing>
    </w:r>
    <w:r w:rsidR="005C51B6" w:rsidRPr="006503EA">
      <w:rPr>
        <w:rFonts w:ascii="Calibri" w:hAnsi="Calibri"/>
      </w:rPr>
      <w:t xml:space="preserve">             </w:t>
    </w:r>
  </w:p>
  <w:p w:rsidR="005C51B6" w:rsidRPr="006503EA" w:rsidRDefault="005C51B6" w:rsidP="00222076">
    <w:pPr>
      <w:pStyle w:val="Normlnweb"/>
      <w:shd w:val="clear" w:color="auto" w:fill="FFFFFF"/>
      <w:jc w:val="center"/>
      <w:rPr>
        <w:rFonts w:ascii="Calibri" w:hAnsi="Calibri" w:cs="Tahoma"/>
        <w:b/>
      </w:rPr>
    </w:pPr>
    <w:r w:rsidRPr="006503EA">
      <w:rPr>
        <w:rFonts w:ascii="Calibri" w:hAnsi="Calibri" w:cs="Tahoma"/>
        <w:b/>
      </w:rPr>
      <w:t>Spolufinancováno Evropskou unií z Evropského fondu pro regionální rozvoj.  Investice do vaší budoucnosti.</w:t>
    </w:r>
  </w:p>
  <w:p w:rsidR="005C51B6" w:rsidRPr="006503EA" w:rsidRDefault="005C51B6" w:rsidP="00222076">
    <w:pPr>
      <w:pStyle w:val="Zpat"/>
      <w:rPr>
        <w:rFonts w:ascii="Calibri" w:hAnsi="Calibri" w:cs="Arial"/>
        <w:sz w:val="16"/>
        <w:szCs w:val="16"/>
      </w:rPr>
    </w:pPr>
  </w:p>
  <w:p w:rsidR="005C51B6" w:rsidRPr="006503EA" w:rsidRDefault="005C51B6" w:rsidP="00222076">
    <w:pPr>
      <w:pStyle w:val="Zpat"/>
      <w:rPr>
        <w:rFonts w:ascii="Calibri" w:hAnsi="Calibri"/>
      </w:rPr>
    </w:pPr>
  </w:p>
  <w:p w:rsidR="005C51B6" w:rsidRPr="006503EA" w:rsidRDefault="005C51B6" w:rsidP="005A762B">
    <w:pPr>
      <w:pStyle w:val="Zpat"/>
      <w:rPr>
        <w:rStyle w:val="slostrnky"/>
        <w:rFonts w:ascii="Calibri" w:hAnsi="Calibri" w:cs="Calibr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DE0" w:rsidRDefault="00455DE0" w:rsidP="004322DA">
      <w:r>
        <w:separator/>
      </w:r>
    </w:p>
  </w:footnote>
  <w:footnote w:type="continuationSeparator" w:id="0">
    <w:p w:rsidR="00455DE0" w:rsidRDefault="00455DE0" w:rsidP="004322DA">
      <w:r>
        <w:continuationSeparator/>
      </w:r>
    </w:p>
  </w:footnote>
  <w:footnote w:id="1">
    <w:p w:rsidR="005C51B6" w:rsidRDefault="005C51B6">
      <w:pPr>
        <w:pStyle w:val="Textpoznpodarou"/>
      </w:pPr>
      <w:r>
        <w:rPr>
          <w:rStyle w:val="Znakapoznpodarou"/>
        </w:rPr>
        <w:footnoteRef/>
      </w:r>
      <w:r>
        <w:t xml:space="preserve"> Profil zřizovatele:  </w:t>
      </w:r>
      <w:r w:rsidRPr="007B4AEB">
        <w:t>https://www.softender.cz/home/profil/smkv;jsessionid=56B37E283F3328FEFA689E49E90BF8E0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B6" w:rsidRPr="00E46E4C" w:rsidRDefault="00642178">
    <w:pPr>
      <w:pStyle w:val="Zhlav"/>
    </w:pPr>
    <w:r>
      <w:rPr>
        <w:noProof/>
      </w:rPr>
      <w:pict>
        <v:shapetype id="_x0000_t202" coordsize="21600,21600" o:spt="202" path="m,l,21600r21600,l21600,xe">
          <v:stroke joinstyle="miter"/>
          <v:path gradientshapeok="t" o:connecttype="rect"/>
        </v:shapetype>
        <v:shape id="Text Box 1" o:spid="_x0000_s2049" type="#_x0000_t202" style="position:absolute;margin-left:111.5pt;margin-top:-16.65pt;width:355.6pt;height:65.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">
          <v:textbox>
            <w:txbxContent>
              <w:p w:rsidR="005C51B6" w:rsidRPr="00CC0D3E" w:rsidRDefault="005C51B6" w:rsidP="00222076">
                <w:pPr>
                  <w:pStyle w:val="Zhlav"/>
                  <w:pBdr>
                    <w:bottom w:val="thickThinSmallGap" w:sz="24" w:space="1" w:color="622423"/>
                  </w:pBdr>
                  <w:tabs>
                    <w:tab w:val="clear" w:pos="4536"/>
                  </w:tabs>
                  <w:spacing w:before="160"/>
                  <w:jc w:val="center"/>
                  <w:rPr>
                    <w:rFonts w:ascii="Arial" w:hAnsi="Arial" w:cs="Arial"/>
                    <w:b/>
                    <w:sz w:val="40"/>
                    <w:szCs w:val="40"/>
                  </w:rPr>
                </w:pPr>
                <w:r w:rsidRPr="00CC0D3E">
                  <w:rPr>
                    <w:rFonts w:ascii="Arial" w:hAnsi="Arial" w:cs="Arial"/>
                    <w:b/>
                    <w:sz w:val="40"/>
                    <w:szCs w:val="40"/>
                  </w:rPr>
                  <w:t>Správa lázeňských parků,</w:t>
                </w:r>
              </w:p>
              <w:p w:rsidR="005C51B6" w:rsidRPr="00CC0D3E" w:rsidRDefault="005C51B6" w:rsidP="00222076">
                <w:pPr>
                  <w:pStyle w:val="Zhlav"/>
                  <w:pBdr>
                    <w:bottom w:val="thickThinSmallGap" w:sz="24" w:space="1" w:color="622423"/>
                  </w:pBdr>
                  <w:tabs>
                    <w:tab w:val="clear" w:pos="4536"/>
                  </w:tabs>
                  <w:jc w:val="center"/>
                  <w:rPr>
                    <w:rFonts w:ascii="Arial" w:hAnsi="Arial" w:cs="Arial"/>
                    <w:b/>
                  </w:rPr>
                </w:pPr>
                <w:r w:rsidRPr="00CC0D3E">
                  <w:rPr>
                    <w:rFonts w:ascii="Arial" w:hAnsi="Arial" w:cs="Arial"/>
                    <w:b/>
                  </w:rPr>
                  <w:t>příspěvková organizace</w:t>
                </w:r>
                <w:r>
                  <w:rPr>
                    <w:rFonts w:ascii="Arial" w:hAnsi="Arial" w:cs="Arial"/>
                    <w:b/>
                  </w:rPr>
                  <w:t>, IČO: 00 87 19 82</w:t>
                </w:r>
              </w:p>
              <w:p w:rsidR="005C51B6" w:rsidRPr="00CC0D3E" w:rsidRDefault="005C51B6" w:rsidP="00222076">
                <w:pPr>
                  <w:pStyle w:val="Zhlav"/>
                  <w:pBdr>
                    <w:bottom w:val="thickThinSmallGap" w:sz="24" w:space="1" w:color="622423"/>
                  </w:pBdr>
                  <w:tabs>
                    <w:tab w:val="clear" w:pos="4536"/>
                  </w:tabs>
                  <w:jc w:val="center"/>
                  <w:rPr>
                    <w:rFonts w:ascii="Arial" w:hAnsi="Arial" w:cs="Arial"/>
                    <w:b/>
                  </w:rPr>
                </w:pPr>
                <w:r w:rsidRPr="00CC0D3E">
                  <w:rPr>
                    <w:rFonts w:ascii="Arial" w:hAnsi="Arial" w:cs="Arial"/>
                    <w:b/>
                  </w:rPr>
                  <w:t xml:space="preserve">U </w:t>
                </w:r>
                <w:proofErr w:type="spellStart"/>
                <w:r w:rsidRPr="00CC0D3E">
                  <w:rPr>
                    <w:rFonts w:ascii="Arial" w:hAnsi="Arial" w:cs="Arial"/>
                    <w:b/>
                  </w:rPr>
                  <w:t>Solivárny</w:t>
                </w:r>
                <w:proofErr w:type="spellEnd"/>
                <w:r w:rsidRPr="00CC0D3E">
                  <w:rPr>
                    <w:rFonts w:ascii="Arial" w:hAnsi="Arial" w:cs="Arial"/>
                    <w:b/>
                  </w:rPr>
                  <w:t xml:space="preserve"> 2004/2, 360 01 Karlovy Vary</w:t>
                </w:r>
              </w:p>
              <w:p w:rsidR="005C51B6" w:rsidRDefault="005C51B6" w:rsidP="00222076"/>
            </w:txbxContent>
          </v:textbox>
        </v:shape>
      </w:pict>
    </w:r>
    <w:r w:rsidR="00622214">
      <w:rPr>
        <w:noProof/>
      </w:rPr>
      <w:drawing>
        <wp:inline distT="0" distB="0" distL="0" distR="0">
          <wp:extent cx="1066800" cy="568325"/>
          <wp:effectExtent l="19050" t="0" r="0" b="0"/>
          <wp:docPr id="3" name="obrázek 7" descr="s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slp"/>
                  <pic:cNvPicPr>
                    <a:picLocks noChangeAspect="1" noChangeArrowheads="1"/>
                  </pic:cNvPicPr>
                </pic:nvPicPr>
                <pic:blipFill>
                  <a:blip r:embed="rId1"/>
                  <a:srcRect/>
                  <a:stretch>
                    <a:fillRect/>
                  </a:stretch>
                </pic:blipFill>
                <pic:spPr bwMode="auto">
                  <a:xfrm>
                    <a:off x="0" y="0"/>
                    <a:ext cx="1066800" cy="568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2609D2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b/>
        <w:bCs/>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00000F"/>
    <w:multiLevelType w:val="multilevel"/>
    <w:tmpl w:val="0000000F"/>
    <w:name w:val="WW8Num2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20"/>
    <w:multiLevelType w:val="multilevel"/>
    <w:tmpl w:val="00000020"/>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183E397C"/>
    <w:multiLevelType w:val="hybridMultilevel"/>
    <w:tmpl w:val="7A8607DE"/>
    <w:lvl w:ilvl="0" w:tplc="4086A572">
      <w:start w:val="1"/>
      <w:numFmt w:val="upperLetter"/>
      <w:lvlText w:val="%1)"/>
      <w:lvlJc w:val="left"/>
      <w:pPr>
        <w:ind w:left="1065" w:hanging="360"/>
      </w:pPr>
      <w:rPr>
        <w:rFonts w:cs="Times New Roman" w:hint="default"/>
      </w:rPr>
    </w:lvl>
    <w:lvl w:ilvl="1" w:tplc="04050019">
      <w:start w:val="1"/>
      <w:numFmt w:val="lowerLetter"/>
      <w:lvlText w:val="%2."/>
      <w:lvlJc w:val="left"/>
      <w:pPr>
        <w:ind w:left="1785" w:hanging="360"/>
      </w:pPr>
      <w:rPr>
        <w:rFonts w:cs="Times New Roman"/>
      </w:rPr>
    </w:lvl>
    <w:lvl w:ilvl="2" w:tplc="0405001B">
      <w:start w:val="1"/>
      <w:numFmt w:val="lowerRoman"/>
      <w:lvlText w:val="%3."/>
      <w:lvlJc w:val="right"/>
      <w:pPr>
        <w:ind w:left="2505" w:hanging="180"/>
      </w:pPr>
      <w:rPr>
        <w:rFonts w:cs="Times New Roman"/>
      </w:rPr>
    </w:lvl>
    <w:lvl w:ilvl="3" w:tplc="0405000F">
      <w:start w:val="1"/>
      <w:numFmt w:val="decimal"/>
      <w:lvlText w:val="%4."/>
      <w:lvlJc w:val="left"/>
      <w:pPr>
        <w:ind w:left="3225" w:hanging="360"/>
      </w:pPr>
      <w:rPr>
        <w:rFonts w:cs="Times New Roman"/>
      </w:rPr>
    </w:lvl>
    <w:lvl w:ilvl="4" w:tplc="04050019">
      <w:start w:val="1"/>
      <w:numFmt w:val="lowerLetter"/>
      <w:lvlText w:val="%5."/>
      <w:lvlJc w:val="left"/>
      <w:pPr>
        <w:ind w:left="3945" w:hanging="360"/>
      </w:pPr>
      <w:rPr>
        <w:rFonts w:cs="Times New Roman"/>
      </w:rPr>
    </w:lvl>
    <w:lvl w:ilvl="5" w:tplc="0405001B">
      <w:start w:val="1"/>
      <w:numFmt w:val="lowerRoman"/>
      <w:lvlText w:val="%6."/>
      <w:lvlJc w:val="right"/>
      <w:pPr>
        <w:ind w:left="4665" w:hanging="180"/>
      </w:pPr>
      <w:rPr>
        <w:rFonts w:cs="Times New Roman"/>
      </w:rPr>
    </w:lvl>
    <w:lvl w:ilvl="6" w:tplc="0405000F">
      <w:start w:val="1"/>
      <w:numFmt w:val="decimal"/>
      <w:lvlText w:val="%7."/>
      <w:lvlJc w:val="left"/>
      <w:pPr>
        <w:ind w:left="5385" w:hanging="360"/>
      </w:pPr>
      <w:rPr>
        <w:rFonts w:cs="Times New Roman"/>
      </w:rPr>
    </w:lvl>
    <w:lvl w:ilvl="7" w:tplc="04050019">
      <w:start w:val="1"/>
      <w:numFmt w:val="lowerLetter"/>
      <w:lvlText w:val="%8."/>
      <w:lvlJc w:val="left"/>
      <w:pPr>
        <w:ind w:left="6105" w:hanging="360"/>
      </w:pPr>
      <w:rPr>
        <w:rFonts w:cs="Times New Roman"/>
      </w:rPr>
    </w:lvl>
    <w:lvl w:ilvl="8" w:tplc="0405001B">
      <w:start w:val="1"/>
      <w:numFmt w:val="lowerRoman"/>
      <w:lvlText w:val="%9."/>
      <w:lvlJc w:val="right"/>
      <w:pPr>
        <w:ind w:left="6825" w:hanging="180"/>
      </w:pPr>
      <w:rPr>
        <w:rFonts w:cs="Times New Roman"/>
      </w:rPr>
    </w:lvl>
  </w:abstractNum>
  <w:abstractNum w:abstractNumId="5">
    <w:nsid w:val="184D68D1"/>
    <w:multiLevelType w:val="hybridMultilevel"/>
    <w:tmpl w:val="E5A45E7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19E81E2E"/>
    <w:multiLevelType w:val="hybridMultilevel"/>
    <w:tmpl w:val="1E4CBC28"/>
    <w:lvl w:ilvl="0" w:tplc="85581B8A">
      <w:start w:val="1"/>
      <w:numFmt w:val="bullet"/>
      <w:lvlText w:val="o"/>
      <w:lvlJc w:val="left"/>
      <w:pPr>
        <w:ind w:left="2138" w:hanging="360"/>
      </w:pPr>
      <w:rPr>
        <w:rFonts w:ascii="Courier New" w:hAnsi="Courier New" w:hint="default"/>
      </w:rPr>
    </w:lvl>
    <w:lvl w:ilvl="1" w:tplc="F438A618">
      <w:start w:val="1"/>
      <w:numFmt w:val="bullet"/>
      <w:lvlText w:val="o"/>
      <w:lvlJc w:val="left"/>
      <w:pPr>
        <w:ind w:left="2858" w:hanging="360"/>
      </w:pPr>
      <w:rPr>
        <w:rFonts w:ascii="Courier New" w:hAnsi="Courier New" w:hint="default"/>
      </w:rPr>
    </w:lvl>
    <w:lvl w:ilvl="2" w:tplc="95CE9E64">
      <w:start w:val="1"/>
      <w:numFmt w:val="bullet"/>
      <w:lvlText w:val=""/>
      <w:lvlJc w:val="left"/>
      <w:pPr>
        <w:ind w:left="3578" w:hanging="360"/>
      </w:pPr>
      <w:rPr>
        <w:rFonts w:ascii="Wingdings" w:hAnsi="Wingdings" w:hint="default"/>
      </w:rPr>
    </w:lvl>
    <w:lvl w:ilvl="3" w:tplc="F84AC6B8">
      <w:start w:val="1"/>
      <w:numFmt w:val="bullet"/>
      <w:lvlText w:val=""/>
      <w:lvlJc w:val="left"/>
      <w:pPr>
        <w:ind w:left="4298" w:hanging="360"/>
      </w:pPr>
      <w:rPr>
        <w:rFonts w:ascii="Symbol" w:hAnsi="Symbol" w:hint="default"/>
      </w:rPr>
    </w:lvl>
    <w:lvl w:ilvl="4" w:tplc="FFF2AE5E">
      <w:start w:val="1"/>
      <w:numFmt w:val="bullet"/>
      <w:lvlText w:val="o"/>
      <w:lvlJc w:val="left"/>
      <w:pPr>
        <w:ind w:left="5018" w:hanging="360"/>
      </w:pPr>
      <w:rPr>
        <w:rFonts w:ascii="Courier New" w:hAnsi="Courier New" w:hint="default"/>
      </w:rPr>
    </w:lvl>
    <w:lvl w:ilvl="5" w:tplc="0048143C">
      <w:start w:val="1"/>
      <w:numFmt w:val="bullet"/>
      <w:lvlText w:val=""/>
      <w:lvlJc w:val="left"/>
      <w:pPr>
        <w:ind w:left="5738" w:hanging="360"/>
      </w:pPr>
      <w:rPr>
        <w:rFonts w:ascii="Wingdings" w:hAnsi="Wingdings" w:hint="default"/>
      </w:rPr>
    </w:lvl>
    <w:lvl w:ilvl="6" w:tplc="BD7A64FE">
      <w:start w:val="1"/>
      <w:numFmt w:val="bullet"/>
      <w:lvlText w:val=""/>
      <w:lvlJc w:val="left"/>
      <w:pPr>
        <w:ind w:left="6458" w:hanging="360"/>
      </w:pPr>
      <w:rPr>
        <w:rFonts w:ascii="Symbol" w:hAnsi="Symbol" w:hint="default"/>
      </w:rPr>
    </w:lvl>
    <w:lvl w:ilvl="7" w:tplc="D940FA2C">
      <w:start w:val="1"/>
      <w:numFmt w:val="bullet"/>
      <w:lvlText w:val="o"/>
      <w:lvlJc w:val="left"/>
      <w:pPr>
        <w:ind w:left="7178" w:hanging="360"/>
      </w:pPr>
      <w:rPr>
        <w:rFonts w:ascii="Courier New" w:hAnsi="Courier New" w:hint="default"/>
      </w:rPr>
    </w:lvl>
    <w:lvl w:ilvl="8" w:tplc="05E20E40">
      <w:start w:val="1"/>
      <w:numFmt w:val="bullet"/>
      <w:lvlText w:val=""/>
      <w:lvlJc w:val="left"/>
      <w:pPr>
        <w:ind w:left="7898" w:hanging="360"/>
      </w:pPr>
      <w:rPr>
        <w:rFonts w:ascii="Wingdings" w:hAnsi="Wingdings" w:hint="default"/>
      </w:rPr>
    </w:lvl>
  </w:abstractNum>
  <w:abstractNum w:abstractNumId="7">
    <w:nsid w:val="1A306960"/>
    <w:multiLevelType w:val="hybridMultilevel"/>
    <w:tmpl w:val="D2302052"/>
    <w:lvl w:ilvl="0" w:tplc="C412938C">
      <w:numFmt w:val="bullet"/>
      <w:lvlText w:val="•"/>
      <w:lvlJc w:val="left"/>
      <w:pPr>
        <w:ind w:left="1065" w:hanging="705"/>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1B1E7645"/>
    <w:multiLevelType w:val="hybridMultilevel"/>
    <w:tmpl w:val="C7A0DD1C"/>
    <w:lvl w:ilvl="0" w:tplc="29086E7E">
      <w:start w:val="1"/>
      <w:numFmt w:val="lowerLetter"/>
      <w:lvlText w:val="%1)"/>
      <w:lvlJc w:val="left"/>
      <w:pPr>
        <w:tabs>
          <w:tab w:val="num" w:pos="1068"/>
        </w:tabs>
        <w:ind w:left="1068" w:hanging="360"/>
      </w:pPr>
      <w:rPr>
        <w:rFonts w:ascii="Calibri" w:eastAsia="Times New Roman" w:hAnsi="Calibri" w:cs="Times New Roman"/>
        <w:color w:val="auto"/>
        <w:sz w:val="24"/>
        <w:szCs w:val="24"/>
      </w:rPr>
    </w:lvl>
    <w:lvl w:ilvl="1" w:tplc="04050001">
      <w:start w:val="1"/>
      <w:numFmt w:val="bullet"/>
      <w:lvlText w:val=""/>
      <w:lvlJc w:val="left"/>
      <w:pPr>
        <w:tabs>
          <w:tab w:val="num" w:pos="1788"/>
        </w:tabs>
        <w:ind w:left="1788" w:hanging="360"/>
      </w:pPr>
      <w:rPr>
        <w:rFonts w:ascii="Symbol" w:hAnsi="Symbol" w:hint="default"/>
      </w:rPr>
    </w:lvl>
    <w:lvl w:ilvl="2" w:tplc="0405001B">
      <w:start w:val="1"/>
      <w:numFmt w:val="lowerRoman"/>
      <w:lvlText w:val="%3."/>
      <w:lvlJc w:val="right"/>
      <w:pPr>
        <w:tabs>
          <w:tab w:val="num" w:pos="2508"/>
        </w:tabs>
        <w:ind w:left="2508" w:hanging="180"/>
      </w:pPr>
      <w:rPr>
        <w:rFonts w:cs="Times New Roman"/>
      </w:rPr>
    </w:lvl>
    <w:lvl w:ilvl="3" w:tplc="0405000F">
      <w:start w:val="1"/>
      <w:numFmt w:val="decimal"/>
      <w:lvlText w:val="%4."/>
      <w:lvlJc w:val="left"/>
      <w:pPr>
        <w:tabs>
          <w:tab w:val="num" w:pos="3228"/>
        </w:tabs>
        <w:ind w:left="3228" w:hanging="360"/>
      </w:pPr>
      <w:rPr>
        <w:rFonts w:cs="Times New Roman"/>
      </w:rPr>
    </w:lvl>
    <w:lvl w:ilvl="4" w:tplc="04050019">
      <w:start w:val="1"/>
      <w:numFmt w:val="lowerLetter"/>
      <w:lvlText w:val="%5."/>
      <w:lvlJc w:val="left"/>
      <w:pPr>
        <w:tabs>
          <w:tab w:val="num" w:pos="3948"/>
        </w:tabs>
        <w:ind w:left="3948" w:hanging="360"/>
      </w:pPr>
      <w:rPr>
        <w:rFonts w:cs="Times New Roman"/>
      </w:rPr>
    </w:lvl>
    <w:lvl w:ilvl="5" w:tplc="0405001B">
      <w:start w:val="1"/>
      <w:numFmt w:val="lowerRoman"/>
      <w:lvlText w:val="%6."/>
      <w:lvlJc w:val="right"/>
      <w:pPr>
        <w:tabs>
          <w:tab w:val="num" w:pos="4668"/>
        </w:tabs>
        <w:ind w:left="4668" w:hanging="180"/>
      </w:pPr>
      <w:rPr>
        <w:rFonts w:cs="Times New Roman"/>
      </w:rPr>
    </w:lvl>
    <w:lvl w:ilvl="6" w:tplc="0405000F">
      <w:start w:val="1"/>
      <w:numFmt w:val="decimal"/>
      <w:lvlText w:val="%7."/>
      <w:lvlJc w:val="left"/>
      <w:pPr>
        <w:tabs>
          <w:tab w:val="num" w:pos="5388"/>
        </w:tabs>
        <w:ind w:left="5388" w:hanging="360"/>
      </w:pPr>
      <w:rPr>
        <w:rFonts w:cs="Times New Roman"/>
      </w:rPr>
    </w:lvl>
    <w:lvl w:ilvl="7" w:tplc="04050019">
      <w:start w:val="1"/>
      <w:numFmt w:val="lowerLetter"/>
      <w:lvlText w:val="%8."/>
      <w:lvlJc w:val="left"/>
      <w:pPr>
        <w:tabs>
          <w:tab w:val="num" w:pos="6108"/>
        </w:tabs>
        <w:ind w:left="6108" w:hanging="360"/>
      </w:pPr>
      <w:rPr>
        <w:rFonts w:cs="Times New Roman"/>
      </w:rPr>
    </w:lvl>
    <w:lvl w:ilvl="8" w:tplc="0405001B">
      <w:start w:val="1"/>
      <w:numFmt w:val="lowerRoman"/>
      <w:lvlText w:val="%9."/>
      <w:lvlJc w:val="right"/>
      <w:pPr>
        <w:tabs>
          <w:tab w:val="num" w:pos="6828"/>
        </w:tabs>
        <w:ind w:left="6828" w:hanging="180"/>
      </w:pPr>
      <w:rPr>
        <w:rFonts w:cs="Times New Roman"/>
      </w:rPr>
    </w:lvl>
  </w:abstractNum>
  <w:abstractNum w:abstractNumId="9">
    <w:nsid w:val="1C8430BC"/>
    <w:multiLevelType w:val="hybridMultilevel"/>
    <w:tmpl w:val="9046646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nsid w:val="1C8F43E1"/>
    <w:multiLevelType w:val="hybridMultilevel"/>
    <w:tmpl w:val="09D21476"/>
    <w:lvl w:ilvl="0" w:tplc="FFFFFFFF">
      <w:start w:val="1"/>
      <w:numFmt w:val="decimal"/>
      <w:lvlText w:val="%1."/>
      <w:lvlJc w:val="left"/>
      <w:pPr>
        <w:tabs>
          <w:tab w:val="num" w:pos="720"/>
        </w:tabs>
        <w:ind w:left="720" w:hanging="360"/>
      </w:pPr>
      <w:rPr>
        <w:rFonts w:cs="Times New Roman" w:hint="default"/>
      </w:rPr>
    </w:lvl>
    <w:lvl w:ilvl="1" w:tplc="FFFFFFFF">
      <w:numFmt w:val="bullet"/>
      <w:lvlText w:val="-"/>
      <w:lvlJc w:val="left"/>
      <w:pPr>
        <w:tabs>
          <w:tab w:val="num" w:pos="1440"/>
        </w:tabs>
        <w:ind w:left="1440" w:hanging="360"/>
      </w:pPr>
      <w:rPr>
        <w:rFonts w:ascii="Georgia" w:eastAsia="Times New Roman" w:hAnsi="Georgia" w:hint="default"/>
      </w:rPr>
    </w:lvl>
    <w:lvl w:ilvl="2" w:tplc="FFFFFFFF">
      <w:start w:val="3"/>
      <w:numFmt w:val="lowerLetter"/>
      <w:lvlText w:val="%3)"/>
      <w:lvlJc w:val="left"/>
      <w:pPr>
        <w:tabs>
          <w:tab w:val="num" w:pos="2340"/>
        </w:tabs>
        <w:ind w:left="2340" w:hanging="36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nsid w:val="1D2A0894"/>
    <w:multiLevelType w:val="hybridMultilevel"/>
    <w:tmpl w:val="9F12DCE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2105739B"/>
    <w:multiLevelType w:val="singleLevel"/>
    <w:tmpl w:val="B31CF10E"/>
    <w:lvl w:ilvl="0">
      <w:start w:val="13"/>
      <w:numFmt w:val="decimal"/>
      <w:lvlText w:val="%1."/>
      <w:legacy w:legacy="1" w:legacySpace="0" w:legacyIndent="547"/>
      <w:lvlJc w:val="left"/>
      <w:rPr>
        <w:rFonts w:ascii="Tahoma" w:hAnsi="Tahoma" w:cs="Tahoma" w:hint="default"/>
      </w:rPr>
    </w:lvl>
  </w:abstractNum>
  <w:abstractNum w:abstractNumId="13">
    <w:nsid w:val="21A45AD4"/>
    <w:multiLevelType w:val="hybridMultilevel"/>
    <w:tmpl w:val="48DA5664"/>
    <w:lvl w:ilvl="0" w:tplc="CEB46E9C">
      <w:start w:val="1"/>
      <w:numFmt w:val="decimal"/>
      <w:lvlText w:val="9.%1."/>
      <w:lvlJc w:val="left"/>
      <w:pPr>
        <w:ind w:left="1146" w:hanging="360"/>
      </w:pPr>
      <w:rPr>
        <w:rFonts w:cs="Times New Roman" w:hint="default"/>
        <w:b/>
        <w:bCs/>
      </w:rPr>
    </w:lvl>
    <w:lvl w:ilvl="1" w:tplc="04050019">
      <w:start w:val="1"/>
      <w:numFmt w:val="lowerLetter"/>
      <w:lvlText w:val="%2."/>
      <w:lvlJc w:val="left"/>
      <w:pPr>
        <w:ind w:left="1866" w:hanging="360"/>
      </w:pPr>
      <w:rPr>
        <w:rFonts w:cs="Times New Roman"/>
      </w:rPr>
    </w:lvl>
    <w:lvl w:ilvl="2" w:tplc="0405001B">
      <w:start w:val="1"/>
      <w:numFmt w:val="lowerRoman"/>
      <w:lvlText w:val="%3."/>
      <w:lvlJc w:val="right"/>
      <w:pPr>
        <w:ind w:left="2586" w:hanging="180"/>
      </w:pPr>
      <w:rPr>
        <w:rFonts w:cs="Times New Roman"/>
      </w:rPr>
    </w:lvl>
    <w:lvl w:ilvl="3" w:tplc="0405000F">
      <w:start w:val="1"/>
      <w:numFmt w:val="decimal"/>
      <w:lvlText w:val="%4."/>
      <w:lvlJc w:val="left"/>
      <w:pPr>
        <w:ind w:left="3306" w:hanging="360"/>
      </w:pPr>
      <w:rPr>
        <w:rFonts w:cs="Times New Roman"/>
      </w:rPr>
    </w:lvl>
    <w:lvl w:ilvl="4" w:tplc="04050019">
      <w:start w:val="1"/>
      <w:numFmt w:val="lowerLetter"/>
      <w:lvlText w:val="%5."/>
      <w:lvlJc w:val="left"/>
      <w:pPr>
        <w:ind w:left="4026" w:hanging="360"/>
      </w:pPr>
      <w:rPr>
        <w:rFonts w:cs="Times New Roman"/>
      </w:rPr>
    </w:lvl>
    <w:lvl w:ilvl="5" w:tplc="0405001B">
      <w:start w:val="1"/>
      <w:numFmt w:val="lowerRoman"/>
      <w:lvlText w:val="%6."/>
      <w:lvlJc w:val="right"/>
      <w:pPr>
        <w:ind w:left="4746" w:hanging="180"/>
      </w:pPr>
      <w:rPr>
        <w:rFonts w:cs="Times New Roman"/>
      </w:rPr>
    </w:lvl>
    <w:lvl w:ilvl="6" w:tplc="0405000F">
      <w:start w:val="1"/>
      <w:numFmt w:val="decimal"/>
      <w:lvlText w:val="%7."/>
      <w:lvlJc w:val="left"/>
      <w:pPr>
        <w:ind w:left="5466" w:hanging="360"/>
      </w:pPr>
      <w:rPr>
        <w:rFonts w:cs="Times New Roman"/>
      </w:rPr>
    </w:lvl>
    <w:lvl w:ilvl="7" w:tplc="04050019">
      <w:start w:val="1"/>
      <w:numFmt w:val="lowerLetter"/>
      <w:lvlText w:val="%8."/>
      <w:lvlJc w:val="left"/>
      <w:pPr>
        <w:ind w:left="6186" w:hanging="360"/>
      </w:pPr>
      <w:rPr>
        <w:rFonts w:cs="Times New Roman"/>
      </w:rPr>
    </w:lvl>
    <w:lvl w:ilvl="8" w:tplc="0405001B">
      <w:start w:val="1"/>
      <w:numFmt w:val="lowerRoman"/>
      <w:lvlText w:val="%9."/>
      <w:lvlJc w:val="right"/>
      <w:pPr>
        <w:ind w:left="6906" w:hanging="180"/>
      </w:pPr>
      <w:rPr>
        <w:rFonts w:cs="Times New Roman"/>
      </w:rPr>
    </w:lvl>
  </w:abstractNum>
  <w:abstractNum w:abstractNumId="14">
    <w:nsid w:val="232C7945"/>
    <w:multiLevelType w:val="hybridMultilevel"/>
    <w:tmpl w:val="2EF0045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nsid w:val="271F07C3"/>
    <w:multiLevelType w:val="multilevel"/>
    <w:tmpl w:val="BEE4E3B4"/>
    <w:lvl w:ilvl="0">
      <w:start w:val="1"/>
      <w:numFmt w:val="decimal"/>
      <w:lvlText w:val="%1."/>
      <w:lvlJc w:val="left"/>
      <w:pPr>
        <w:ind w:left="360" w:hanging="360"/>
      </w:pPr>
      <w:rPr>
        <w:rFonts w:cs="Times New Roman" w:hint="default"/>
        <w:sz w:val="22"/>
      </w:rPr>
    </w:lvl>
    <w:lvl w:ilvl="1">
      <w:start w:val="1"/>
      <w:numFmt w:val="decimal"/>
      <w:isLgl/>
      <w:lvlText w:val="%1.%2."/>
      <w:lvlJc w:val="left"/>
      <w:pPr>
        <w:ind w:left="720" w:hanging="720"/>
      </w:pPr>
      <w:rPr>
        <w:rFonts w:cs="Times New Roman" w:hint="default"/>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6">
    <w:nsid w:val="276173C8"/>
    <w:multiLevelType w:val="hybridMultilevel"/>
    <w:tmpl w:val="32461B5A"/>
    <w:lvl w:ilvl="0" w:tplc="F40E5336">
      <w:start w:val="1"/>
      <w:numFmt w:val="bullet"/>
      <w:lvlText w:val=""/>
      <w:lvlJc w:val="left"/>
      <w:pPr>
        <w:tabs>
          <w:tab w:val="num" w:pos="720"/>
        </w:tabs>
        <w:ind w:left="720" w:hanging="360"/>
      </w:pPr>
      <w:rPr>
        <w:rFonts w:ascii="Symbol" w:hAnsi="Symbol" w:hint="default"/>
      </w:rPr>
    </w:lvl>
    <w:lvl w:ilvl="1" w:tplc="953E185C">
      <w:start w:val="1"/>
      <w:numFmt w:val="bullet"/>
      <w:lvlText w:val="o"/>
      <w:lvlJc w:val="left"/>
      <w:pPr>
        <w:tabs>
          <w:tab w:val="num" w:pos="1440"/>
        </w:tabs>
        <w:ind w:left="1440" w:hanging="360"/>
      </w:pPr>
      <w:rPr>
        <w:rFonts w:ascii="Courier New" w:hAnsi="Courier New" w:hint="default"/>
      </w:rPr>
    </w:lvl>
    <w:lvl w:ilvl="2" w:tplc="E756764C">
      <w:start w:val="1"/>
      <w:numFmt w:val="bullet"/>
      <w:lvlText w:val=""/>
      <w:lvlJc w:val="left"/>
      <w:pPr>
        <w:tabs>
          <w:tab w:val="num" w:pos="2160"/>
        </w:tabs>
        <w:ind w:left="2160" w:hanging="360"/>
      </w:pPr>
      <w:rPr>
        <w:rFonts w:ascii="Wingdings" w:hAnsi="Wingdings" w:hint="default"/>
      </w:rPr>
    </w:lvl>
    <w:lvl w:ilvl="3" w:tplc="AE06BD8C">
      <w:start w:val="1"/>
      <w:numFmt w:val="bullet"/>
      <w:lvlText w:val=""/>
      <w:lvlJc w:val="left"/>
      <w:pPr>
        <w:tabs>
          <w:tab w:val="num" w:pos="2880"/>
        </w:tabs>
        <w:ind w:left="2880" w:hanging="360"/>
      </w:pPr>
      <w:rPr>
        <w:rFonts w:ascii="Symbol" w:hAnsi="Symbol" w:hint="default"/>
      </w:rPr>
    </w:lvl>
    <w:lvl w:ilvl="4" w:tplc="53322F42">
      <w:start w:val="1"/>
      <w:numFmt w:val="bullet"/>
      <w:lvlText w:val="o"/>
      <w:lvlJc w:val="left"/>
      <w:pPr>
        <w:tabs>
          <w:tab w:val="num" w:pos="3600"/>
        </w:tabs>
        <w:ind w:left="3600" w:hanging="360"/>
      </w:pPr>
      <w:rPr>
        <w:rFonts w:ascii="Courier New" w:hAnsi="Courier New" w:hint="default"/>
      </w:rPr>
    </w:lvl>
    <w:lvl w:ilvl="5" w:tplc="781C302A">
      <w:start w:val="1"/>
      <w:numFmt w:val="bullet"/>
      <w:lvlText w:val=""/>
      <w:lvlJc w:val="left"/>
      <w:pPr>
        <w:tabs>
          <w:tab w:val="num" w:pos="4320"/>
        </w:tabs>
        <w:ind w:left="4320" w:hanging="360"/>
      </w:pPr>
      <w:rPr>
        <w:rFonts w:ascii="Wingdings" w:hAnsi="Wingdings" w:hint="default"/>
      </w:rPr>
    </w:lvl>
    <w:lvl w:ilvl="6" w:tplc="43F0D336">
      <w:start w:val="1"/>
      <w:numFmt w:val="bullet"/>
      <w:lvlText w:val=""/>
      <w:lvlJc w:val="left"/>
      <w:pPr>
        <w:tabs>
          <w:tab w:val="num" w:pos="5040"/>
        </w:tabs>
        <w:ind w:left="5040" w:hanging="360"/>
      </w:pPr>
      <w:rPr>
        <w:rFonts w:ascii="Symbol" w:hAnsi="Symbol" w:hint="default"/>
      </w:rPr>
    </w:lvl>
    <w:lvl w:ilvl="7" w:tplc="801ADC92">
      <w:start w:val="1"/>
      <w:numFmt w:val="bullet"/>
      <w:lvlText w:val="o"/>
      <w:lvlJc w:val="left"/>
      <w:pPr>
        <w:tabs>
          <w:tab w:val="num" w:pos="5760"/>
        </w:tabs>
        <w:ind w:left="5760" w:hanging="360"/>
      </w:pPr>
      <w:rPr>
        <w:rFonts w:ascii="Courier New" w:hAnsi="Courier New" w:hint="default"/>
      </w:rPr>
    </w:lvl>
    <w:lvl w:ilvl="8" w:tplc="5CB6492C">
      <w:start w:val="1"/>
      <w:numFmt w:val="bullet"/>
      <w:lvlText w:val=""/>
      <w:lvlJc w:val="left"/>
      <w:pPr>
        <w:tabs>
          <w:tab w:val="num" w:pos="6480"/>
        </w:tabs>
        <w:ind w:left="6480" w:hanging="360"/>
      </w:pPr>
      <w:rPr>
        <w:rFonts w:ascii="Wingdings" w:hAnsi="Wingdings" w:hint="default"/>
      </w:rPr>
    </w:lvl>
  </w:abstractNum>
  <w:abstractNum w:abstractNumId="17">
    <w:nsid w:val="2AB77A7B"/>
    <w:multiLevelType w:val="hybridMultilevel"/>
    <w:tmpl w:val="3146D1F6"/>
    <w:lvl w:ilvl="0" w:tplc="AD7031BA">
      <w:start w:val="1"/>
      <w:numFmt w:val="decimal"/>
      <w:lvlText w:val="6.%1."/>
      <w:lvlJc w:val="left"/>
      <w:pPr>
        <w:ind w:left="1287" w:hanging="360"/>
      </w:pPr>
      <w:rPr>
        <w:rFonts w:cs="Times New Roman" w:hint="default"/>
        <w:b w:val="0"/>
        <w:bCs w:val="0"/>
      </w:rPr>
    </w:lvl>
    <w:lvl w:ilvl="1" w:tplc="04050019">
      <w:start w:val="1"/>
      <w:numFmt w:val="lowerLetter"/>
      <w:lvlText w:val="%2."/>
      <w:lvlJc w:val="left"/>
      <w:pPr>
        <w:ind w:left="2007" w:hanging="360"/>
      </w:pPr>
      <w:rPr>
        <w:rFonts w:cs="Times New Roman"/>
      </w:rPr>
    </w:lvl>
    <w:lvl w:ilvl="2" w:tplc="0405001B">
      <w:start w:val="1"/>
      <w:numFmt w:val="lowerRoman"/>
      <w:lvlText w:val="%3."/>
      <w:lvlJc w:val="right"/>
      <w:pPr>
        <w:ind w:left="2727" w:hanging="180"/>
      </w:pPr>
      <w:rPr>
        <w:rFonts w:cs="Times New Roman"/>
      </w:rPr>
    </w:lvl>
    <w:lvl w:ilvl="3" w:tplc="0405000F">
      <w:start w:val="1"/>
      <w:numFmt w:val="decimal"/>
      <w:lvlText w:val="%4."/>
      <w:lvlJc w:val="left"/>
      <w:pPr>
        <w:ind w:left="3447" w:hanging="360"/>
      </w:pPr>
      <w:rPr>
        <w:rFonts w:cs="Times New Roman"/>
      </w:rPr>
    </w:lvl>
    <w:lvl w:ilvl="4" w:tplc="04050019">
      <w:start w:val="1"/>
      <w:numFmt w:val="lowerLetter"/>
      <w:lvlText w:val="%5."/>
      <w:lvlJc w:val="left"/>
      <w:pPr>
        <w:ind w:left="4167" w:hanging="360"/>
      </w:pPr>
      <w:rPr>
        <w:rFonts w:cs="Times New Roman"/>
      </w:rPr>
    </w:lvl>
    <w:lvl w:ilvl="5" w:tplc="0405001B">
      <w:start w:val="1"/>
      <w:numFmt w:val="lowerRoman"/>
      <w:lvlText w:val="%6."/>
      <w:lvlJc w:val="right"/>
      <w:pPr>
        <w:ind w:left="4887" w:hanging="180"/>
      </w:pPr>
      <w:rPr>
        <w:rFonts w:cs="Times New Roman"/>
      </w:rPr>
    </w:lvl>
    <w:lvl w:ilvl="6" w:tplc="0405000F">
      <w:start w:val="1"/>
      <w:numFmt w:val="decimal"/>
      <w:lvlText w:val="%7."/>
      <w:lvlJc w:val="left"/>
      <w:pPr>
        <w:ind w:left="5607" w:hanging="360"/>
      </w:pPr>
      <w:rPr>
        <w:rFonts w:cs="Times New Roman"/>
      </w:rPr>
    </w:lvl>
    <w:lvl w:ilvl="7" w:tplc="04050019">
      <w:start w:val="1"/>
      <w:numFmt w:val="lowerLetter"/>
      <w:lvlText w:val="%8."/>
      <w:lvlJc w:val="left"/>
      <w:pPr>
        <w:ind w:left="6327" w:hanging="360"/>
      </w:pPr>
      <w:rPr>
        <w:rFonts w:cs="Times New Roman"/>
      </w:rPr>
    </w:lvl>
    <w:lvl w:ilvl="8" w:tplc="0405001B">
      <w:start w:val="1"/>
      <w:numFmt w:val="lowerRoman"/>
      <w:lvlText w:val="%9."/>
      <w:lvlJc w:val="right"/>
      <w:pPr>
        <w:ind w:left="7047" w:hanging="180"/>
      </w:pPr>
      <w:rPr>
        <w:rFonts w:cs="Times New Roman"/>
      </w:rPr>
    </w:lvl>
  </w:abstractNum>
  <w:abstractNum w:abstractNumId="18">
    <w:nsid w:val="2F96393D"/>
    <w:multiLevelType w:val="hybridMultilevel"/>
    <w:tmpl w:val="0FB0485E"/>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abstractNum w:abstractNumId="19">
    <w:nsid w:val="2FA62E06"/>
    <w:multiLevelType w:val="multilevel"/>
    <w:tmpl w:val="5484C7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bCs/>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37BB4289"/>
    <w:multiLevelType w:val="hybridMultilevel"/>
    <w:tmpl w:val="16261818"/>
    <w:lvl w:ilvl="0" w:tplc="0405000F">
      <w:start w:val="1"/>
      <w:numFmt w:val="lowerLetter"/>
      <w:lvlText w:val="%1)"/>
      <w:lvlJc w:val="left"/>
      <w:pPr>
        <w:ind w:left="720" w:hanging="360"/>
      </w:pPr>
      <w:rPr>
        <w:rFonts w:cs="Times New Roman" w:hint="default"/>
      </w:rPr>
    </w:lvl>
    <w:lvl w:ilvl="1" w:tplc="04050019">
      <w:start w:val="1"/>
      <w:numFmt w:val="decimal"/>
      <w:lvlText w:val="%2."/>
      <w:lvlJc w:val="left"/>
      <w:pPr>
        <w:ind w:left="1440" w:hanging="360"/>
      </w:pPr>
      <w:rPr>
        <w:rFonts w:cs="Times New Roman"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nsid w:val="39F53745"/>
    <w:multiLevelType w:val="hybridMultilevel"/>
    <w:tmpl w:val="2910D78C"/>
    <w:lvl w:ilvl="0" w:tplc="271E259C">
      <w:start w:val="1"/>
      <w:numFmt w:val="lowerLetter"/>
      <w:lvlText w:val="%1)"/>
      <w:lvlJc w:val="left"/>
      <w:pPr>
        <w:tabs>
          <w:tab w:val="num" w:pos="765"/>
        </w:tabs>
        <w:ind w:left="765" w:hanging="405"/>
      </w:pPr>
      <w:rPr>
        <w:rFonts w:cs="Times New Roman"/>
      </w:rPr>
    </w:lvl>
    <w:lvl w:ilvl="1" w:tplc="5A82C3DC">
      <w:start w:val="1"/>
      <w:numFmt w:val="lowerLetter"/>
      <w:lvlText w:val="%2."/>
      <w:lvlJc w:val="left"/>
      <w:pPr>
        <w:tabs>
          <w:tab w:val="num" w:pos="1440"/>
        </w:tabs>
        <w:ind w:left="1440" w:hanging="360"/>
      </w:pPr>
      <w:rPr>
        <w:rFonts w:cs="Times New Roman"/>
      </w:rPr>
    </w:lvl>
    <w:lvl w:ilvl="2" w:tplc="707EFB6E">
      <w:start w:val="1"/>
      <w:numFmt w:val="lowerRoman"/>
      <w:lvlText w:val="%3."/>
      <w:lvlJc w:val="right"/>
      <w:pPr>
        <w:tabs>
          <w:tab w:val="num" w:pos="2160"/>
        </w:tabs>
        <w:ind w:left="2160" w:hanging="180"/>
      </w:pPr>
      <w:rPr>
        <w:rFonts w:cs="Times New Roman"/>
      </w:rPr>
    </w:lvl>
    <w:lvl w:ilvl="3" w:tplc="6086533E">
      <w:start w:val="1"/>
      <w:numFmt w:val="decimal"/>
      <w:lvlText w:val="%4."/>
      <w:lvlJc w:val="left"/>
      <w:pPr>
        <w:tabs>
          <w:tab w:val="num" w:pos="2880"/>
        </w:tabs>
        <w:ind w:left="2880" w:hanging="360"/>
      </w:pPr>
      <w:rPr>
        <w:rFonts w:cs="Times New Roman"/>
      </w:rPr>
    </w:lvl>
    <w:lvl w:ilvl="4" w:tplc="E8023CBA">
      <w:start w:val="1"/>
      <w:numFmt w:val="lowerLetter"/>
      <w:lvlText w:val="%5."/>
      <w:lvlJc w:val="left"/>
      <w:pPr>
        <w:tabs>
          <w:tab w:val="num" w:pos="3600"/>
        </w:tabs>
        <w:ind w:left="3600" w:hanging="360"/>
      </w:pPr>
      <w:rPr>
        <w:rFonts w:cs="Times New Roman"/>
      </w:rPr>
    </w:lvl>
    <w:lvl w:ilvl="5" w:tplc="2E40B1BE">
      <w:start w:val="1"/>
      <w:numFmt w:val="lowerRoman"/>
      <w:lvlText w:val="%6."/>
      <w:lvlJc w:val="right"/>
      <w:pPr>
        <w:tabs>
          <w:tab w:val="num" w:pos="4320"/>
        </w:tabs>
        <w:ind w:left="4320" w:hanging="180"/>
      </w:pPr>
      <w:rPr>
        <w:rFonts w:cs="Times New Roman"/>
      </w:rPr>
    </w:lvl>
    <w:lvl w:ilvl="6" w:tplc="3E58022A">
      <w:start w:val="1"/>
      <w:numFmt w:val="decimal"/>
      <w:lvlText w:val="%7."/>
      <w:lvlJc w:val="left"/>
      <w:pPr>
        <w:tabs>
          <w:tab w:val="num" w:pos="5040"/>
        </w:tabs>
        <w:ind w:left="5040" w:hanging="360"/>
      </w:pPr>
      <w:rPr>
        <w:rFonts w:cs="Times New Roman"/>
      </w:rPr>
    </w:lvl>
    <w:lvl w:ilvl="7" w:tplc="7AFEE09A">
      <w:start w:val="1"/>
      <w:numFmt w:val="lowerLetter"/>
      <w:lvlText w:val="%8."/>
      <w:lvlJc w:val="left"/>
      <w:pPr>
        <w:tabs>
          <w:tab w:val="num" w:pos="5760"/>
        </w:tabs>
        <w:ind w:left="5760" w:hanging="360"/>
      </w:pPr>
      <w:rPr>
        <w:rFonts w:cs="Times New Roman"/>
      </w:rPr>
    </w:lvl>
    <w:lvl w:ilvl="8" w:tplc="30C672A6">
      <w:start w:val="1"/>
      <w:numFmt w:val="lowerRoman"/>
      <w:lvlText w:val="%9."/>
      <w:lvlJc w:val="right"/>
      <w:pPr>
        <w:tabs>
          <w:tab w:val="num" w:pos="6480"/>
        </w:tabs>
        <w:ind w:left="6480" w:hanging="180"/>
      </w:pPr>
      <w:rPr>
        <w:rFonts w:cs="Times New Roman"/>
      </w:rPr>
    </w:lvl>
  </w:abstractNum>
  <w:abstractNum w:abstractNumId="22">
    <w:nsid w:val="42044AFA"/>
    <w:multiLevelType w:val="singleLevel"/>
    <w:tmpl w:val="01C41E9C"/>
    <w:lvl w:ilvl="0">
      <w:start w:val="1"/>
      <w:numFmt w:val="lowerLetter"/>
      <w:lvlText w:val="%1)"/>
      <w:legacy w:legacy="1" w:legacySpace="0" w:legacyIndent="571"/>
      <w:lvlJc w:val="left"/>
      <w:rPr>
        <w:rFonts w:ascii="Calibri" w:hAnsi="Calibri" w:cs="Calibri" w:hint="default"/>
      </w:rPr>
    </w:lvl>
  </w:abstractNum>
  <w:abstractNum w:abstractNumId="23">
    <w:nsid w:val="442A3607"/>
    <w:multiLevelType w:val="hybridMultilevel"/>
    <w:tmpl w:val="EEB2D27A"/>
    <w:lvl w:ilvl="0" w:tplc="BFCC77E0">
      <w:start w:val="1"/>
      <w:numFmt w:val="decimal"/>
      <w:lvlText w:val="9.%1."/>
      <w:lvlJc w:val="left"/>
      <w:pPr>
        <w:ind w:left="720" w:hanging="360"/>
      </w:pPr>
      <w:rPr>
        <w:rFonts w:cs="Times New Roman" w:hint="default"/>
        <w:b w:val="0"/>
        <w:bCs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4">
    <w:nsid w:val="46323A76"/>
    <w:multiLevelType w:val="hybridMultilevel"/>
    <w:tmpl w:val="21A40226"/>
    <w:lvl w:ilvl="0" w:tplc="3076989A">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5">
    <w:nsid w:val="46493264"/>
    <w:multiLevelType w:val="singleLevel"/>
    <w:tmpl w:val="C7384E88"/>
    <w:lvl w:ilvl="0">
      <w:start w:val="3"/>
      <w:numFmt w:val="decimal"/>
      <w:lvlText w:val="%1."/>
      <w:legacy w:legacy="1" w:legacySpace="0" w:legacyIndent="566"/>
      <w:lvlJc w:val="left"/>
      <w:rPr>
        <w:rFonts w:ascii="Tahoma" w:hAnsi="Tahoma" w:cs="Tahoma" w:hint="default"/>
      </w:rPr>
    </w:lvl>
  </w:abstractNum>
  <w:abstractNum w:abstractNumId="26">
    <w:nsid w:val="4A1A181D"/>
    <w:multiLevelType w:val="hybridMultilevel"/>
    <w:tmpl w:val="745EA58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nsid w:val="4D3078A1"/>
    <w:multiLevelType w:val="hybridMultilevel"/>
    <w:tmpl w:val="E3AA6BE4"/>
    <w:lvl w:ilvl="0" w:tplc="85EC1FDA">
      <w:start w:val="1"/>
      <w:numFmt w:val="lowerLetter"/>
      <w:lvlText w:val="%1)"/>
      <w:lvlJc w:val="left"/>
      <w:pPr>
        <w:tabs>
          <w:tab w:val="num" w:pos="1068"/>
        </w:tabs>
        <w:ind w:left="1068" w:hanging="360"/>
      </w:pPr>
      <w:rPr>
        <w:rFonts w:ascii="Calibri" w:eastAsia="Times New Roman" w:hAnsi="Calibri" w:cs="Times New Roman"/>
        <w:color w:val="auto"/>
      </w:rPr>
    </w:lvl>
    <w:lvl w:ilvl="1" w:tplc="04050001">
      <w:start w:val="1"/>
      <w:numFmt w:val="bullet"/>
      <w:lvlText w:val=""/>
      <w:lvlJc w:val="left"/>
      <w:pPr>
        <w:tabs>
          <w:tab w:val="num" w:pos="1788"/>
        </w:tabs>
        <w:ind w:left="1788" w:hanging="360"/>
      </w:pPr>
      <w:rPr>
        <w:rFonts w:ascii="Symbol" w:hAnsi="Symbol" w:hint="default"/>
      </w:rPr>
    </w:lvl>
    <w:lvl w:ilvl="2" w:tplc="0405001B">
      <w:start w:val="1"/>
      <w:numFmt w:val="lowerRoman"/>
      <w:lvlText w:val="%3."/>
      <w:lvlJc w:val="right"/>
      <w:pPr>
        <w:tabs>
          <w:tab w:val="num" w:pos="2508"/>
        </w:tabs>
        <w:ind w:left="2508" w:hanging="180"/>
      </w:pPr>
      <w:rPr>
        <w:rFonts w:cs="Times New Roman"/>
      </w:rPr>
    </w:lvl>
    <w:lvl w:ilvl="3" w:tplc="0405000F">
      <w:start w:val="1"/>
      <w:numFmt w:val="decimal"/>
      <w:lvlText w:val="%4."/>
      <w:lvlJc w:val="left"/>
      <w:pPr>
        <w:tabs>
          <w:tab w:val="num" w:pos="3228"/>
        </w:tabs>
        <w:ind w:left="3228" w:hanging="360"/>
      </w:pPr>
      <w:rPr>
        <w:rFonts w:cs="Times New Roman"/>
      </w:rPr>
    </w:lvl>
    <w:lvl w:ilvl="4" w:tplc="04050019">
      <w:start w:val="1"/>
      <w:numFmt w:val="lowerLetter"/>
      <w:lvlText w:val="%5."/>
      <w:lvlJc w:val="left"/>
      <w:pPr>
        <w:tabs>
          <w:tab w:val="num" w:pos="3948"/>
        </w:tabs>
        <w:ind w:left="3948" w:hanging="360"/>
      </w:pPr>
      <w:rPr>
        <w:rFonts w:cs="Times New Roman"/>
      </w:rPr>
    </w:lvl>
    <w:lvl w:ilvl="5" w:tplc="0405001B">
      <w:start w:val="1"/>
      <w:numFmt w:val="lowerRoman"/>
      <w:lvlText w:val="%6."/>
      <w:lvlJc w:val="right"/>
      <w:pPr>
        <w:tabs>
          <w:tab w:val="num" w:pos="4668"/>
        </w:tabs>
        <w:ind w:left="4668" w:hanging="180"/>
      </w:pPr>
      <w:rPr>
        <w:rFonts w:cs="Times New Roman"/>
      </w:rPr>
    </w:lvl>
    <w:lvl w:ilvl="6" w:tplc="0405000F">
      <w:start w:val="1"/>
      <w:numFmt w:val="decimal"/>
      <w:lvlText w:val="%7."/>
      <w:lvlJc w:val="left"/>
      <w:pPr>
        <w:tabs>
          <w:tab w:val="num" w:pos="5388"/>
        </w:tabs>
        <w:ind w:left="5388" w:hanging="360"/>
      </w:pPr>
      <w:rPr>
        <w:rFonts w:cs="Times New Roman"/>
      </w:rPr>
    </w:lvl>
    <w:lvl w:ilvl="7" w:tplc="04050019">
      <w:start w:val="1"/>
      <w:numFmt w:val="lowerLetter"/>
      <w:lvlText w:val="%8."/>
      <w:lvlJc w:val="left"/>
      <w:pPr>
        <w:tabs>
          <w:tab w:val="num" w:pos="6108"/>
        </w:tabs>
        <w:ind w:left="6108" w:hanging="360"/>
      </w:pPr>
      <w:rPr>
        <w:rFonts w:cs="Times New Roman"/>
      </w:rPr>
    </w:lvl>
    <w:lvl w:ilvl="8" w:tplc="0405001B">
      <w:start w:val="1"/>
      <w:numFmt w:val="lowerRoman"/>
      <w:lvlText w:val="%9."/>
      <w:lvlJc w:val="right"/>
      <w:pPr>
        <w:tabs>
          <w:tab w:val="num" w:pos="6828"/>
        </w:tabs>
        <w:ind w:left="6828" w:hanging="180"/>
      </w:pPr>
      <w:rPr>
        <w:rFonts w:cs="Times New Roman"/>
      </w:rPr>
    </w:lvl>
  </w:abstractNum>
  <w:abstractNum w:abstractNumId="28">
    <w:nsid w:val="4E1417D0"/>
    <w:multiLevelType w:val="hybridMultilevel"/>
    <w:tmpl w:val="7ACED5FC"/>
    <w:lvl w:ilvl="0" w:tplc="E2349318">
      <w:numFmt w:val="bullet"/>
      <w:lvlText w:val="-"/>
      <w:lvlJc w:val="left"/>
      <w:pPr>
        <w:tabs>
          <w:tab w:val="num" w:pos="644"/>
        </w:tabs>
        <w:ind w:left="644" w:hanging="360"/>
      </w:pPr>
      <w:rPr>
        <w:rFonts w:ascii="Times New Roman" w:eastAsia="Times New Roman" w:hAnsi="Times New Roman" w:hint="default"/>
        <w:color w:val="auto"/>
      </w:rPr>
    </w:lvl>
    <w:lvl w:ilvl="1" w:tplc="04050001">
      <w:start w:val="1"/>
      <w:numFmt w:val="bullet"/>
      <w:lvlText w:val=""/>
      <w:lvlJc w:val="left"/>
      <w:pPr>
        <w:tabs>
          <w:tab w:val="num" w:pos="1440"/>
        </w:tabs>
        <w:ind w:left="1440" w:hanging="360"/>
      </w:pPr>
      <w:rPr>
        <w:rFonts w:ascii="Symbol" w:hAnsi="Symbol" w:hint="default"/>
      </w:rPr>
    </w:lvl>
    <w:lvl w:ilvl="2" w:tplc="C4D81508">
      <w:start w:val="1"/>
      <w:numFmt w:val="lowerLetter"/>
      <w:lvlText w:val="%3)"/>
      <w:lvlJc w:val="left"/>
      <w:pPr>
        <w:ind w:left="2340" w:hanging="360"/>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nsid w:val="50C00C18"/>
    <w:multiLevelType w:val="singleLevel"/>
    <w:tmpl w:val="A600FE6A"/>
    <w:lvl w:ilvl="0">
      <w:start w:val="1"/>
      <w:numFmt w:val="lowerLetter"/>
      <w:lvlText w:val="%1."/>
      <w:legacy w:legacy="1" w:legacySpace="0" w:legacyIndent="566"/>
      <w:lvlJc w:val="left"/>
      <w:rPr>
        <w:rFonts w:ascii="Calibri" w:hAnsi="Calibri" w:cs="Calibri" w:hint="default"/>
      </w:rPr>
    </w:lvl>
  </w:abstractNum>
  <w:abstractNum w:abstractNumId="30">
    <w:nsid w:val="58C53428"/>
    <w:multiLevelType w:val="hybridMultilevel"/>
    <w:tmpl w:val="EC400C24"/>
    <w:lvl w:ilvl="0" w:tplc="CE5C3CAA">
      <w:start w:val="1"/>
      <w:numFmt w:val="bullet"/>
      <w:lvlText w:val=""/>
      <w:lvlJc w:val="left"/>
      <w:pPr>
        <w:tabs>
          <w:tab w:val="num" w:pos="720"/>
        </w:tabs>
        <w:ind w:left="720" w:hanging="360"/>
      </w:pPr>
      <w:rPr>
        <w:rFonts w:ascii="Symbol" w:hAnsi="Symbol" w:hint="default"/>
      </w:rPr>
    </w:lvl>
    <w:lvl w:ilvl="1" w:tplc="D44293C2">
      <w:start w:val="1"/>
      <w:numFmt w:val="bullet"/>
      <w:lvlText w:val="o"/>
      <w:lvlJc w:val="left"/>
      <w:pPr>
        <w:tabs>
          <w:tab w:val="num" w:pos="1440"/>
        </w:tabs>
        <w:ind w:left="1440" w:hanging="360"/>
      </w:pPr>
      <w:rPr>
        <w:rFonts w:ascii="Courier New" w:hAnsi="Courier New" w:hint="default"/>
      </w:rPr>
    </w:lvl>
    <w:lvl w:ilvl="2" w:tplc="1F16F9CA">
      <w:start w:val="1"/>
      <w:numFmt w:val="bullet"/>
      <w:lvlText w:val=""/>
      <w:lvlJc w:val="left"/>
      <w:pPr>
        <w:tabs>
          <w:tab w:val="num" w:pos="2160"/>
        </w:tabs>
        <w:ind w:left="2160" w:hanging="360"/>
      </w:pPr>
      <w:rPr>
        <w:rFonts w:ascii="Wingdings" w:hAnsi="Wingdings" w:hint="default"/>
      </w:rPr>
    </w:lvl>
    <w:lvl w:ilvl="3" w:tplc="4A563520">
      <w:start w:val="1"/>
      <w:numFmt w:val="bullet"/>
      <w:lvlText w:val=""/>
      <w:lvlJc w:val="left"/>
      <w:pPr>
        <w:tabs>
          <w:tab w:val="num" w:pos="2880"/>
        </w:tabs>
        <w:ind w:left="2880" w:hanging="360"/>
      </w:pPr>
      <w:rPr>
        <w:rFonts w:ascii="Symbol" w:hAnsi="Symbol" w:hint="default"/>
      </w:rPr>
    </w:lvl>
    <w:lvl w:ilvl="4" w:tplc="572A77C8">
      <w:start w:val="1"/>
      <w:numFmt w:val="bullet"/>
      <w:lvlText w:val="o"/>
      <w:lvlJc w:val="left"/>
      <w:pPr>
        <w:tabs>
          <w:tab w:val="num" w:pos="3600"/>
        </w:tabs>
        <w:ind w:left="3600" w:hanging="360"/>
      </w:pPr>
      <w:rPr>
        <w:rFonts w:ascii="Courier New" w:hAnsi="Courier New" w:hint="default"/>
      </w:rPr>
    </w:lvl>
    <w:lvl w:ilvl="5" w:tplc="8E62EA4C">
      <w:start w:val="1"/>
      <w:numFmt w:val="bullet"/>
      <w:lvlText w:val=""/>
      <w:lvlJc w:val="left"/>
      <w:pPr>
        <w:tabs>
          <w:tab w:val="num" w:pos="4320"/>
        </w:tabs>
        <w:ind w:left="4320" w:hanging="360"/>
      </w:pPr>
      <w:rPr>
        <w:rFonts w:ascii="Wingdings" w:hAnsi="Wingdings" w:hint="default"/>
      </w:rPr>
    </w:lvl>
    <w:lvl w:ilvl="6" w:tplc="11624E3C">
      <w:start w:val="1"/>
      <w:numFmt w:val="bullet"/>
      <w:lvlText w:val=""/>
      <w:lvlJc w:val="left"/>
      <w:pPr>
        <w:tabs>
          <w:tab w:val="num" w:pos="5040"/>
        </w:tabs>
        <w:ind w:left="5040" w:hanging="360"/>
      </w:pPr>
      <w:rPr>
        <w:rFonts w:ascii="Symbol" w:hAnsi="Symbol" w:hint="default"/>
      </w:rPr>
    </w:lvl>
    <w:lvl w:ilvl="7" w:tplc="D35E5CCA">
      <w:start w:val="1"/>
      <w:numFmt w:val="bullet"/>
      <w:lvlText w:val="o"/>
      <w:lvlJc w:val="left"/>
      <w:pPr>
        <w:tabs>
          <w:tab w:val="num" w:pos="5760"/>
        </w:tabs>
        <w:ind w:left="5760" w:hanging="360"/>
      </w:pPr>
      <w:rPr>
        <w:rFonts w:ascii="Courier New" w:hAnsi="Courier New" w:hint="default"/>
      </w:rPr>
    </w:lvl>
    <w:lvl w:ilvl="8" w:tplc="3C282606">
      <w:start w:val="1"/>
      <w:numFmt w:val="bullet"/>
      <w:lvlText w:val=""/>
      <w:lvlJc w:val="left"/>
      <w:pPr>
        <w:tabs>
          <w:tab w:val="num" w:pos="6480"/>
        </w:tabs>
        <w:ind w:left="6480" w:hanging="360"/>
      </w:pPr>
      <w:rPr>
        <w:rFonts w:ascii="Wingdings" w:hAnsi="Wingdings" w:hint="default"/>
      </w:rPr>
    </w:lvl>
  </w:abstractNum>
  <w:abstractNum w:abstractNumId="31">
    <w:nsid w:val="5A6774F7"/>
    <w:multiLevelType w:val="hybridMultilevel"/>
    <w:tmpl w:val="14E037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FE06757"/>
    <w:multiLevelType w:val="hybridMultilevel"/>
    <w:tmpl w:val="4C361954"/>
    <w:lvl w:ilvl="0" w:tplc="610A5B5A">
      <w:start w:val="1"/>
      <w:numFmt w:val="lowerLetter"/>
      <w:lvlText w:val="%1)"/>
      <w:lvlJc w:val="left"/>
      <w:pPr>
        <w:tabs>
          <w:tab w:val="num" w:pos="720"/>
        </w:tabs>
        <w:ind w:left="720" w:hanging="360"/>
      </w:pPr>
      <w:rPr>
        <w:rFonts w:cs="Times New Roman" w:hint="default"/>
      </w:rPr>
    </w:lvl>
    <w:lvl w:ilvl="1" w:tplc="2116B22E">
      <w:start w:val="1"/>
      <w:numFmt w:val="lowerLetter"/>
      <w:lvlText w:val="%2."/>
      <w:lvlJc w:val="left"/>
      <w:pPr>
        <w:tabs>
          <w:tab w:val="num" w:pos="1440"/>
        </w:tabs>
        <w:ind w:left="1440" w:hanging="360"/>
      </w:pPr>
      <w:rPr>
        <w:rFonts w:cs="Times New Roman"/>
      </w:rPr>
    </w:lvl>
    <w:lvl w:ilvl="2" w:tplc="1B06F606">
      <w:start w:val="1"/>
      <w:numFmt w:val="lowerRoman"/>
      <w:lvlText w:val="%3."/>
      <w:lvlJc w:val="right"/>
      <w:pPr>
        <w:tabs>
          <w:tab w:val="num" w:pos="2160"/>
        </w:tabs>
        <w:ind w:left="2160" w:hanging="180"/>
      </w:pPr>
      <w:rPr>
        <w:rFonts w:cs="Times New Roman"/>
      </w:rPr>
    </w:lvl>
    <w:lvl w:ilvl="3" w:tplc="E4BEF43A">
      <w:start w:val="1"/>
      <w:numFmt w:val="decimal"/>
      <w:lvlText w:val="%4."/>
      <w:lvlJc w:val="left"/>
      <w:pPr>
        <w:tabs>
          <w:tab w:val="num" w:pos="2880"/>
        </w:tabs>
        <w:ind w:left="2880" w:hanging="360"/>
      </w:pPr>
      <w:rPr>
        <w:rFonts w:cs="Times New Roman"/>
      </w:rPr>
    </w:lvl>
    <w:lvl w:ilvl="4" w:tplc="DC2C3184">
      <w:start w:val="1"/>
      <w:numFmt w:val="lowerLetter"/>
      <w:lvlText w:val="%5."/>
      <w:lvlJc w:val="left"/>
      <w:pPr>
        <w:tabs>
          <w:tab w:val="num" w:pos="3600"/>
        </w:tabs>
        <w:ind w:left="3600" w:hanging="360"/>
      </w:pPr>
      <w:rPr>
        <w:rFonts w:cs="Times New Roman"/>
      </w:rPr>
    </w:lvl>
    <w:lvl w:ilvl="5" w:tplc="E29AED96">
      <w:start w:val="1"/>
      <w:numFmt w:val="lowerRoman"/>
      <w:lvlText w:val="%6."/>
      <w:lvlJc w:val="right"/>
      <w:pPr>
        <w:tabs>
          <w:tab w:val="num" w:pos="4320"/>
        </w:tabs>
        <w:ind w:left="4320" w:hanging="180"/>
      </w:pPr>
      <w:rPr>
        <w:rFonts w:cs="Times New Roman"/>
      </w:rPr>
    </w:lvl>
    <w:lvl w:ilvl="6" w:tplc="58F8743E">
      <w:start w:val="1"/>
      <w:numFmt w:val="decimal"/>
      <w:lvlText w:val="%7."/>
      <w:lvlJc w:val="left"/>
      <w:pPr>
        <w:tabs>
          <w:tab w:val="num" w:pos="5040"/>
        </w:tabs>
        <w:ind w:left="5040" w:hanging="360"/>
      </w:pPr>
      <w:rPr>
        <w:rFonts w:cs="Times New Roman"/>
      </w:rPr>
    </w:lvl>
    <w:lvl w:ilvl="7" w:tplc="CC38FB66">
      <w:start w:val="1"/>
      <w:numFmt w:val="lowerLetter"/>
      <w:lvlText w:val="%8."/>
      <w:lvlJc w:val="left"/>
      <w:pPr>
        <w:tabs>
          <w:tab w:val="num" w:pos="5760"/>
        </w:tabs>
        <w:ind w:left="5760" w:hanging="360"/>
      </w:pPr>
      <w:rPr>
        <w:rFonts w:cs="Times New Roman"/>
      </w:rPr>
    </w:lvl>
    <w:lvl w:ilvl="8" w:tplc="3B7ED752">
      <w:start w:val="1"/>
      <w:numFmt w:val="lowerRoman"/>
      <w:lvlText w:val="%9."/>
      <w:lvlJc w:val="right"/>
      <w:pPr>
        <w:tabs>
          <w:tab w:val="num" w:pos="6480"/>
        </w:tabs>
        <w:ind w:left="6480" w:hanging="180"/>
      </w:pPr>
      <w:rPr>
        <w:rFonts w:cs="Times New Roman"/>
      </w:rPr>
    </w:lvl>
  </w:abstractNum>
  <w:abstractNum w:abstractNumId="33">
    <w:nsid w:val="604A540E"/>
    <w:multiLevelType w:val="hybridMultilevel"/>
    <w:tmpl w:val="363A9780"/>
    <w:lvl w:ilvl="0" w:tplc="DB48E7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60F2AA6"/>
    <w:multiLevelType w:val="hybridMultilevel"/>
    <w:tmpl w:val="B3F42974"/>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35">
    <w:nsid w:val="69BD53F7"/>
    <w:multiLevelType w:val="singleLevel"/>
    <w:tmpl w:val="579EAFA6"/>
    <w:lvl w:ilvl="0">
      <w:start w:val="2"/>
      <w:numFmt w:val="lowerLetter"/>
      <w:lvlText w:val="%1)"/>
      <w:legacy w:legacy="1" w:legacySpace="0" w:legacyIndent="571"/>
      <w:lvlJc w:val="left"/>
      <w:rPr>
        <w:rFonts w:ascii="Calibri" w:hAnsi="Calibri" w:cs="Calibri" w:hint="default"/>
      </w:rPr>
    </w:lvl>
  </w:abstractNum>
  <w:abstractNum w:abstractNumId="36">
    <w:nsid w:val="72673610"/>
    <w:multiLevelType w:val="hybridMultilevel"/>
    <w:tmpl w:val="A114ED46"/>
    <w:lvl w:ilvl="0" w:tplc="9F481B34">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hint="default"/>
      </w:rPr>
    </w:lvl>
    <w:lvl w:ilvl="2" w:tplc="0405001B">
      <w:start w:val="1"/>
      <w:numFmt w:val="bullet"/>
      <w:lvlText w:val=""/>
      <w:lvlJc w:val="left"/>
      <w:pPr>
        <w:ind w:left="2160" w:hanging="360"/>
      </w:pPr>
      <w:rPr>
        <w:rFonts w:ascii="Wingdings" w:hAnsi="Wingdings" w:hint="default"/>
      </w:rPr>
    </w:lvl>
    <w:lvl w:ilvl="3" w:tplc="0405000F">
      <w:start w:val="1"/>
      <w:numFmt w:val="bullet"/>
      <w:lvlText w:val=""/>
      <w:lvlJc w:val="left"/>
      <w:pPr>
        <w:ind w:left="2880" w:hanging="360"/>
      </w:pPr>
      <w:rPr>
        <w:rFonts w:ascii="Symbol" w:hAnsi="Symbol" w:hint="default"/>
      </w:rPr>
    </w:lvl>
    <w:lvl w:ilvl="4" w:tplc="04050019">
      <w:start w:val="1"/>
      <w:numFmt w:val="bullet"/>
      <w:lvlText w:val="o"/>
      <w:lvlJc w:val="left"/>
      <w:pPr>
        <w:ind w:left="3600" w:hanging="360"/>
      </w:pPr>
      <w:rPr>
        <w:rFonts w:ascii="Courier New" w:hAnsi="Courier New" w:hint="default"/>
      </w:rPr>
    </w:lvl>
    <w:lvl w:ilvl="5" w:tplc="0405001B">
      <w:start w:val="1"/>
      <w:numFmt w:val="bullet"/>
      <w:lvlText w:val=""/>
      <w:lvlJc w:val="left"/>
      <w:pPr>
        <w:ind w:left="4320" w:hanging="360"/>
      </w:pPr>
      <w:rPr>
        <w:rFonts w:ascii="Wingdings" w:hAnsi="Wingdings" w:hint="default"/>
      </w:rPr>
    </w:lvl>
    <w:lvl w:ilvl="6" w:tplc="0405000F">
      <w:start w:val="1"/>
      <w:numFmt w:val="bullet"/>
      <w:lvlText w:val=""/>
      <w:lvlJc w:val="left"/>
      <w:pPr>
        <w:ind w:left="5040" w:hanging="360"/>
      </w:pPr>
      <w:rPr>
        <w:rFonts w:ascii="Symbol" w:hAnsi="Symbol" w:hint="default"/>
      </w:rPr>
    </w:lvl>
    <w:lvl w:ilvl="7" w:tplc="04050019">
      <w:start w:val="1"/>
      <w:numFmt w:val="bullet"/>
      <w:lvlText w:val="o"/>
      <w:lvlJc w:val="left"/>
      <w:pPr>
        <w:ind w:left="5760" w:hanging="360"/>
      </w:pPr>
      <w:rPr>
        <w:rFonts w:ascii="Courier New" w:hAnsi="Courier New" w:hint="default"/>
      </w:rPr>
    </w:lvl>
    <w:lvl w:ilvl="8" w:tplc="0405001B">
      <w:start w:val="1"/>
      <w:numFmt w:val="bullet"/>
      <w:lvlText w:val=""/>
      <w:lvlJc w:val="left"/>
      <w:pPr>
        <w:ind w:left="6480" w:hanging="360"/>
      </w:pPr>
      <w:rPr>
        <w:rFonts w:ascii="Wingdings" w:hAnsi="Wingdings" w:hint="default"/>
      </w:rPr>
    </w:lvl>
  </w:abstractNum>
  <w:abstractNum w:abstractNumId="37">
    <w:nsid w:val="752C6A15"/>
    <w:multiLevelType w:val="hybridMultilevel"/>
    <w:tmpl w:val="0BB22C2E"/>
    <w:lvl w:ilvl="0" w:tplc="01C2B708">
      <w:start w:val="1"/>
      <w:numFmt w:val="bullet"/>
      <w:lvlText w:val=""/>
      <w:lvlJc w:val="left"/>
      <w:pPr>
        <w:tabs>
          <w:tab w:val="num" w:pos="720"/>
        </w:tabs>
        <w:ind w:left="720" w:hanging="360"/>
      </w:pPr>
      <w:rPr>
        <w:rFonts w:ascii="Symbol" w:hAnsi="Symbol" w:hint="default"/>
      </w:rPr>
    </w:lvl>
    <w:lvl w:ilvl="1" w:tplc="4B402C54">
      <w:start w:val="1"/>
      <w:numFmt w:val="bullet"/>
      <w:lvlText w:val="o"/>
      <w:lvlJc w:val="left"/>
      <w:pPr>
        <w:tabs>
          <w:tab w:val="num" w:pos="1440"/>
        </w:tabs>
        <w:ind w:left="1440" w:hanging="360"/>
      </w:pPr>
      <w:rPr>
        <w:rFonts w:ascii="Courier New" w:hAnsi="Courier New" w:hint="default"/>
      </w:rPr>
    </w:lvl>
    <w:lvl w:ilvl="2" w:tplc="F1AAC824">
      <w:start w:val="1"/>
      <w:numFmt w:val="bullet"/>
      <w:lvlText w:val=""/>
      <w:lvlJc w:val="left"/>
      <w:pPr>
        <w:tabs>
          <w:tab w:val="num" w:pos="2160"/>
        </w:tabs>
        <w:ind w:left="2160" w:hanging="360"/>
      </w:pPr>
      <w:rPr>
        <w:rFonts w:ascii="Wingdings" w:hAnsi="Wingdings" w:hint="default"/>
      </w:rPr>
    </w:lvl>
    <w:lvl w:ilvl="3" w:tplc="8466E466">
      <w:start w:val="1"/>
      <w:numFmt w:val="bullet"/>
      <w:lvlText w:val=""/>
      <w:lvlJc w:val="left"/>
      <w:pPr>
        <w:tabs>
          <w:tab w:val="num" w:pos="2880"/>
        </w:tabs>
        <w:ind w:left="2880" w:hanging="360"/>
      </w:pPr>
      <w:rPr>
        <w:rFonts w:ascii="Symbol" w:hAnsi="Symbol" w:hint="default"/>
      </w:rPr>
    </w:lvl>
    <w:lvl w:ilvl="4" w:tplc="9C887FBC">
      <w:start w:val="1"/>
      <w:numFmt w:val="bullet"/>
      <w:lvlText w:val="o"/>
      <w:lvlJc w:val="left"/>
      <w:pPr>
        <w:tabs>
          <w:tab w:val="num" w:pos="3600"/>
        </w:tabs>
        <w:ind w:left="3600" w:hanging="360"/>
      </w:pPr>
      <w:rPr>
        <w:rFonts w:ascii="Courier New" w:hAnsi="Courier New" w:hint="default"/>
      </w:rPr>
    </w:lvl>
    <w:lvl w:ilvl="5" w:tplc="CF101C3A">
      <w:start w:val="1"/>
      <w:numFmt w:val="bullet"/>
      <w:lvlText w:val=""/>
      <w:lvlJc w:val="left"/>
      <w:pPr>
        <w:tabs>
          <w:tab w:val="num" w:pos="4320"/>
        </w:tabs>
        <w:ind w:left="4320" w:hanging="360"/>
      </w:pPr>
      <w:rPr>
        <w:rFonts w:ascii="Wingdings" w:hAnsi="Wingdings" w:hint="default"/>
      </w:rPr>
    </w:lvl>
    <w:lvl w:ilvl="6" w:tplc="53848250">
      <w:start w:val="1"/>
      <w:numFmt w:val="bullet"/>
      <w:lvlText w:val=""/>
      <w:lvlJc w:val="left"/>
      <w:pPr>
        <w:tabs>
          <w:tab w:val="num" w:pos="5040"/>
        </w:tabs>
        <w:ind w:left="5040" w:hanging="360"/>
      </w:pPr>
      <w:rPr>
        <w:rFonts w:ascii="Symbol" w:hAnsi="Symbol" w:hint="default"/>
      </w:rPr>
    </w:lvl>
    <w:lvl w:ilvl="7" w:tplc="D42652B4">
      <w:start w:val="1"/>
      <w:numFmt w:val="bullet"/>
      <w:lvlText w:val="o"/>
      <w:lvlJc w:val="left"/>
      <w:pPr>
        <w:tabs>
          <w:tab w:val="num" w:pos="5760"/>
        </w:tabs>
        <w:ind w:left="5760" w:hanging="360"/>
      </w:pPr>
      <w:rPr>
        <w:rFonts w:ascii="Courier New" w:hAnsi="Courier New" w:hint="default"/>
      </w:rPr>
    </w:lvl>
    <w:lvl w:ilvl="8" w:tplc="4E440E14">
      <w:start w:val="1"/>
      <w:numFmt w:val="bullet"/>
      <w:lvlText w:val=""/>
      <w:lvlJc w:val="left"/>
      <w:pPr>
        <w:tabs>
          <w:tab w:val="num" w:pos="6480"/>
        </w:tabs>
        <w:ind w:left="6480" w:hanging="360"/>
      </w:pPr>
      <w:rPr>
        <w:rFonts w:ascii="Wingdings" w:hAnsi="Wingdings" w:hint="default"/>
      </w:rPr>
    </w:lvl>
  </w:abstractNum>
  <w:abstractNum w:abstractNumId="38">
    <w:nsid w:val="76461D9C"/>
    <w:multiLevelType w:val="multilevel"/>
    <w:tmpl w:val="1D080AD8"/>
    <w:lvl w:ilvl="0">
      <w:start w:val="1"/>
      <w:numFmt w:val="decimal"/>
      <w:lvlText w:val="%1."/>
      <w:lvlJc w:val="left"/>
      <w:pPr>
        <w:tabs>
          <w:tab w:val="num" w:pos="360"/>
        </w:tabs>
        <w:ind w:left="360" w:hanging="360"/>
      </w:pPr>
      <w:rPr>
        <w:rFonts w:ascii="Times New Roman" w:hAnsi="Times New Roman" w:cs="Times New Roman" w:hint="default"/>
        <w:b/>
        <w:bCs/>
        <w:sz w:val="24"/>
        <w:szCs w:val="24"/>
      </w:rPr>
    </w:lvl>
    <w:lvl w:ilvl="1">
      <w:start w:val="1"/>
      <w:numFmt w:val="decimal"/>
      <w:lvlText w:val="%1.%2."/>
      <w:lvlJc w:val="left"/>
      <w:pPr>
        <w:tabs>
          <w:tab w:val="num" w:pos="792"/>
        </w:tabs>
        <w:ind w:left="792" w:hanging="432"/>
      </w:pPr>
      <w:rPr>
        <w:rFonts w:ascii="Times New Roman" w:hAnsi="Times New Roman" w:cs="Times New Roman" w:hint="default"/>
        <w:sz w:val="24"/>
        <w:szCs w:val="24"/>
      </w:rPr>
    </w:lvl>
    <w:lvl w:ilvl="2">
      <w:start w:val="1"/>
      <w:numFmt w:val="decimal"/>
      <w:lvlText w:val="%1.%2.%3."/>
      <w:lvlJc w:val="left"/>
      <w:pPr>
        <w:tabs>
          <w:tab w:val="num" w:pos="1224"/>
        </w:tabs>
        <w:ind w:left="1224" w:hanging="504"/>
      </w:pPr>
      <w:rPr>
        <w:rFonts w:ascii="Times New Roman" w:hAnsi="Times New Roman" w:cs="Times New Roman" w:hint="default"/>
        <w:sz w:val="24"/>
        <w:szCs w:val="24"/>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9">
    <w:nsid w:val="787A2BE9"/>
    <w:multiLevelType w:val="hybridMultilevel"/>
    <w:tmpl w:val="217AC124"/>
    <w:lvl w:ilvl="0" w:tplc="C4DCB53A">
      <w:start w:val="4"/>
      <w:numFmt w:val="lowerLetter"/>
      <w:lvlText w:val="%1)"/>
      <w:lvlJc w:val="left"/>
      <w:pPr>
        <w:tabs>
          <w:tab w:val="num" w:pos="1080"/>
        </w:tabs>
        <w:ind w:left="1080" w:hanging="360"/>
      </w:pPr>
      <w:rPr>
        <w:rFonts w:cs="Times New Roman" w:hint="default"/>
      </w:rPr>
    </w:lvl>
    <w:lvl w:ilvl="1" w:tplc="04050019">
      <w:start w:val="1"/>
      <w:numFmt w:val="lowerLetter"/>
      <w:lvlText w:val="%2."/>
      <w:lvlJc w:val="left"/>
      <w:pPr>
        <w:tabs>
          <w:tab w:val="num" w:pos="1800"/>
        </w:tabs>
        <w:ind w:left="1800" w:hanging="360"/>
      </w:pPr>
      <w:rPr>
        <w:rFonts w:cs="Times New Roman"/>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40">
    <w:nsid w:val="7E8E5C07"/>
    <w:multiLevelType w:val="hybridMultilevel"/>
    <w:tmpl w:val="789428F6"/>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nsid w:val="7F6469CE"/>
    <w:multiLevelType w:val="hybridMultilevel"/>
    <w:tmpl w:val="37CCDF34"/>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32"/>
  </w:num>
  <w:num w:numId="2">
    <w:abstractNumId w:val="0"/>
  </w:num>
  <w:num w:numId="3">
    <w:abstractNumId w:val="1"/>
  </w:num>
  <w:num w:numId="4">
    <w:abstractNumId w:val="21"/>
  </w:num>
  <w:num w:numId="5">
    <w:abstractNumId w:val="15"/>
  </w:num>
  <w:num w:numId="6">
    <w:abstractNumId w:val="7"/>
  </w:num>
  <w:num w:numId="7">
    <w:abstractNumId w:val="41"/>
  </w:num>
  <w:num w:numId="8">
    <w:abstractNumId w:val="27"/>
  </w:num>
  <w:num w:numId="9">
    <w:abstractNumId w:val="8"/>
  </w:num>
  <w:num w:numId="10">
    <w:abstractNumId w:val="10"/>
  </w:num>
  <w:num w:numId="11">
    <w:abstractNumId w:val="30"/>
  </w:num>
  <w:num w:numId="12">
    <w:abstractNumId w:val="20"/>
  </w:num>
  <w:num w:numId="13">
    <w:abstractNumId w:val="36"/>
  </w:num>
  <w:num w:numId="14">
    <w:abstractNumId w:val="6"/>
  </w:num>
  <w:num w:numId="15">
    <w:abstractNumId w:val="24"/>
  </w:num>
  <w:num w:numId="16">
    <w:abstractNumId w:val="37"/>
  </w:num>
  <w:num w:numId="17">
    <w:abstractNumId w:val="18"/>
  </w:num>
  <w:num w:numId="18">
    <w:abstractNumId w:val="16"/>
  </w:num>
  <w:num w:numId="19">
    <w:abstractNumId w:val="26"/>
  </w:num>
  <w:num w:numId="20">
    <w:abstractNumId w:val="17"/>
  </w:num>
  <w:num w:numId="21">
    <w:abstractNumId w:val="39"/>
  </w:num>
  <w:num w:numId="22">
    <w:abstractNumId w:val="13"/>
  </w:num>
  <w:num w:numId="23">
    <w:abstractNumId w:val="38"/>
  </w:num>
  <w:num w:numId="24">
    <w:abstractNumId w:val="23"/>
  </w:num>
  <w:num w:numId="25">
    <w:abstractNumId w:val="19"/>
  </w:num>
  <w:num w:numId="26">
    <w:abstractNumId w:val="28"/>
  </w:num>
  <w:num w:numId="27">
    <w:abstractNumId w:val="29"/>
  </w:num>
  <w:num w:numId="28">
    <w:abstractNumId w:val="25"/>
  </w:num>
  <w:num w:numId="29">
    <w:abstractNumId w:val="25"/>
    <w:lvlOverride w:ilvl="0">
      <w:lvl w:ilvl="0">
        <w:start w:val="12"/>
        <w:numFmt w:val="decimal"/>
        <w:lvlText w:val="%1."/>
        <w:legacy w:legacy="1" w:legacySpace="0" w:legacyIndent="547"/>
        <w:lvlJc w:val="left"/>
        <w:rPr>
          <w:rFonts w:ascii="Tahoma" w:hAnsi="Tahoma" w:cs="Tahoma" w:hint="default"/>
        </w:rPr>
      </w:lvl>
    </w:lvlOverride>
  </w:num>
  <w:num w:numId="30">
    <w:abstractNumId w:val="12"/>
  </w:num>
  <w:num w:numId="31">
    <w:abstractNumId w:val="22"/>
  </w:num>
  <w:num w:numId="32">
    <w:abstractNumId w:val="35"/>
  </w:num>
  <w:num w:numId="33">
    <w:abstractNumId w:val="2"/>
  </w:num>
  <w:num w:numId="34">
    <w:abstractNumId w:val="3"/>
  </w:num>
  <w:num w:numId="35">
    <w:abstractNumId w:val="4"/>
  </w:num>
  <w:num w:numId="36">
    <w:abstractNumId w:val="9"/>
  </w:num>
  <w:num w:numId="37">
    <w:abstractNumId w:val="34"/>
  </w:num>
  <w:num w:numId="38">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31"/>
  </w:num>
  <w:num w:numId="41">
    <w:abstractNumId w:val="33"/>
  </w:num>
  <w:num w:numId="42">
    <w:abstractNumId w:val="14"/>
  </w:num>
  <w:num w:numId="43">
    <w:abstractNumId w:val="5"/>
  </w:num>
  <w:num w:numId="4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embedSystemFonts/>
  <w:proofState w:spelling="clean" w:grammar="clean"/>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rsids>
    <w:rsidRoot w:val="00B364A5"/>
    <w:rsid w:val="0000542D"/>
    <w:rsid w:val="00005A3D"/>
    <w:rsid w:val="0001318D"/>
    <w:rsid w:val="00014084"/>
    <w:rsid w:val="0001729B"/>
    <w:rsid w:val="00017BD4"/>
    <w:rsid w:val="000220F8"/>
    <w:rsid w:val="000273CB"/>
    <w:rsid w:val="00030816"/>
    <w:rsid w:val="00030C49"/>
    <w:rsid w:val="00033D8D"/>
    <w:rsid w:val="000343EF"/>
    <w:rsid w:val="00035470"/>
    <w:rsid w:val="00042F37"/>
    <w:rsid w:val="00044E30"/>
    <w:rsid w:val="00045928"/>
    <w:rsid w:val="00045DEC"/>
    <w:rsid w:val="00047AA0"/>
    <w:rsid w:val="00051382"/>
    <w:rsid w:val="00055B51"/>
    <w:rsid w:val="0006226D"/>
    <w:rsid w:val="000625F0"/>
    <w:rsid w:val="00066004"/>
    <w:rsid w:val="000665F5"/>
    <w:rsid w:val="00067EA0"/>
    <w:rsid w:val="00074DD1"/>
    <w:rsid w:val="00080BA0"/>
    <w:rsid w:val="00082AB3"/>
    <w:rsid w:val="00085397"/>
    <w:rsid w:val="00085970"/>
    <w:rsid w:val="00085DB1"/>
    <w:rsid w:val="00090833"/>
    <w:rsid w:val="00093213"/>
    <w:rsid w:val="000A400B"/>
    <w:rsid w:val="000A62D4"/>
    <w:rsid w:val="000B55B3"/>
    <w:rsid w:val="000B7427"/>
    <w:rsid w:val="000C1203"/>
    <w:rsid w:val="000D0780"/>
    <w:rsid w:val="000D1CE0"/>
    <w:rsid w:val="000D5C65"/>
    <w:rsid w:val="000D7328"/>
    <w:rsid w:val="000E07C5"/>
    <w:rsid w:val="000E2539"/>
    <w:rsid w:val="000E4052"/>
    <w:rsid w:val="000E4735"/>
    <w:rsid w:val="000E4DAD"/>
    <w:rsid w:val="000E4E3E"/>
    <w:rsid w:val="000F783F"/>
    <w:rsid w:val="000F7F2A"/>
    <w:rsid w:val="001000A8"/>
    <w:rsid w:val="00101E79"/>
    <w:rsid w:val="001036B2"/>
    <w:rsid w:val="0011019C"/>
    <w:rsid w:val="00110BAB"/>
    <w:rsid w:val="001112EC"/>
    <w:rsid w:val="0011640E"/>
    <w:rsid w:val="00117C2E"/>
    <w:rsid w:val="00120FD2"/>
    <w:rsid w:val="00121445"/>
    <w:rsid w:val="00122B42"/>
    <w:rsid w:val="0013226C"/>
    <w:rsid w:val="00137C5D"/>
    <w:rsid w:val="00143057"/>
    <w:rsid w:val="0014392E"/>
    <w:rsid w:val="00144A85"/>
    <w:rsid w:val="00145E02"/>
    <w:rsid w:val="00150C35"/>
    <w:rsid w:val="0015427B"/>
    <w:rsid w:val="00157ED0"/>
    <w:rsid w:val="0016215D"/>
    <w:rsid w:val="00163720"/>
    <w:rsid w:val="00163E71"/>
    <w:rsid w:val="00170EFB"/>
    <w:rsid w:val="001727C9"/>
    <w:rsid w:val="001742B6"/>
    <w:rsid w:val="001836A8"/>
    <w:rsid w:val="001973E1"/>
    <w:rsid w:val="001A2130"/>
    <w:rsid w:val="001A4E88"/>
    <w:rsid w:val="001A6884"/>
    <w:rsid w:val="001A6FC2"/>
    <w:rsid w:val="001B20BD"/>
    <w:rsid w:val="001B696E"/>
    <w:rsid w:val="001C3999"/>
    <w:rsid w:val="001C5F1E"/>
    <w:rsid w:val="001D0BF2"/>
    <w:rsid w:val="001D0C84"/>
    <w:rsid w:val="001D29B5"/>
    <w:rsid w:val="001E3B69"/>
    <w:rsid w:val="001E6CDD"/>
    <w:rsid w:val="001F6A88"/>
    <w:rsid w:val="00201373"/>
    <w:rsid w:val="002162A8"/>
    <w:rsid w:val="00220E2A"/>
    <w:rsid w:val="00222076"/>
    <w:rsid w:val="002257E4"/>
    <w:rsid w:val="00230D76"/>
    <w:rsid w:val="002310A9"/>
    <w:rsid w:val="002342EB"/>
    <w:rsid w:val="00242E45"/>
    <w:rsid w:val="00263381"/>
    <w:rsid w:val="00265284"/>
    <w:rsid w:val="00272017"/>
    <w:rsid w:val="002727E0"/>
    <w:rsid w:val="00281F64"/>
    <w:rsid w:val="00283CFA"/>
    <w:rsid w:val="00291DF1"/>
    <w:rsid w:val="0029320F"/>
    <w:rsid w:val="00296BE8"/>
    <w:rsid w:val="002A2743"/>
    <w:rsid w:val="002B25BD"/>
    <w:rsid w:val="002B31B6"/>
    <w:rsid w:val="002B718D"/>
    <w:rsid w:val="002C326E"/>
    <w:rsid w:val="002D4058"/>
    <w:rsid w:val="002D4114"/>
    <w:rsid w:val="002D4204"/>
    <w:rsid w:val="002D4432"/>
    <w:rsid w:val="002D6390"/>
    <w:rsid w:val="002E227E"/>
    <w:rsid w:val="002E3BE0"/>
    <w:rsid w:val="002E7B0B"/>
    <w:rsid w:val="002F5C6E"/>
    <w:rsid w:val="002F7166"/>
    <w:rsid w:val="00304319"/>
    <w:rsid w:val="00312AAB"/>
    <w:rsid w:val="00315F6D"/>
    <w:rsid w:val="00320301"/>
    <w:rsid w:val="00320D75"/>
    <w:rsid w:val="00342B8C"/>
    <w:rsid w:val="00352702"/>
    <w:rsid w:val="0035476C"/>
    <w:rsid w:val="003618F6"/>
    <w:rsid w:val="003657FF"/>
    <w:rsid w:val="0036692A"/>
    <w:rsid w:val="00373DDF"/>
    <w:rsid w:val="00375E7C"/>
    <w:rsid w:val="00383598"/>
    <w:rsid w:val="00384F2B"/>
    <w:rsid w:val="00393F08"/>
    <w:rsid w:val="0039554C"/>
    <w:rsid w:val="003A0719"/>
    <w:rsid w:val="003A6CA5"/>
    <w:rsid w:val="003A78AD"/>
    <w:rsid w:val="003B4CD6"/>
    <w:rsid w:val="003B59D4"/>
    <w:rsid w:val="003B7E24"/>
    <w:rsid w:val="003C1361"/>
    <w:rsid w:val="003C180B"/>
    <w:rsid w:val="003C2167"/>
    <w:rsid w:val="003D5B84"/>
    <w:rsid w:val="003D7CA4"/>
    <w:rsid w:val="003E227D"/>
    <w:rsid w:val="003E27D4"/>
    <w:rsid w:val="003F219B"/>
    <w:rsid w:val="003F440A"/>
    <w:rsid w:val="003F76A9"/>
    <w:rsid w:val="00402D40"/>
    <w:rsid w:val="0040530C"/>
    <w:rsid w:val="0040625C"/>
    <w:rsid w:val="004075FE"/>
    <w:rsid w:val="004079B1"/>
    <w:rsid w:val="00421A5C"/>
    <w:rsid w:val="00430735"/>
    <w:rsid w:val="00431EA2"/>
    <w:rsid w:val="004322DA"/>
    <w:rsid w:val="00440269"/>
    <w:rsid w:val="00441CA1"/>
    <w:rsid w:val="004456DC"/>
    <w:rsid w:val="004546FB"/>
    <w:rsid w:val="00455DE0"/>
    <w:rsid w:val="00461CE2"/>
    <w:rsid w:val="00462F93"/>
    <w:rsid w:val="00464B4C"/>
    <w:rsid w:val="00470D6B"/>
    <w:rsid w:val="00472FE3"/>
    <w:rsid w:val="00492B02"/>
    <w:rsid w:val="00495501"/>
    <w:rsid w:val="00495EF2"/>
    <w:rsid w:val="00497EF1"/>
    <w:rsid w:val="004A665D"/>
    <w:rsid w:val="004A689A"/>
    <w:rsid w:val="004A6E0B"/>
    <w:rsid w:val="004B0173"/>
    <w:rsid w:val="004B5664"/>
    <w:rsid w:val="004B6156"/>
    <w:rsid w:val="004B64DC"/>
    <w:rsid w:val="004B7608"/>
    <w:rsid w:val="004C1B3F"/>
    <w:rsid w:val="004C29B5"/>
    <w:rsid w:val="004C44F6"/>
    <w:rsid w:val="004C5F36"/>
    <w:rsid w:val="004D0FF7"/>
    <w:rsid w:val="004D13F7"/>
    <w:rsid w:val="004D1825"/>
    <w:rsid w:val="004D4DA0"/>
    <w:rsid w:val="004D6F45"/>
    <w:rsid w:val="004E7905"/>
    <w:rsid w:val="004F11E6"/>
    <w:rsid w:val="004F3209"/>
    <w:rsid w:val="004F49B1"/>
    <w:rsid w:val="004F5321"/>
    <w:rsid w:val="004F6814"/>
    <w:rsid w:val="005055C4"/>
    <w:rsid w:val="005100B4"/>
    <w:rsid w:val="00517A90"/>
    <w:rsid w:val="00522188"/>
    <w:rsid w:val="005221EF"/>
    <w:rsid w:val="00523DC5"/>
    <w:rsid w:val="005306F5"/>
    <w:rsid w:val="005412D6"/>
    <w:rsid w:val="00543EE5"/>
    <w:rsid w:val="0054563E"/>
    <w:rsid w:val="00555164"/>
    <w:rsid w:val="005569EA"/>
    <w:rsid w:val="0056236A"/>
    <w:rsid w:val="00567321"/>
    <w:rsid w:val="00572416"/>
    <w:rsid w:val="00580143"/>
    <w:rsid w:val="00582080"/>
    <w:rsid w:val="005820EA"/>
    <w:rsid w:val="00583A10"/>
    <w:rsid w:val="0058463E"/>
    <w:rsid w:val="00592A88"/>
    <w:rsid w:val="00597686"/>
    <w:rsid w:val="00597AA6"/>
    <w:rsid w:val="005A0E9B"/>
    <w:rsid w:val="005A762B"/>
    <w:rsid w:val="005B22CE"/>
    <w:rsid w:val="005B31E5"/>
    <w:rsid w:val="005B54EA"/>
    <w:rsid w:val="005B5771"/>
    <w:rsid w:val="005B60F6"/>
    <w:rsid w:val="005B631A"/>
    <w:rsid w:val="005B6428"/>
    <w:rsid w:val="005C51B6"/>
    <w:rsid w:val="005D0F12"/>
    <w:rsid w:val="005D2679"/>
    <w:rsid w:val="005D713E"/>
    <w:rsid w:val="005E1047"/>
    <w:rsid w:val="005E21D6"/>
    <w:rsid w:val="005E463D"/>
    <w:rsid w:val="005F129C"/>
    <w:rsid w:val="005F34B3"/>
    <w:rsid w:val="005F3A48"/>
    <w:rsid w:val="00603FDF"/>
    <w:rsid w:val="00604688"/>
    <w:rsid w:val="00611C7D"/>
    <w:rsid w:val="006140B7"/>
    <w:rsid w:val="006154B0"/>
    <w:rsid w:val="006155DE"/>
    <w:rsid w:val="00620471"/>
    <w:rsid w:val="00622214"/>
    <w:rsid w:val="006223BA"/>
    <w:rsid w:val="006312E6"/>
    <w:rsid w:val="006317B3"/>
    <w:rsid w:val="00633E13"/>
    <w:rsid w:val="006358F3"/>
    <w:rsid w:val="00642178"/>
    <w:rsid w:val="00642F8C"/>
    <w:rsid w:val="00643FBF"/>
    <w:rsid w:val="00647E3B"/>
    <w:rsid w:val="006503EA"/>
    <w:rsid w:val="00657F98"/>
    <w:rsid w:val="00665259"/>
    <w:rsid w:val="006710AA"/>
    <w:rsid w:val="0067793C"/>
    <w:rsid w:val="006828BB"/>
    <w:rsid w:val="0068419D"/>
    <w:rsid w:val="00690EA9"/>
    <w:rsid w:val="0069123A"/>
    <w:rsid w:val="006922F6"/>
    <w:rsid w:val="0069710B"/>
    <w:rsid w:val="0069717B"/>
    <w:rsid w:val="006A0E1B"/>
    <w:rsid w:val="006B3A4C"/>
    <w:rsid w:val="006B4BB5"/>
    <w:rsid w:val="006B639C"/>
    <w:rsid w:val="006B749B"/>
    <w:rsid w:val="006C6239"/>
    <w:rsid w:val="006C7693"/>
    <w:rsid w:val="006D0F99"/>
    <w:rsid w:val="006E1BFB"/>
    <w:rsid w:val="006F1F2C"/>
    <w:rsid w:val="006F38B5"/>
    <w:rsid w:val="006F5307"/>
    <w:rsid w:val="00705F14"/>
    <w:rsid w:val="007113E7"/>
    <w:rsid w:val="0071333E"/>
    <w:rsid w:val="00725E48"/>
    <w:rsid w:val="00736D22"/>
    <w:rsid w:val="007408CA"/>
    <w:rsid w:val="00743059"/>
    <w:rsid w:val="00750D74"/>
    <w:rsid w:val="00760DA3"/>
    <w:rsid w:val="0076285E"/>
    <w:rsid w:val="007641AE"/>
    <w:rsid w:val="007644BA"/>
    <w:rsid w:val="00766F3C"/>
    <w:rsid w:val="00773043"/>
    <w:rsid w:val="00773599"/>
    <w:rsid w:val="00774005"/>
    <w:rsid w:val="007862A7"/>
    <w:rsid w:val="00792D35"/>
    <w:rsid w:val="00797814"/>
    <w:rsid w:val="007A3175"/>
    <w:rsid w:val="007A5B16"/>
    <w:rsid w:val="007A63FD"/>
    <w:rsid w:val="007B1AED"/>
    <w:rsid w:val="007B4AEB"/>
    <w:rsid w:val="007B527C"/>
    <w:rsid w:val="007C42FA"/>
    <w:rsid w:val="007C6CA6"/>
    <w:rsid w:val="007D1478"/>
    <w:rsid w:val="007D558C"/>
    <w:rsid w:val="007E3C44"/>
    <w:rsid w:val="007E59BC"/>
    <w:rsid w:val="007F192C"/>
    <w:rsid w:val="007F2997"/>
    <w:rsid w:val="00807D47"/>
    <w:rsid w:val="008203FF"/>
    <w:rsid w:val="008273EB"/>
    <w:rsid w:val="00830958"/>
    <w:rsid w:val="008460CB"/>
    <w:rsid w:val="00860AE2"/>
    <w:rsid w:val="008624F6"/>
    <w:rsid w:val="00862751"/>
    <w:rsid w:val="00863640"/>
    <w:rsid w:val="00864E69"/>
    <w:rsid w:val="00865DAF"/>
    <w:rsid w:val="00872FF6"/>
    <w:rsid w:val="0087417E"/>
    <w:rsid w:val="008761D3"/>
    <w:rsid w:val="00876E0D"/>
    <w:rsid w:val="00877285"/>
    <w:rsid w:val="00880E86"/>
    <w:rsid w:val="008812FB"/>
    <w:rsid w:val="008867D9"/>
    <w:rsid w:val="008A2AEC"/>
    <w:rsid w:val="008B05AD"/>
    <w:rsid w:val="008B474C"/>
    <w:rsid w:val="008B60FD"/>
    <w:rsid w:val="008C1D19"/>
    <w:rsid w:val="008D52EE"/>
    <w:rsid w:val="008E0649"/>
    <w:rsid w:val="008E06EF"/>
    <w:rsid w:val="008E0F6A"/>
    <w:rsid w:val="008E425E"/>
    <w:rsid w:val="008F3D84"/>
    <w:rsid w:val="008F7043"/>
    <w:rsid w:val="008F78F6"/>
    <w:rsid w:val="00912193"/>
    <w:rsid w:val="00914925"/>
    <w:rsid w:val="00920417"/>
    <w:rsid w:val="00923FEF"/>
    <w:rsid w:val="00927CF9"/>
    <w:rsid w:val="00930F5F"/>
    <w:rsid w:val="009328D6"/>
    <w:rsid w:val="00944A66"/>
    <w:rsid w:val="00945944"/>
    <w:rsid w:val="00954131"/>
    <w:rsid w:val="00954C37"/>
    <w:rsid w:val="0095682B"/>
    <w:rsid w:val="0096652B"/>
    <w:rsid w:val="009753AA"/>
    <w:rsid w:val="00975D1A"/>
    <w:rsid w:val="00983C60"/>
    <w:rsid w:val="00984171"/>
    <w:rsid w:val="00986EBB"/>
    <w:rsid w:val="0098726D"/>
    <w:rsid w:val="0099394E"/>
    <w:rsid w:val="009A445D"/>
    <w:rsid w:val="009A4B4E"/>
    <w:rsid w:val="009A7158"/>
    <w:rsid w:val="009B748A"/>
    <w:rsid w:val="009B7A44"/>
    <w:rsid w:val="009C202A"/>
    <w:rsid w:val="009C2874"/>
    <w:rsid w:val="009D72DF"/>
    <w:rsid w:val="009E3ED4"/>
    <w:rsid w:val="009E4AEE"/>
    <w:rsid w:val="009E62F5"/>
    <w:rsid w:val="009F0124"/>
    <w:rsid w:val="009F0703"/>
    <w:rsid w:val="00A00054"/>
    <w:rsid w:val="00A01C44"/>
    <w:rsid w:val="00A0508F"/>
    <w:rsid w:val="00A13C0F"/>
    <w:rsid w:val="00A172EC"/>
    <w:rsid w:val="00A178F8"/>
    <w:rsid w:val="00A2164A"/>
    <w:rsid w:val="00A230E6"/>
    <w:rsid w:val="00A23C94"/>
    <w:rsid w:val="00A32922"/>
    <w:rsid w:val="00A34FBE"/>
    <w:rsid w:val="00A360F7"/>
    <w:rsid w:val="00A40DEF"/>
    <w:rsid w:val="00A45C0F"/>
    <w:rsid w:val="00A4687E"/>
    <w:rsid w:val="00A469E6"/>
    <w:rsid w:val="00A507C0"/>
    <w:rsid w:val="00A5199F"/>
    <w:rsid w:val="00A51BC8"/>
    <w:rsid w:val="00A51E72"/>
    <w:rsid w:val="00A54E40"/>
    <w:rsid w:val="00A5668C"/>
    <w:rsid w:val="00A6356E"/>
    <w:rsid w:val="00A7182A"/>
    <w:rsid w:val="00A73610"/>
    <w:rsid w:val="00A77920"/>
    <w:rsid w:val="00A80FB4"/>
    <w:rsid w:val="00A84D49"/>
    <w:rsid w:val="00A90FE3"/>
    <w:rsid w:val="00A91716"/>
    <w:rsid w:val="00A941D2"/>
    <w:rsid w:val="00A942F6"/>
    <w:rsid w:val="00AA123A"/>
    <w:rsid w:val="00AA3999"/>
    <w:rsid w:val="00AB6E30"/>
    <w:rsid w:val="00AC212B"/>
    <w:rsid w:val="00AC7C21"/>
    <w:rsid w:val="00AD0C84"/>
    <w:rsid w:val="00AD158B"/>
    <w:rsid w:val="00AD23AF"/>
    <w:rsid w:val="00AD3D91"/>
    <w:rsid w:val="00AD4AFA"/>
    <w:rsid w:val="00AD7EF5"/>
    <w:rsid w:val="00AE03D1"/>
    <w:rsid w:val="00AE050E"/>
    <w:rsid w:val="00AE0936"/>
    <w:rsid w:val="00AE7552"/>
    <w:rsid w:val="00AF4806"/>
    <w:rsid w:val="00B0011B"/>
    <w:rsid w:val="00B03D92"/>
    <w:rsid w:val="00B03E6C"/>
    <w:rsid w:val="00B13EE6"/>
    <w:rsid w:val="00B14A3D"/>
    <w:rsid w:val="00B223EF"/>
    <w:rsid w:val="00B23AFC"/>
    <w:rsid w:val="00B33C9D"/>
    <w:rsid w:val="00B364A5"/>
    <w:rsid w:val="00B41A3F"/>
    <w:rsid w:val="00B44D5C"/>
    <w:rsid w:val="00B458D2"/>
    <w:rsid w:val="00B46E50"/>
    <w:rsid w:val="00B50110"/>
    <w:rsid w:val="00B569DA"/>
    <w:rsid w:val="00B5791E"/>
    <w:rsid w:val="00B62357"/>
    <w:rsid w:val="00B63F28"/>
    <w:rsid w:val="00B64F8C"/>
    <w:rsid w:val="00B702DE"/>
    <w:rsid w:val="00B70F34"/>
    <w:rsid w:val="00B7741C"/>
    <w:rsid w:val="00B809EE"/>
    <w:rsid w:val="00B82A1F"/>
    <w:rsid w:val="00B84615"/>
    <w:rsid w:val="00B94C92"/>
    <w:rsid w:val="00B965FC"/>
    <w:rsid w:val="00BA576D"/>
    <w:rsid w:val="00BA7D2B"/>
    <w:rsid w:val="00BB0589"/>
    <w:rsid w:val="00BB4CE2"/>
    <w:rsid w:val="00BC58FD"/>
    <w:rsid w:val="00BD1740"/>
    <w:rsid w:val="00BD195D"/>
    <w:rsid w:val="00BD2839"/>
    <w:rsid w:val="00BD37F0"/>
    <w:rsid w:val="00BD5D63"/>
    <w:rsid w:val="00BD6B53"/>
    <w:rsid w:val="00BE2B07"/>
    <w:rsid w:val="00BE3025"/>
    <w:rsid w:val="00BE35DE"/>
    <w:rsid w:val="00BE76D8"/>
    <w:rsid w:val="00BF0B9A"/>
    <w:rsid w:val="00BF4F03"/>
    <w:rsid w:val="00BF562E"/>
    <w:rsid w:val="00BF5CBA"/>
    <w:rsid w:val="00BF62F0"/>
    <w:rsid w:val="00C00565"/>
    <w:rsid w:val="00C04C9B"/>
    <w:rsid w:val="00C112E8"/>
    <w:rsid w:val="00C113C1"/>
    <w:rsid w:val="00C11524"/>
    <w:rsid w:val="00C11C61"/>
    <w:rsid w:val="00C15FD5"/>
    <w:rsid w:val="00C2081A"/>
    <w:rsid w:val="00C235B7"/>
    <w:rsid w:val="00C255DE"/>
    <w:rsid w:val="00C30FE5"/>
    <w:rsid w:val="00C31B11"/>
    <w:rsid w:val="00C32517"/>
    <w:rsid w:val="00C37D4F"/>
    <w:rsid w:val="00C4323E"/>
    <w:rsid w:val="00C472B0"/>
    <w:rsid w:val="00C5162B"/>
    <w:rsid w:val="00C529C1"/>
    <w:rsid w:val="00C5394E"/>
    <w:rsid w:val="00C54F35"/>
    <w:rsid w:val="00C55514"/>
    <w:rsid w:val="00C55C67"/>
    <w:rsid w:val="00C605F0"/>
    <w:rsid w:val="00C63BA3"/>
    <w:rsid w:val="00C76B24"/>
    <w:rsid w:val="00C80D93"/>
    <w:rsid w:val="00C90056"/>
    <w:rsid w:val="00C92D4B"/>
    <w:rsid w:val="00C934AF"/>
    <w:rsid w:val="00C934D3"/>
    <w:rsid w:val="00C95D13"/>
    <w:rsid w:val="00CB066C"/>
    <w:rsid w:val="00CB5CD6"/>
    <w:rsid w:val="00CC03E2"/>
    <w:rsid w:val="00CC0D3E"/>
    <w:rsid w:val="00CC22ED"/>
    <w:rsid w:val="00CD206C"/>
    <w:rsid w:val="00CD3750"/>
    <w:rsid w:val="00CE130E"/>
    <w:rsid w:val="00CE2A05"/>
    <w:rsid w:val="00CE439B"/>
    <w:rsid w:val="00CF1179"/>
    <w:rsid w:val="00CF239D"/>
    <w:rsid w:val="00CF723E"/>
    <w:rsid w:val="00CF7E14"/>
    <w:rsid w:val="00D03959"/>
    <w:rsid w:val="00D05EF2"/>
    <w:rsid w:val="00D0690A"/>
    <w:rsid w:val="00D136CC"/>
    <w:rsid w:val="00D1460E"/>
    <w:rsid w:val="00D20342"/>
    <w:rsid w:val="00D2191D"/>
    <w:rsid w:val="00D356B1"/>
    <w:rsid w:val="00D368BE"/>
    <w:rsid w:val="00D40D5C"/>
    <w:rsid w:val="00D43303"/>
    <w:rsid w:val="00D45821"/>
    <w:rsid w:val="00D45BBC"/>
    <w:rsid w:val="00D47174"/>
    <w:rsid w:val="00D555BE"/>
    <w:rsid w:val="00D667A9"/>
    <w:rsid w:val="00D75CD7"/>
    <w:rsid w:val="00D82585"/>
    <w:rsid w:val="00D87781"/>
    <w:rsid w:val="00D973BB"/>
    <w:rsid w:val="00DA3E35"/>
    <w:rsid w:val="00DA5675"/>
    <w:rsid w:val="00DB049A"/>
    <w:rsid w:val="00DB0D6D"/>
    <w:rsid w:val="00DB60E4"/>
    <w:rsid w:val="00DC2B6D"/>
    <w:rsid w:val="00DC3EB5"/>
    <w:rsid w:val="00DD3ED7"/>
    <w:rsid w:val="00DE01A7"/>
    <w:rsid w:val="00DE1139"/>
    <w:rsid w:val="00DE756C"/>
    <w:rsid w:val="00DF253E"/>
    <w:rsid w:val="00E0405F"/>
    <w:rsid w:val="00E04D4C"/>
    <w:rsid w:val="00E068DC"/>
    <w:rsid w:val="00E1227E"/>
    <w:rsid w:val="00E12A16"/>
    <w:rsid w:val="00E12D57"/>
    <w:rsid w:val="00E159B6"/>
    <w:rsid w:val="00E17004"/>
    <w:rsid w:val="00E2100D"/>
    <w:rsid w:val="00E21490"/>
    <w:rsid w:val="00E2461F"/>
    <w:rsid w:val="00E27564"/>
    <w:rsid w:val="00E36290"/>
    <w:rsid w:val="00E40EDD"/>
    <w:rsid w:val="00E4106B"/>
    <w:rsid w:val="00E42216"/>
    <w:rsid w:val="00E4379B"/>
    <w:rsid w:val="00E44966"/>
    <w:rsid w:val="00E45AE5"/>
    <w:rsid w:val="00E45DDF"/>
    <w:rsid w:val="00E46E45"/>
    <w:rsid w:val="00E46E4C"/>
    <w:rsid w:val="00E5620D"/>
    <w:rsid w:val="00E604B9"/>
    <w:rsid w:val="00E6752E"/>
    <w:rsid w:val="00E67BBF"/>
    <w:rsid w:val="00E86404"/>
    <w:rsid w:val="00E94212"/>
    <w:rsid w:val="00E96488"/>
    <w:rsid w:val="00EB074F"/>
    <w:rsid w:val="00EB25F1"/>
    <w:rsid w:val="00EB2E0D"/>
    <w:rsid w:val="00EB451F"/>
    <w:rsid w:val="00EC1D42"/>
    <w:rsid w:val="00EC44E2"/>
    <w:rsid w:val="00EC636D"/>
    <w:rsid w:val="00ED338A"/>
    <w:rsid w:val="00EE2BA6"/>
    <w:rsid w:val="00EE3B3E"/>
    <w:rsid w:val="00EE3E9F"/>
    <w:rsid w:val="00EE6D7E"/>
    <w:rsid w:val="00EF06A8"/>
    <w:rsid w:val="00F1158B"/>
    <w:rsid w:val="00F11AB4"/>
    <w:rsid w:val="00F16E6C"/>
    <w:rsid w:val="00F17C2E"/>
    <w:rsid w:val="00F22153"/>
    <w:rsid w:val="00F23705"/>
    <w:rsid w:val="00F33F40"/>
    <w:rsid w:val="00F349F8"/>
    <w:rsid w:val="00F465A2"/>
    <w:rsid w:val="00F50FD7"/>
    <w:rsid w:val="00F51C21"/>
    <w:rsid w:val="00F529FA"/>
    <w:rsid w:val="00F52B1C"/>
    <w:rsid w:val="00F55F55"/>
    <w:rsid w:val="00F662B4"/>
    <w:rsid w:val="00F67BA4"/>
    <w:rsid w:val="00F70459"/>
    <w:rsid w:val="00F7106A"/>
    <w:rsid w:val="00F80748"/>
    <w:rsid w:val="00F920DC"/>
    <w:rsid w:val="00F929B3"/>
    <w:rsid w:val="00FA0AD8"/>
    <w:rsid w:val="00FA1875"/>
    <w:rsid w:val="00FA1914"/>
    <w:rsid w:val="00FA61D7"/>
    <w:rsid w:val="00FB1D42"/>
    <w:rsid w:val="00FB30AD"/>
    <w:rsid w:val="00FC2563"/>
    <w:rsid w:val="00FC2664"/>
    <w:rsid w:val="00FD3899"/>
    <w:rsid w:val="00FD524C"/>
    <w:rsid w:val="00FE2D77"/>
    <w:rsid w:val="00FE3B93"/>
    <w:rsid w:val="00FE3D70"/>
    <w:rsid w:val="00FE6C84"/>
    <w:rsid w:val="00FE79FB"/>
    <w:rsid w:val="00FE7D3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3FBF"/>
    <w:rPr>
      <w:rFonts w:ascii="Times New Roman" w:eastAsia="Times New Roman" w:hAnsi="Times New Roman"/>
      <w:sz w:val="24"/>
      <w:szCs w:val="24"/>
    </w:rPr>
  </w:style>
  <w:style w:type="paragraph" w:styleId="Nadpis2">
    <w:name w:val="heading 2"/>
    <w:basedOn w:val="Normln"/>
    <w:next w:val="Normln"/>
    <w:link w:val="Nadpis2Char"/>
    <w:uiPriority w:val="99"/>
    <w:qFormat/>
    <w:rsid w:val="00FA61D7"/>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locked/>
    <w:rsid w:val="006E1BFB"/>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FA61D7"/>
    <w:rPr>
      <w:rFonts w:ascii="Arial" w:hAnsi="Arial" w:cs="Arial"/>
      <w:b/>
      <w:bCs/>
      <w:i/>
      <w:iCs/>
      <w:sz w:val="28"/>
      <w:szCs w:val="28"/>
      <w:lang w:eastAsia="cs-CZ"/>
    </w:rPr>
  </w:style>
  <w:style w:type="character" w:customStyle="1" w:styleId="Nadpis3Char">
    <w:name w:val="Nadpis 3 Char"/>
    <w:basedOn w:val="Standardnpsmoodstavce"/>
    <w:link w:val="Nadpis3"/>
    <w:uiPriority w:val="99"/>
    <w:locked/>
    <w:rsid w:val="006E1BFB"/>
    <w:rPr>
      <w:rFonts w:ascii="Arial" w:hAnsi="Arial" w:cs="Arial"/>
      <w:b/>
      <w:bCs/>
      <w:sz w:val="26"/>
      <w:szCs w:val="26"/>
    </w:rPr>
  </w:style>
  <w:style w:type="character" w:styleId="Hypertextovodkaz">
    <w:name w:val="Hyperlink"/>
    <w:basedOn w:val="Standardnpsmoodstavce"/>
    <w:uiPriority w:val="99"/>
    <w:rsid w:val="00B364A5"/>
    <w:rPr>
      <w:rFonts w:cs="Times New Roman"/>
      <w:color w:val="0000FF"/>
      <w:u w:val="single"/>
    </w:rPr>
  </w:style>
  <w:style w:type="paragraph" w:styleId="Zkladntext">
    <w:name w:val="Body Text"/>
    <w:basedOn w:val="Normln"/>
    <w:link w:val="ZkladntextChar"/>
    <w:uiPriority w:val="99"/>
    <w:rsid w:val="00B364A5"/>
    <w:pPr>
      <w:widowControl w:val="0"/>
      <w:jc w:val="both"/>
    </w:pPr>
    <w:rPr>
      <w:rFonts w:ascii="Arial" w:hAnsi="Arial" w:cs="Arial"/>
      <w:sz w:val="20"/>
      <w:szCs w:val="20"/>
      <w:lang w:eastAsia="ar-SA"/>
    </w:rPr>
  </w:style>
  <w:style w:type="character" w:customStyle="1" w:styleId="ZkladntextChar">
    <w:name w:val="Základní text Char"/>
    <w:basedOn w:val="Standardnpsmoodstavce"/>
    <w:link w:val="Zkladntext"/>
    <w:uiPriority w:val="99"/>
    <w:locked/>
    <w:rsid w:val="00B364A5"/>
    <w:rPr>
      <w:rFonts w:ascii="Arial" w:hAnsi="Arial" w:cs="Arial"/>
      <w:sz w:val="20"/>
      <w:szCs w:val="20"/>
      <w:lang w:eastAsia="ar-SA" w:bidi="ar-SA"/>
    </w:rPr>
  </w:style>
  <w:style w:type="paragraph" w:styleId="Seznam">
    <w:name w:val="List"/>
    <w:basedOn w:val="Normln"/>
    <w:uiPriority w:val="99"/>
    <w:rsid w:val="00B364A5"/>
    <w:pPr>
      <w:ind w:left="283" w:hanging="283"/>
    </w:pPr>
    <w:rPr>
      <w:rFonts w:ascii="Arial" w:hAnsi="Arial" w:cs="Arial"/>
      <w:sz w:val="20"/>
      <w:szCs w:val="20"/>
      <w:lang w:eastAsia="ar-SA"/>
    </w:rPr>
  </w:style>
  <w:style w:type="paragraph" w:styleId="Normlnweb">
    <w:name w:val="Normal (Web)"/>
    <w:basedOn w:val="Normln"/>
    <w:uiPriority w:val="99"/>
    <w:rsid w:val="00B364A5"/>
    <w:pPr>
      <w:spacing w:before="280" w:after="280"/>
    </w:pPr>
    <w:rPr>
      <w:lang w:eastAsia="ar-SA"/>
    </w:rPr>
  </w:style>
  <w:style w:type="paragraph" w:customStyle="1" w:styleId="normalodsazene">
    <w:name w:val="normalodsazene"/>
    <w:basedOn w:val="Normln"/>
    <w:uiPriority w:val="99"/>
    <w:rsid w:val="00B364A5"/>
    <w:pPr>
      <w:spacing w:before="280" w:after="280"/>
    </w:pPr>
    <w:rPr>
      <w:sz w:val="20"/>
      <w:szCs w:val="20"/>
      <w:lang w:eastAsia="ar-SA"/>
    </w:rPr>
  </w:style>
  <w:style w:type="paragraph" w:styleId="Zpat">
    <w:name w:val="footer"/>
    <w:basedOn w:val="Normln"/>
    <w:link w:val="ZpatChar"/>
    <w:uiPriority w:val="99"/>
    <w:rsid w:val="00B364A5"/>
    <w:pPr>
      <w:tabs>
        <w:tab w:val="center" w:pos="4536"/>
        <w:tab w:val="right" w:pos="9072"/>
      </w:tabs>
    </w:pPr>
  </w:style>
  <w:style w:type="character" w:customStyle="1" w:styleId="ZpatChar">
    <w:name w:val="Zápatí Char"/>
    <w:basedOn w:val="Standardnpsmoodstavce"/>
    <w:link w:val="Zpat"/>
    <w:uiPriority w:val="99"/>
    <w:locked/>
    <w:rsid w:val="00B364A5"/>
    <w:rPr>
      <w:rFonts w:ascii="Times New Roman" w:hAnsi="Times New Roman" w:cs="Times New Roman"/>
      <w:sz w:val="24"/>
      <w:szCs w:val="24"/>
      <w:lang w:eastAsia="cs-CZ"/>
    </w:rPr>
  </w:style>
  <w:style w:type="character" w:styleId="slostrnky">
    <w:name w:val="page number"/>
    <w:basedOn w:val="Standardnpsmoodstavce"/>
    <w:uiPriority w:val="99"/>
    <w:rsid w:val="00B364A5"/>
    <w:rPr>
      <w:rFonts w:cs="Times New Roman"/>
    </w:rPr>
  </w:style>
  <w:style w:type="paragraph" w:styleId="Zhlav">
    <w:name w:val="header"/>
    <w:basedOn w:val="Normln"/>
    <w:link w:val="ZhlavChar"/>
    <w:uiPriority w:val="99"/>
    <w:rsid w:val="00B364A5"/>
    <w:pPr>
      <w:tabs>
        <w:tab w:val="center" w:pos="4536"/>
        <w:tab w:val="right" w:pos="9072"/>
      </w:tabs>
    </w:pPr>
  </w:style>
  <w:style w:type="character" w:customStyle="1" w:styleId="ZhlavChar">
    <w:name w:val="Záhlaví Char"/>
    <w:basedOn w:val="Standardnpsmoodstavce"/>
    <w:link w:val="Zhlav"/>
    <w:uiPriority w:val="99"/>
    <w:locked/>
    <w:rsid w:val="00B364A5"/>
    <w:rPr>
      <w:rFonts w:ascii="Times New Roman" w:hAnsi="Times New Roman" w:cs="Times New Roman"/>
      <w:sz w:val="24"/>
      <w:szCs w:val="24"/>
      <w:lang w:eastAsia="cs-CZ"/>
    </w:rPr>
  </w:style>
  <w:style w:type="paragraph" w:styleId="Bezmezer">
    <w:name w:val="No Spacing"/>
    <w:link w:val="BezmezerChar"/>
    <w:uiPriority w:val="99"/>
    <w:qFormat/>
    <w:rsid w:val="00B364A5"/>
    <w:rPr>
      <w:rFonts w:eastAsia="Times New Roman"/>
      <w:lang w:eastAsia="en-US"/>
    </w:rPr>
  </w:style>
  <w:style w:type="character" w:customStyle="1" w:styleId="BezmezerChar">
    <w:name w:val="Bez mezer Char"/>
    <w:link w:val="Bezmezer"/>
    <w:uiPriority w:val="99"/>
    <w:locked/>
    <w:rsid w:val="00B364A5"/>
    <w:rPr>
      <w:rFonts w:eastAsia="Times New Roman"/>
      <w:sz w:val="22"/>
      <w:lang w:val="cs-CZ" w:eastAsia="en-US"/>
    </w:rPr>
  </w:style>
  <w:style w:type="paragraph" w:customStyle="1" w:styleId="AAOdstavec">
    <w:name w:val="AA_Odstavec"/>
    <w:basedOn w:val="Normln"/>
    <w:uiPriority w:val="99"/>
    <w:rsid w:val="00B364A5"/>
    <w:pPr>
      <w:widowControl w:val="0"/>
      <w:ind w:left="567"/>
      <w:jc w:val="both"/>
    </w:pPr>
    <w:rPr>
      <w:rFonts w:ascii="Georgia" w:hAnsi="Georgia" w:cs="Georgia"/>
      <w:sz w:val="22"/>
      <w:szCs w:val="22"/>
      <w:lang w:eastAsia="en-US"/>
    </w:rPr>
  </w:style>
  <w:style w:type="paragraph" w:customStyle="1" w:styleId="AAodsazen">
    <w:name w:val="AA_odsazení"/>
    <w:basedOn w:val="Normln"/>
    <w:uiPriority w:val="99"/>
    <w:rsid w:val="00B364A5"/>
    <w:pPr>
      <w:tabs>
        <w:tab w:val="num" w:pos="1140"/>
        <w:tab w:val="right" w:leader="dot" w:pos="7371"/>
      </w:tabs>
      <w:autoSpaceDE w:val="0"/>
      <w:autoSpaceDN w:val="0"/>
      <w:adjustRightInd w:val="0"/>
      <w:spacing w:before="120"/>
      <w:ind w:left="1140" w:hanging="360"/>
      <w:jc w:val="both"/>
    </w:pPr>
    <w:rPr>
      <w:rFonts w:ascii="Arial" w:hAnsi="Arial" w:cs="Arial"/>
    </w:rPr>
  </w:style>
  <w:style w:type="character" w:styleId="Odkaznakoment">
    <w:name w:val="annotation reference"/>
    <w:basedOn w:val="Standardnpsmoodstavce"/>
    <w:uiPriority w:val="99"/>
    <w:rsid w:val="00B364A5"/>
    <w:rPr>
      <w:rFonts w:cs="Times New Roman"/>
      <w:sz w:val="16"/>
      <w:szCs w:val="16"/>
    </w:rPr>
  </w:style>
  <w:style w:type="paragraph" w:styleId="Textkomente">
    <w:name w:val="annotation text"/>
    <w:basedOn w:val="Normln"/>
    <w:link w:val="TextkomenteChar"/>
    <w:uiPriority w:val="99"/>
    <w:rsid w:val="00B364A5"/>
    <w:rPr>
      <w:sz w:val="20"/>
      <w:szCs w:val="20"/>
    </w:rPr>
  </w:style>
  <w:style w:type="character" w:customStyle="1" w:styleId="TextkomenteChar">
    <w:name w:val="Text komentáře Char"/>
    <w:basedOn w:val="Standardnpsmoodstavce"/>
    <w:link w:val="Textkomente"/>
    <w:uiPriority w:val="99"/>
    <w:locked/>
    <w:rsid w:val="00B364A5"/>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B364A5"/>
    <w:rPr>
      <w:b/>
      <w:bCs/>
    </w:rPr>
  </w:style>
  <w:style w:type="character" w:customStyle="1" w:styleId="PedmtkomenteChar">
    <w:name w:val="Předmět komentáře Char"/>
    <w:basedOn w:val="TextkomenteChar"/>
    <w:link w:val="Pedmtkomente"/>
    <w:uiPriority w:val="99"/>
    <w:semiHidden/>
    <w:locked/>
    <w:rsid w:val="00B364A5"/>
    <w:rPr>
      <w:b/>
      <w:bCs/>
    </w:rPr>
  </w:style>
  <w:style w:type="paragraph" w:styleId="Textbubliny">
    <w:name w:val="Balloon Text"/>
    <w:basedOn w:val="Normln"/>
    <w:link w:val="TextbublinyChar"/>
    <w:uiPriority w:val="99"/>
    <w:semiHidden/>
    <w:rsid w:val="00B364A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364A5"/>
    <w:rPr>
      <w:rFonts w:ascii="Tahoma" w:hAnsi="Tahoma" w:cs="Tahoma"/>
      <w:sz w:val="16"/>
      <w:szCs w:val="16"/>
      <w:lang w:eastAsia="cs-CZ"/>
    </w:rPr>
  </w:style>
  <w:style w:type="paragraph" w:customStyle="1" w:styleId="Aodsazen">
    <w:name w:val="A_odsazení"/>
    <w:basedOn w:val="Normln"/>
    <w:uiPriority w:val="99"/>
    <w:rsid w:val="006223BA"/>
    <w:pPr>
      <w:tabs>
        <w:tab w:val="num" w:pos="1140"/>
        <w:tab w:val="right" w:leader="dot" w:pos="7371"/>
      </w:tabs>
      <w:autoSpaceDE w:val="0"/>
      <w:autoSpaceDN w:val="0"/>
      <w:adjustRightInd w:val="0"/>
      <w:spacing w:before="120"/>
      <w:ind w:left="1140" w:hanging="360"/>
      <w:jc w:val="both"/>
    </w:pPr>
  </w:style>
  <w:style w:type="paragraph" w:styleId="Odstavecseseznamem">
    <w:name w:val="List Paragraph"/>
    <w:basedOn w:val="Normln"/>
    <w:uiPriority w:val="99"/>
    <w:qFormat/>
    <w:rsid w:val="00FA61D7"/>
    <w:pPr>
      <w:ind w:left="720"/>
    </w:pPr>
  </w:style>
  <w:style w:type="character" w:styleId="Siln">
    <w:name w:val="Strong"/>
    <w:basedOn w:val="Standardnpsmoodstavce"/>
    <w:uiPriority w:val="99"/>
    <w:qFormat/>
    <w:locked/>
    <w:rsid w:val="00FE3D70"/>
    <w:rPr>
      <w:rFonts w:cs="Times New Roman"/>
      <w:b/>
      <w:bCs/>
    </w:rPr>
  </w:style>
  <w:style w:type="paragraph" w:customStyle="1" w:styleId="Style5">
    <w:name w:val="Style5"/>
    <w:basedOn w:val="Normln"/>
    <w:uiPriority w:val="99"/>
    <w:rsid w:val="00736D22"/>
    <w:pPr>
      <w:widowControl w:val="0"/>
      <w:autoSpaceDE w:val="0"/>
      <w:autoSpaceDN w:val="0"/>
      <w:adjustRightInd w:val="0"/>
      <w:spacing w:line="278" w:lineRule="exact"/>
      <w:jc w:val="both"/>
    </w:pPr>
    <w:rPr>
      <w:rFonts w:ascii="Tahoma" w:hAnsi="Tahoma" w:cs="Tahoma"/>
    </w:rPr>
  </w:style>
  <w:style w:type="character" w:customStyle="1" w:styleId="FontStyle12">
    <w:name w:val="Font Style12"/>
    <w:basedOn w:val="Standardnpsmoodstavce"/>
    <w:uiPriority w:val="99"/>
    <w:rsid w:val="00736D22"/>
    <w:rPr>
      <w:rFonts w:ascii="Tahoma" w:hAnsi="Tahoma" w:cs="Tahoma"/>
      <w:color w:val="000000"/>
      <w:sz w:val="20"/>
      <w:szCs w:val="20"/>
    </w:rPr>
  </w:style>
  <w:style w:type="paragraph" w:customStyle="1" w:styleId="Style1">
    <w:name w:val="Style1"/>
    <w:basedOn w:val="Normln"/>
    <w:uiPriority w:val="99"/>
    <w:rsid w:val="002310A9"/>
    <w:pPr>
      <w:widowControl w:val="0"/>
      <w:autoSpaceDE w:val="0"/>
      <w:autoSpaceDN w:val="0"/>
      <w:adjustRightInd w:val="0"/>
    </w:pPr>
    <w:rPr>
      <w:rFonts w:ascii="Tahoma" w:hAnsi="Tahoma" w:cs="Tahoma"/>
    </w:rPr>
  </w:style>
  <w:style w:type="paragraph" w:customStyle="1" w:styleId="Style4">
    <w:name w:val="Style4"/>
    <w:basedOn w:val="Normln"/>
    <w:uiPriority w:val="99"/>
    <w:rsid w:val="00A2164A"/>
    <w:pPr>
      <w:widowControl w:val="0"/>
      <w:autoSpaceDE w:val="0"/>
      <w:autoSpaceDN w:val="0"/>
      <w:adjustRightInd w:val="0"/>
    </w:pPr>
    <w:rPr>
      <w:rFonts w:ascii="Tahoma" w:hAnsi="Tahoma" w:cs="Tahoma"/>
    </w:rPr>
  </w:style>
  <w:style w:type="paragraph" w:customStyle="1" w:styleId="Style6">
    <w:name w:val="Style6"/>
    <w:basedOn w:val="Normln"/>
    <w:uiPriority w:val="99"/>
    <w:rsid w:val="00A2164A"/>
    <w:pPr>
      <w:widowControl w:val="0"/>
      <w:autoSpaceDE w:val="0"/>
      <w:autoSpaceDN w:val="0"/>
      <w:adjustRightInd w:val="0"/>
    </w:pPr>
    <w:rPr>
      <w:rFonts w:ascii="Tahoma" w:hAnsi="Tahoma" w:cs="Tahoma"/>
    </w:rPr>
  </w:style>
  <w:style w:type="paragraph" w:customStyle="1" w:styleId="Default">
    <w:name w:val="Default"/>
    <w:uiPriority w:val="99"/>
    <w:rsid w:val="00E86404"/>
    <w:pPr>
      <w:autoSpaceDE w:val="0"/>
      <w:autoSpaceDN w:val="0"/>
      <w:adjustRightInd w:val="0"/>
    </w:pPr>
    <w:rPr>
      <w:rFonts w:ascii="Arial" w:hAnsi="Arial" w:cs="Arial"/>
      <w:color w:val="000000"/>
      <w:sz w:val="24"/>
      <w:szCs w:val="24"/>
    </w:rPr>
  </w:style>
  <w:style w:type="paragraph" w:customStyle="1" w:styleId="Style2">
    <w:name w:val="Style2"/>
    <w:basedOn w:val="Normln"/>
    <w:uiPriority w:val="99"/>
    <w:rsid w:val="00074DD1"/>
    <w:pPr>
      <w:widowControl w:val="0"/>
      <w:autoSpaceDE w:val="0"/>
      <w:autoSpaceDN w:val="0"/>
      <w:adjustRightInd w:val="0"/>
      <w:spacing w:line="276" w:lineRule="exact"/>
    </w:pPr>
    <w:rPr>
      <w:rFonts w:ascii="Tahoma" w:hAnsi="Tahoma" w:cs="Tahoma"/>
    </w:rPr>
  </w:style>
  <w:style w:type="paragraph" w:styleId="Revize">
    <w:name w:val="Revision"/>
    <w:hidden/>
    <w:uiPriority w:val="99"/>
    <w:semiHidden/>
    <w:rsid w:val="006F1F2C"/>
    <w:rPr>
      <w:rFonts w:ascii="Times New Roman" w:eastAsia="Times New Roman" w:hAnsi="Times New Roman"/>
      <w:sz w:val="24"/>
      <w:szCs w:val="24"/>
    </w:rPr>
  </w:style>
  <w:style w:type="paragraph" w:styleId="Zkladntextodsazen">
    <w:name w:val="Body Text Indent"/>
    <w:basedOn w:val="Normln"/>
    <w:link w:val="ZkladntextodsazenChar"/>
    <w:uiPriority w:val="99"/>
    <w:semiHidden/>
    <w:locked/>
    <w:rsid w:val="00150C35"/>
    <w:pPr>
      <w:spacing w:after="120"/>
      <w:ind w:left="283"/>
    </w:pPr>
  </w:style>
  <w:style w:type="character" w:customStyle="1" w:styleId="ZkladntextodsazenChar">
    <w:name w:val="Základní text odsazený Char"/>
    <w:basedOn w:val="Standardnpsmoodstavce"/>
    <w:link w:val="Zkladntextodsazen"/>
    <w:uiPriority w:val="99"/>
    <w:semiHidden/>
    <w:locked/>
    <w:rsid w:val="00150C35"/>
    <w:rPr>
      <w:rFonts w:ascii="Times New Roman" w:hAnsi="Times New Roman" w:cs="Times New Roman"/>
      <w:sz w:val="24"/>
      <w:szCs w:val="24"/>
    </w:rPr>
  </w:style>
  <w:style w:type="paragraph" w:styleId="Textpoznpodarou">
    <w:name w:val="footnote text"/>
    <w:basedOn w:val="Normln"/>
    <w:link w:val="TextpoznpodarouChar"/>
    <w:uiPriority w:val="99"/>
    <w:semiHidden/>
    <w:locked/>
    <w:rsid w:val="007B4AEB"/>
    <w:rPr>
      <w:sz w:val="20"/>
      <w:szCs w:val="20"/>
    </w:rPr>
  </w:style>
  <w:style w:type="character" w:customStyle="1" w:styleId="TextpoznpodarouChar">
    <w:name w:val="Text pozn. pod čarou Char"/>
    <w:basedOn w:val="Standardnpsmoodstavce"/>
    <w:link w:val="Textpoznpodarou"/>
    <w:uiPriority w:val="99"/>
    <w:semiHidden/>
    <w:locked/>
    <w:rsid w:val="007B4AEB"/>
    <w:rPr>
      <w:rFonts w:ascii="Times New Roman" w:hAnsi="Times New Roman" w:cs="Times New Roman"/>
      <w:sz w:val="20"/>
      <w:szCs w:val="20"/>
    </w:rPr>
  </w:style>
  <w:style w:type="character" w:styleId="Znakapoznpodarou">
    <w:name w:val="footnote reference"/>
    <w:basedOn w:val="Standardnpsmoodstavce"/>
    <w:uiPriority w:val="99"/>
    <w:semiHidden/>
    <w:locked/>
    <w:rsid w:val="007B4AEB"/>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080051039">
      <w:marLeft w:val="0"/>
      <w:marRight w:val="0"/>
      <w:marTop w:val="0"/>
      <w:marBottom w:val="0"/>
      <w:divBdr>
        <w:top w:val="none" w:sz="0" w:space="0" w:color="auto"/>
        <w:left w:val="none" w:sz="0" w:space="0" w:color="auto"/>
        <w:bottom w:val="none" w:sz="0" w:space="0" w:color="auto"/>
        <w:right w:val="none" w:sz="0" w:space="0" w:color="auto"/>
      </w:divBdr>
    </w:div>
    <w:div w:id="2080051040">
      <w:marLeft w:val="0"/>
      <w:marRight w:val="0"/>
      <w:marTop w:val="0"/>
      <w:marBottom w:val="0"/>
      <w:divBdr>
        <w:top w:val="none" w:sz="0" w:space="0" w:color="auto"/>
        <w:left w:val="none" w:sz="0" w:space="0" w:color="auto"/>
        <w:bottom w:val="none" w:sz="0" w:space="0" w:color="auto"/>
        <w:right w:val="none" w:sz="0" w:space="0" w:color="auto"/>
      </w:divBdr>
    </w:div>
    <w:div w:id="2080051041">
      <w:marLeft w:val="0"/>
      <w:marRight w:val="0"/>
      <w:marTop w:val="0"/>
      <w:marBottom w:val="0"/>
      <w:divBdr>
        <w:top w:val="none" w:sz="0" w:space="0" w:color="auto"/>
        <w:left w:val="none" w:sz="0" w:space="0" w:color="auto"/>
        <w:bottom w:val="none" w:sz="0" w:space="0" w:color="auto"/>
        <w:right w:val="none" w:sz="0" w:space="0" w:color="auto"/>
      </w:divBdr>
    </w:div>
    <w:div w:id="2080051042">
      <w:marLeft w:val="0"/>
      <w:marRight w:val="0"/>
      <w:marTop w:val="0"/>
      <w:marBottom w:val="0"/>
      <w:divBdr>
        <w:top w:val="none" w:sz="0" w:space="0" w:color="auto"/>
        <w:left w:val="none" w:sz="0" w:space="0" w:color="auto"/>
        <w:bottom w:val="none" w:sz="0" w:space="0" w:color="auto"/>
        <w:right w:val="none" w:sz="0" w:space="0" w:color="auto"/>
      </w:divBdr>
    </w:div>
    <w:div w:id="2080051043">
      <w:marLeft w:val="0"/>
      <w:marRight w:val="0"/>
      <w:marTop w:val="0"/>
      <w:marBottom w:val="0"/>
      <w:divBdr>
        <w:top w:val="none" w:sz="0" w:space="0" w:color="auto"/>
        <w:left w:val="none" w:sz="0" w:space="0" w:color="auto"/>
        <w:bottom w:val="none" w:sz="0" w:space="0" w:color="auto"/>
        <w:right w:val="none" w:sz="0" w:space="0" w:color="auto"/>
      </w:divBdr>
    </w:div>
    <w:div w:id="2080051044">
      <w:marLeft w:val="0"/>
      <w:marRight w:val="0"/>
      <w:marTop w:val="0"/>
      <w:marBottom w:val="0"/>
      <w:divBdr>
        <w:top w:val="none" w:sz="0" w:space="0" w:color="auto"/>
        <w:left w:val="none" w:sz="0" w:space="0" w:color="auto"/>
        <w:bottom w:val="none" w:sz="0" w:space="0" w:color="auto"/>
        <w:right w:val="none" w:sz="0" w:space="0" w:color="auto"/>
      </w:divBdr>
    </w:div>
    <w:div w:id="2080051045">
      <w:marLeft w:val="0"/>
      <w:marRight w:val="0"/>
      <w:marTop w:val="0"/>
      <w:marBottom w:val="0"/>
      <w:divBdr>
        <w:top w:val="none" w:sz="0" w:space="0" w:color="auto"/>
        <w:left w:val="none" w:sz="0" w:space="0" w:color="auto"/>
        <w:bottom w:val="none" w:sz="0" w:space="0" w:color="auto"/>
        <w:right w:val="none" w:sz="0" w:space="0" w:color="auto"/>
      </w:divBdr>
    </w:div>
    <w:div w:id="20800510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ftender.cz/home/profil/slp;jsession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kucera@slpkv.cz" TargetMode="External"/><Relationship Id="rId4" Type="http://schemas.openxmlformats.org/officeDocument/2006/relationships/settings" Target="settings.xml"/><Relationship Id="rId9" Type="http://schemas.openxmlformats.org/officeDocument/2006/relationships/hyperlink" Target="https://www.softender.cz/home/profil/smkv;jsessioni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84B6D5-1046-4F05-88B5-F66334D82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5384</Words>
  <Characters>33406</Characters>
  <Application>Microsoft Office Word</Application>
  <DocSecurity>0</DocSecurity>
  <Lines>278</Lines>
  <Paragraphs>77</Paragraphs>
  <ScaleCrop>false</ScaleCrop>
  <LinksUpToDate>false</LinksUpToDate>
  <CharactersWithSpaces>38713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2014-06-18T13:30:00Z</dcterms:created>
  <dcterms:modified xsi:type="dcterms:W3CDTF">2014-06-19T07:45:00Z</dcterms:modified>
</cp:coreProperties>
</file>