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0" w:rsidRDefault="00DD2230">
      <w:pPr>
        <w:pStyle w:val="Nadpis1"/>
      </w:pPr>
      <w:r>
        <w:t>průvodní  zpráva</w:t>
      </w:r>
    </w:p>
    <w:p w:rsidR="00C40B10" w:rsidRDefault="00C40B10">
      <w:pPr>
        <w:pStyle w:val="Nadpis3"/>
        <w:rPr>
          <w:u w:val="single"/>
        </w:rPr>
      </w:pPr>
    </w:p>
    <w:p w:rsidR="007F5E40" w:rsidRPr="00CA35D0" w:rsidRDefault="00C178C2" w:rsidP="00CA35D0">
      <w:pPr>
        <w:pStyle w:val="Nadpis4"/>
        <w:rPr>
          <w:u w:val="single"/>
        </w:rPr>
      </w:pPr>
      <w:r w:rsidRPr="00CA35D0">
        <w:rPr>
          <w:u w:val="single"/>
        </w:rPr>
        <w:t>Akce:</w:t>
      </w:r>
      <w:r w:rsidR="00CA35D0" w:rsidRPr="00CA35D0">
        <w:rPr>
          <w:u w:val="single"/>
        </w:rPr>
        <w:t xml:space="preserve"> M</w:t>
      </w:r>
      <w:r w:rsidR="00D6350C">
        <w:rPr>
          <w:u w:val="single"/>
        </w:rPr>
        <w:t xml:space="preserve">agistrát města </w:t>
      </w:r>
      <w:r w:rsidR="00CA35D0" w:rsidRPr="00CA35D0">
        <w:rPr>
          <w:u w:val="single"/>
        </w:rPr>
        <w:t>K. V</w:t>
      </w:r>
      <w:r w:rsidR="00D6350C">
        <w:rPr>
          <w:u w:val="single"/>
        </w:rPr>
        <w:t>ary</w:t>
      </w:r>
      <w:r w:rsidR="00CA35D0">
        <w:rPr>
          <w:u w:val="single"/>
        </w:rPr>
        <w:t>. Objekt U Spořitelny 2. Obnova venkovních vstupních ploch a schodišť</w:t>
      </w:r>
      <w:r w:rsidR="005A1366" w:rsidRPr="00CA35D0">
        <w:rPr>
          <w:u w:val="single"/>
        </w:rPr>
        <w:t>.</w:t>
      </w:r>
      <w:r w:rsidR="006C6F3A">
        <w:rPr>
          <w:u w:val="single"/>
        </w:rPr>
        <w:t xml:space="preserve"> 2. etapa </w:t>
      </w:r>
    </w:p>
    <w:p w:rsidR="005A1366" w:rsidRPr="005A1366" w:rsidRDefault="005A1366" w:rsidP="005A1366"/>
    <w:p w:rsidR="007F5E40" w:rsidRPr="007F5E40" w:rsidRDefault="007F5E40" w:rsidP="007F5E40">
      <w:r>
        <w:t xml:space="preserve">Jedná se o </w:t>
      </w:r>
      <w:r w:rsidR="005A1366">
        <w:t>stavební úpravy</w:t>
      </w:r>
      <w:r>
        <w:t xml:space="preserve"> podle </w:t>
      </w:r>
      <w:r w:rsidR="00CA35D0">
        <w:t>čtvrté části</w:t>
      </w:r>
      <w:r>
        <w:t xml:space="preserve"> zákona 183/2006</w:t>
      </w:r>
      <w:r w:rsidR="00D6350C">
        <w:t xml:space="preserve"> ( stavební řád )</w:t>
      </w:r>
      <w:r w:rsidR="00CA35D0">
        <w:t>. V</w:t>
      </w:r>
      <w:r>
        <w:t>yžaduje se stavební povolení</w:t>
      </w:r>
      <w:r w:rsidR="00CA35D0">
        <w:t>.</w:t>
      </w:r>
      <w:r w:rsidR="002C2AD5">
        <w:t xml:space="preserve"> </w:t>
      </w:r>
    </w:p>
    <w:p w:rsidR="00C40B10" w:rsidRDefault="00C40B10">
      <w:pPr>
        <w:pStyle w:val="Zhlav"/>
        <w:tabs>
          <w:tab w:val="clear" w:pos="4536"/>
          <w:tab w:val="clear" w:pos="9072"/>
        </w:tabs>
      </w:pPr>
    </w:p>
    <w:p w:rsidR="00C40B10" w:rsidRDefault="00DD2230">
      <w:r>
        <w:t>a)</w:t>
      </w:r>
    </w:p>
    <w:p w:rsidR="00C40B10" w:rsidRDefault="00C40B10"/>
    <w:p w:rsidR="00C40B10" w:rsidRDefault="00DD2230" w:rsidP="007C3C9B">
      <w:pPr>
        <w:pStyle w:val="Nadpis4"/>
      </w:pPr>
      <w:r w:rsidRPr="007C3C9B">
        <w:rPr>
          <w:b w:val="0"/>
        </w:rPr>
        <w:t>Identifikace stavby :</w:t>
      </w:r>
      <w:r w:rsidR="007C3C9B" w:rsidRPr="007C3C9B">
        <w:rPr>
          <w:b w:val="0"/>
        </w:rPr>
        <w:t xml:space="preserve"> </w:t>
      </w:r>
      <w:r w:rsidR="00D6350C" w:rsidRPr="00D6350C">
        <w:rPr>
          <w:b w:val="0"/>
        </w:rPr>
        <w:t>Magistrát města K. Vary</w:t>
      </w:r>
      <w:r w:rsidR="00CA35D0" w:rsidRPr="00CA35D0">
        <w:rPr>
          <w:b w:val="0"/>
        </w:rPr>
        <w:t>. Objekt U Spořitelny 2. Obnova venkovních vstupních ploch a schodišť.</w:t>
      </w:r>
      <w:r w:rsidR="006C6F3A">
        <w:rPr>
          <w:b w:val="0"/>
        </w:rPr>
        <w:t xml:space="preserve"> </w:t>
      </w:r>
      <w:r w:rsidR="006C6F3A" w:rsidRPr="006C6F3A">
        <w:rPr>
          <w:b w:val="0"/>
        </w:rPr>
        <w:t>2. etapa</w:t>
      </w:r>
    </w:p>
    <w:p w:rsidR="00C40B10" w:rsidRDefault="007C3C9B">
      <w:pPr>
        <w:pStyle w:val="Zhlav"/>
        <w:tabs>
          <w:tab w:val="clear" w:pos="4536"/>
          <w:tab w:val="clear" w:pos="9072"/>
        </w:tabs>
      </w:pPr>
      <w:r>
        <w:t>Stavebník :</w:t>
      </w:r>
      <w:r w:rsidR="005A1366">
        <w:t xml:space="preserve"> </w:t>
      </w:r>
      <w:r w:rsidR="00CA35D0" w:rsidRPr="00CA35D0">
        <w:t>Statutární město Karlovy Vary</w:t>
      </w:r>
      <w:r w:rsidR="00CA35D0">
        <w:t xml:space="preserve">, </w:t>
      </w:r>
      <w:r w:rsidR="00CA35D0" w:rsidRPr="00CA35D0">
        <w:rPr>
          <w:color w:val="000000"/>
        </w:rPr>
        <w:t xml:space="preserve"> </w:t>
      </w:r>
      <w:r w:rsidR="00CA35D0">
        <w:t>Moskevská 2035/21 , 361 20  Karlovy Vary</w:t>
      </w:r>
    </w:p>
    <w:p w:rsidR="007C3C9B" w:rsidRDefault="00DD2230">
      <w:r>
        <w:t>Vlast</w:t>
      </w:r>
      <w:r w:rsidR="003003D8">
        <w:t>n</w:t>
      </w:r>
      <w:r>
        <w:t>ík pozemk</w:t>
      </w:r>
      <w:r w:rsidR="00B353E8">
        <w:t>ů</w:t>
      </w:r>
      <w:r>
        <w:t xml:space="preserve"> a staveb na n</w:t>
      </w:r>
      <w:r w:rsidR="00B353E8">
        <w:t>ich</w:t>
      </w:r>
      <w:r>
        <w:t xml:space="preserve"> : </w:t>
      </w:r>
      <w:r w:rsidR="00CA35D0" w:rsidRPr="00CA35D0">
        <w:t>Statutární město Karlovy Vary</w:t>
      </w:r>
      <w:r w:rsidR="00CA35D0">
        <w:t xml:space="preserve">, </w:t>
      </w:r>
      <w:r w:rsidR="00CA35D0" w:rsidRPr="00CA35D0">
        <w:rPr>
          <w:color w:val="000000"/>
        </w:rPr>
        <w:t xml:space="preserve"> </w:t>
      </w:r>
      <w:r w:rsidR="00CA35D0">
        <w:t>Moskevská 2035/21 , 361 20  Karlovy Vary</w:t>
      </w:r>
      <w:r w:rsidR="00CA35D0" w:rsidRPr="00AE176C">
        <w:rPr>
          <w:color w:val="000000"/>
        </w:rPr>
        <w:t xml:space="preserve"> </w:t>
      </w:r>
    </w:p>
    <w:p w:rsidR="005A1366" w:rsidRDefault="00DD2230" w:rsidP="00DE7823">
      <w:r>
        <w:t>Dotčené pozemky :</w:t>
      </w:r>
      <w:r w:rsidR="00AE176C">
        <w:t xml:space="preserve"> </w:t>
      </w:r>
      <w:r w:rsidR="00D6350C">
        <w:t>K.Ú</w:t>
      </w:r>
      <w:r w:rsidR="00491F26">
        <w:t>.</w:t>
      </w:r>
      <w:r w:rsidR="00D6350C">
        <w:t xml:space="preserve"> Rybáře : 999/1 ( ostatní plocha ) </w:t>
      </w:r>
      <w:r w:rsidR="009B29D8">
        <w:t xml:space="preserve">a 1/1, 1/3 </w:t>
      </w:r>
      <w:r w:rsidR="009B29D8" w:rsidRPr="009B29D8">
        <w:t>( zastavěná plocha a nádvoří )</w:t>
      </w:r>
      <w:r w:rsidR="009B29D8">
        <w:t xml:space="preserve"> </w:t>
      </w:r>
      <w:r w:rsidR="00AE176C">
        <w:t>–</w:t>
      </w:r>
      <w:r w:rsidR="006C6F3A">
        <w:t xml:space="preserve"> </w:t>
      </w:r>
      <w:r w:rsidR="00491F26">
        <w:t xml:space="preserve">ve vlastnictví </w:t>
      </w:r>
      <w:r w:rsidR="00230F52" w:rsidRPr="00CA35D0">
        <w:t>Statutární</w:t>
      </w:r>
      <w:r w:rsidR="00491F26">
        <w:t>ho</w:t>
      </w:r>
      <w:r w:rsidR="00230F52" w:rsidRPr="00CA35D0">
        <w:t xml:space="preserve"> měst</w:t>
      </w:r>
      <w:r w:rsidR="00491F26">
        <w:t>a</w:t>
      </w:r>
      <w:r w:rsidR="00230F52" w:rsidRPr="00CA35D0">
        <w:t xml:space="preserve"> Karlovy Vary</w:t>
      </w:r>
      <w:r w:rsidR="00230F52">
        <w:t xml:space="preserve">, </w:t>
      </w:r>
      <w:r w:rsidR="00230F52" w:rsidRPr="00CA35D0">
        <w:rPr>
          <w:color w:val="000000"/>
        </w:rPr>
        <w:t xml:space="preserve"> </w:t>
      </w:r>
      <w:r w:rsidR="00230F52">
        <w:t>Moskevská 2035/21 , 361 20  Karlovy Vary</w:t>
      </w:r>
    </w:p>
    <w:p w:rsidR="00C40B10" w:rsidRDefault="00344C8E">
      <w:r>
        <w:t>Způsob ochrany nemovitostí :</w:t>
      </w:r>
      <w:r w:rsidR="005A1366">
        <w:t xml:space="preserve"> Není</w:t>
      </w:r>
    </w:p>
    <w:p w:rsidR="00C40B10" w:rsidRDefault="00DD2230">
      <w:r>
        <w:t>Vizte inf</w:t>
      </w:r>
      <w:r w:rsidR="00B15C7E">
        <w:t>ormace v příloze</w:t>
      </w:r>
      <w:r w:rsidR="00344C8E">
        <w:t>.</w:t>
      </w:r>
    </w:p>
    <w:p w:rsidR="00B15C7E" w:rsidRDefault="00B15C7E"/>
    <w:p w:rsidR="00C40B10" w:rsidRDefault="00DD2230">
      <w:r>
        <w:t>Projektant : Ing. Roman Gajdoš, Kontaktní adresa : Bezručova 8, 360 01  Karlovy Vary. Číslo v seznamu autorizovaných osob ČKAIT 0300382 – Autorizovaný inženýr pro pozemní stavby</w:t>
      </w:r>
      <w:r w:rsidR="00491F26">
        <w:t>.</w:t>
      </w:r>
    </w:p>
    <w:p w:rsidR="00344C8E" w:rsidRDefault="00344C8E"/>
    <w:p w:rsidR="00C40B10" w:rsidRDefault="00DD2230">
      <w:r>
        <w:t xml:space="preserve">Základní charakteristika a účel stavby : </w:t>
      </w:r>
    </w:p>
    <w:p w:rsidR="00C92482" w:rsidRDefault="00C92482"/>
    <w:p w:rsidR="00C40B10" w:rsidRDefault="00B37F66">
      <w:r>
        <w:t xml:space="preserve">Objekt slouží jako </w:t>
      </w:r>
      <w:r w:rsidR="00DE7823">
        <w:t xml:space="preserve">správní </w:t>
      </w:r>
      <w:r w:rsidR="00491F26">
        <w:t>budova</w:t>
      </w:r>
      <w:r w:rsidR="00DE7823">
        <w:t xml:space="preserve"> </w:t>
      </w:r>
      <w:r w:rsidR="00D6350C">
        <w:t>Statutárního města Karlovy Vary</w:t>
      </w:r>
      <w:r w:rsidR="006C6F3A">
        <w:t>, v předchozí etapě byly obnoveny schody a nástupní plochy</w:t>
      </w:r>
      <w:r>
        <w:t>.</w:t>
      </w:r>
      <w:r w:rsidR="00D6350C">
        <w:t xml:space="preserve"> </w:t>
      </w:r>
      <w:r w:rsidR="006C6F3A">
        <w:t>Ve 2. etapě j</w:t>
      </w:r>
      <w:r w:rsidR="00D6350C">
        <w:t xml:space="preserve">e nutno obnovit </w:t>
      </w:r>
      <w:r w:rsidR="006C6F3A">
        <w:t>okol</w:t>
      </w:r>
      <w:r w:rsidR="00D6350C">
        <w:t xml:space="preserve">ní plochy, jejichž stav je nevyhovující. </w:t>
      </w:r>
      <w:r w:rsidR="006C6F3A">
        <w:t xml:space="preserve">Rozšíří se odstavné a parkovací plochy. </w:t>
      </w:r>
      <w:r w:rsidR="00D6350C">
        <w:t xml:space="preserve">Přemístí se </w:t>
      </w:r>
      <w:r w:rsidR="006C6F3A">
        <w:t>parkovací místa</w:t>
      </w:r>
      <w:r w:rsidR="00D6350C">
        <w:t xml:space="preserve"> pro osoby se sníženou schopností orientace a pohybu </w:t>
      </w:r>
      <w:r w:rsidR="006C6F3A">
        <w:t xml:space="preserve">tak, že jsou v sousedství chodníku a nově vytvořeného bezbariérového vstupu do budovy. Vybavení pro imobilní se </w:t>
      </w:r>
      <w:r w:rsidR="00491F26">
        <w:t xml:space="preserve">provede </w:t>
      </w:r>
      <w:r w:rsidR="00D6350C">
        <w:t>podle nyní platných předpisů.</w:t>
      </w:r>
    </w:p>
    <w:p w:rsidR="006C6F3A" w:rsidRDefault="006C6F3A">
      <w:r>
        <w:t>Odstraní se nevyužité schodiště v levé části, přebuduje se chodník podél objektu a doplní se nová parkovací místa.</w:t>
      </w:r>
    </w:p>
    <w:p w:rsidR="00C40B10" w:rsidRDefault="00DD2230">
      <w:r>
        <w:t>Stavba nemá negativní vliv na životní prostředí.</w:t>
      </w:r>
    </w:p>
    <w:p w:rsidR="00C40B10" w:rsidRDefault="00C40B10"/>
    <w:p w:rsidR="00C40B10" w:rsidRDefault="00DD2230">
      <w:r>
        <w:t>b)</w:t>
      </w:r>
    </w:p>
    <w:p w:rsidR="00C40B10" w:rsidRDefault="00C40B10"/>
    <w:p w:rsidR="00C40B10" w:rsidRDefault="00DD2230">
      <w:r>
        <w:t xml:space="preserve">Údaje o území, stavebním pozemku a majetkoprávních vztazích : </w:t>
      </w:r>
    </w:p>
    <w:p w:rsidR="00C92482" w:rsidRDefault="00C92482" w:rsidP="00DE7823"/>
    <w:p w:rsidR="00DE7823" w:rsidRDefault="00D6350C" w:rsidP="00DE7823">
      <w:r>
        <w:t>Pozem</w:t>
      </w:r>
      <w:r w:rsidR="006C6F3A">
        <w:t>ek</w:t>
      </w:r>
      <w:r w:rsidR="00DD2230">
        <w:t xml:space="preserve"> parc. č. </w:t>
      </w:r>
      <w:r>
        <w:t>999/1</w:t>
      </w:r>
      <w:r w:rsidR="009B29D8">
        <w:t>, 1/1 a 1/3</w:t>
      </w:r>
      <w:r>
        <w:t xml:space="preserve"> </w:t>
      </w:r>
      <w:r w:rsidR="00C178C2">
        <w:t>j</w:t>
      </w:r>
      <w:r w:rsidR="009B29D8">
        <w:t>sou</w:t>
      </w:r>
      <w:r w:rsidR="00DD2230">
        <w:t xml:space="preserve"> v</w:t>
      </w:r>
      <w:r w:rsidR="00B37F66">
        <w:t> </w:t>
      </w:r>
      <w:r w:rsidR="00DD2230">
        <w:t>majetku</w:t>
      </w:r>
      <w:r w:rsidR="00B37F66">
        <w:t xml:space="preserve"> </w:t>
      </w:r>
      <w:r w:rsidRPr="00CA35D0">
        <w:t>Statutární</w:t>
      </w:r>
      <w:r>
        <w:t>ho</w:t>
      </w:r>
      <w:r w:rsidRPr="00CA35D0">
        <w:t xml:space="preserve"> měst</w:t>
      </w:r>
      <w:r>
        <w:t>a</w:t>
      </w:r>
      <w:r w:rsidRPr="00CA35D0">
        <w:t xml:space="preserve"> Karlovy Vary</w:t>
      </w:r>
      <w:r>
        <w:t xml:space="preserve">, </w:t>
      </w:r>
      <w:r w:rsidRPr="00CA35D0">
        <w:rPr>
          <w:color w:val="000000"/>
        </w:rPr>
        <w:t xml:space="preserve"> </w:t>
      </w:r>
      <w:r>
        <w:t>Moskevská 2035/21 , 361 20  Karlovy Vary</w:t>
      </w:r>
      <w:r w:rsidR="00491F26">
        <w:t>.</w:t>
      </w:r>
    </w:p>
    <w:p w:rsidR="00C40B10" w:rsidRDefault="00DD2230" w:rsidP="00B37F66">
      <w:r>
        <w:t xml:space="preserve">Okolní pozemky a stavby </w:t>
      </w:r>
      <w:r w:rsidR="00D6350C">
        <w:t xml:space="preserve">jsou rovněž v majetku Statutárního města K. Vary a </w:t>
      </w:r>
      <w:r>
        <w:t xml:space="preserve">nejsou realizací stavby dotčeny. </w:t>
      </w:r>
    </w:p>
    <w:p w:rsidR="00C40B10" w:rsidRDefault="00DD2230">
      <w:r>
        <w:t>Je doložen snímek pozemkové mapy s vyznačením pozemků pro stavbu a sousedních pozemků v blízkosti plánované stavby.</w:t>
      </w:r>
    </w:p>
    <w:p w:rsidR="00491F26" w:rsidRDefault="00491F26">
      <w:r>
        <w:lastRenderedPageBreak/>
        <w:t>Majetkové vztahy jsou uvedeny v Informacích o parcele a jsou doloženy v části C – celková situace.</w:t>
      </w:r>
    </w:p>
    <w:p w:rsidR="00C40B10" w:rsidRDefault="00C40B10"/>
    <w:p w:rsidR="00C40B10" w:rsidRDefault="00DD2230">
      <w:r>
        <w:t xml:space="preserve">c) </w:t>
      </w:r>
    </w:p>
    <w:p w:rsidR="00C40B10" w:rsidRDefault="00C40B10"/>
    <w:p w:rsidR="00C40B10" w:rsidRDefault="00DD2230">
      <w:r>
        <w:t xml:space="preserve">Údaje o průzkumech a napojení dopravní a technické infrastruktury : </w:t>
      </w:r>
    </w:p>
    <w:p w:rsidR="00C92482" w:rsidRDefault="00C92482"/>
    <w:p w:rsidR="00491F26" w:rsidRDefault="00DD2230">
      <w:r>
        <w:t xml:space="preserve">Stavba nemění poměry a napojení. Byly provedeny </w:t>
      </w:r>
      <w:r w:rsidR="007F5E40">
        <w:t xml:space="preserve">a vyhodnoceny </w:t>
      </w:r>
      <w:r w:rsidR="00B15C7E">
        <w:t xml:space="preserve">základní </w:t>
      </w:r>
      <w:r>
        <w:t>vizuální průzkumy současného stavu.</w:t>
      </w:r>
      <w:r w:rsidR="00344C8E">
        <w:t xml:space="preserve"> </w:t>
      </w:r>
    </w:p>
    <w:p w:rsidR="00491F26" w:rsidRDefault="00344C8E">
      <w:r>
        <w:t>Stavba ne</w:t>
      </w:r>
      <w:r w:rsidR="00B37F66">
        <w:t>mě</w:t>
      </w:r>
      <w:r>
        <w:t>ní napojen</w:t>
      </w:r>
      <w:r w:rsidR="00B37F66">
        <w:t>í</w:t>
      </w:r>
      <w:r>
        <w:t xml:space="preserve"> na sítě. </w:t>
      </w:r>
      <w:r w:rsidR="00C92482">
        <w:t>Dešťové vody jsou svedeny do štěrbinových betonových žlabů a napojeny na jednotnou kanalizaci.</w:t>
      </w:r>
    </w:p>
    <w:p w:rsidR="00C40B10" w:rsidRDefault="00344C8E">
      <w:r>
        <w:t>Dopravní připojení se ne</w:t>
      </w:r>
      <w:r w:rsidR="00B37F66">
        <w:t>mění</w:t>
      </w:r>
      <w:r>
        <w:t>.</w:t>
      </w:r>
    </w:p>
    <w:p w:rsidR="00B15C7E" w:rsidRDefault="00B15C7E"/>
    <w:p w:rsidR="00C40B10" w:rsidRDefault="00DD2230">
      <w:r>
        <w:t>d)</w:t>
      </w:r>
    </w:p>
    <w:p w:rsidR="00C40B10" w:rsidRDefault="00C40B10"/>
    <w:p w:rsidR="00C40B10" w:rsidRDefault="00DD2230">
      <w:r>
        <w:t xml:space="preserve">Splnění požadavků dotčených orgánů : </w:t>
      </w:r>
    </w:p>
    <w:p w:rsidR="00C92482" w:rsidRDefault="00C92482" w:rsidP="00DE7823"/>
    <w:p w:rsidR="00C40B10" w:rsidRDefault="00DD2230" w:rsidP="00DE7823">
      <w:r>
        <w:t xml:space="preserve">Vzhledem k rozsahu a typu stavby </w:t>
      </w:r>
      <w:r w:rsidR="00DE7823">
        <w:t>jsou dotčeny orgány státní správy</w:t>
      </w:r>
      <w:r w:rsidR="006C6F3A">
        <w:t xml:space="preserve"> : Policie ČR – dopravní inspektorát, odbor dopravy MM KV</w:t>
      </w:r>
      <w:r w:rsidR="00AA48F7">
        <w:t>, odbor životního prostředí MM KV a případně další, které stanoví stavební úřad v stavebním řízení</w:t>
      </w:r>
      <w:r w:rsidR="00DE7823">
        <w:t>.</w:t>
      </w:r>
    </w:p>
    <w:p w:rsidR="003003D8" w:rsidRPr="003003D8" w:rsidRDefault="003003D8" w:rsidP="00DE7823">
      <w:r>
        <w:t>Jsou dotčeny sítě : Telekomunikace O</w:t>
      </w:r>
      <w:r w:rsidRPr="003003D8">
        <w:rPr>
          <w:vertAlign w:val="subscript"/>
        </w:rPr>
        <w:t>2</w:t>
      </w:r>
      <w:r>
        <w:t xml:space="preserve"> a plynovod RWE.</w:t>
      </w:r>
    </w:p>
    <w:p w:rsidR="00C40B10" w:rsidRDefault="00C40B10"/>
    <w:p w:rsidR="00C40B10" w:rsidRDefault="00DD2230">
      <w:r>
        <w:t>e)</w:t>
      </w:r>
    </w:p>
    <w:p w:rsidR="00C40B10" w:rsidRDefault="00C40B10"/>
    <w:p w:rsidR="00C40B10" w:rsidRDefault="00DD2230">
      <w:r>
        <w:t xml:space="preserve">Dodržení obecných požadavků na výstavbu : </w:t>
      </w:r>
    </w:p>
    <w:p w:rsidR="00C92482" w:rsidRDefault="00C92482"/>
    <w:p w:rsidR="00C40B10" w:rsidRDefault="00DD2230">
      <w:r>
        <w:t>Jsou dodrženy obecné požadavky vyhlášky 268/2009 na výstavbu daného typu a rozsahu stavby.</w:t>
      </w:r>
      <w:r w:rsidR="00491F26">
        <w:t xml:space="preserve"> Dále je dodržena vyhláška 398/2009 o obecných technických požadavcích zabezpečujících bezbariérové užívání staveb.</w:t>
      </w:r>
    </w:p>
    <w:p w:rsidR="00C40B10" w:rsidRDefault="00C40B10"/>
    <w:p w:rsidR="00C40B10" w:rsidRDefault="00DD2230">
      <w:r>
        <w:t xml:space="preserve">f) </w:t>
      </w:r>
    </w:p>
    <w:p w:rsidR="00C40B10" w:rsidRDefault="00C40B10"/>
    <w:p w:rsidR="00C40B10" w:rsidRDefault="00DD2230">
      <w:r>
        <w:t xml:space="preserve">Údaje o splnění podmínek regulačního plánu, územního rozhodnutí, popř. územně plánovací informace u staveb dle § 104 odst. 1 zákona : </w:t>
      </w:r>
    </w:p>
    <w:p w:rsidR="00C92482" w:rsidRDefault="00C92482"/>
    <w:p w:rsidR="00C40B10" w:rsidRDefault="00DD2230">
      <w:r>
        <w:t xml:space="preserve">Pro </w:t>
      </w:r>
      <w:r w:rsidR="00B353E8">
        <w:t xml:space="preserve">daný </w:t>
      </w:r>
      <w:r>
        <w:t>rozsah stavby</w:t>
      </w:r>
      <w:r w:rsidR="00B353E8">
        <w:t xml:space="preserve"> </w:t>
      </w:r>
      <w:r w:rsidR="00B37F66">
        <w:t>nejsou vazby na územní plánování</w:t>
      </w:r>
      <w:r>
        <w:t xml:space="preserve">. </w:t>
      </w:r>
    </w:p>
    <w:p w:rsidR="00C40B10" w:rsidRDefault="00C40B10"/>
    <w:p w:rsidR="00C40B10" w:rsidRDefault="00DD2230">
      <w:r>
        <w:t xml:space="preserve">g) </w:t>
      </w:r>
    </w:p>
    <w:p w:rsidR="00C40B10" w:rsidRDefault="00C40B10"/>
    <w:p w:rsidR="00C40B10" w:rsidRDefault="00DD2230">
      <w:r>
        <w:t>Věcné a časové vazby stavby na okolí a na související investice :</w:t>
      </w:r>
    </w:p>
    <w:p w:rsidR="00C92482" w:rsidRDefault="00C92482"/>
    <w:p w:rsidR="00C40B10" w:rsidRDefault="00DD2230">
      <w:r>
        <w:t>Nejsou žádné požadavky.</w:t>
      </w:r>
    </w:p>
    <w:p w:rsidR="00C40B10" w:rsidRDefault="00C40B10"/>
    <w:p w:rsidR="00C40B10" w:rsidRDefault="00DD2230">
      <w:r>
        <w:t xml:space="preserve">h) </w:t>
      </w:r>
    </w:p>
    <w:p w:rsidR="00C40B10" w:rsidRDefault="00C40B10"/>
    <w:p w:rsidR="00C40B10" w:rsidRDefault="00DD2230">
      <w:r>
        <w:t xml:space="preserve">Předpokládaná lhůta realizace včetně popisu postupu : </w:t>
      </w:r>
    </w:p>
    <w:p w:rsidR="00C92482" w:rsidRDefault="00C92482"/>
    <w:p w:rsidR="00C40B10" w:rsidRDefault="00DD2230">
      <w:r>
        <w:t>Stavba proběhne v </w:t>
      </w:r>
      <w:r w:rsidR="00491F26">
        <w:t>letn</w:t>
      </w:r>
      <w:r>
        <w:t>ím období r. 201</w:t>
      </w:r>
      <w:r w:rsidR="00AA48F7">
        <w:t>3</w:t>
      </w:r>
      <w:r>
        <w:t>. Staveniště je na pozemku stavebníka</w:t>
      </w:r>
      <w:r w:rsidR="00344C8E">
        <w:t xml:space="preserve">, </w:t>
      </w:r>
      <w:r w:rsidR="002747D3">
        <w:t>postup je popsán v technické zprávě</w:t>
      </w:r>
      <w:r w:rsidR="00D6350C">
        <w:t xml:space="preserve"> v části E</w:t>
      </w:r>
      <w:r w:rsidR="002747D3">
        <w:t>.</w:t>
      </w:r>
    </w:p>
    <w:p w:rsidR="00B37F66" w:rsidRDefault="00B37F66"/>
    <w:p w:rsidR="00C40B10" w:rsidRDefault="00DD2230">
      <w:r>
        <w:lastRenderedPageBreak/>
        <w:t>i)</w:t>
      </w:r>
    </w:p>
    <w:p w:rsidR="00C40B10" w:rsidRDefault="00C40B10"/>
    <w:p w:rsidR="00C40B10" w:rsidRDefault="00DD2230">
      <w:r>
        <w:t>Statistické údaje o orientační hodnotě stavby bytové, nebytové, na ochranu životního prostředí, ostatní v tis. Kč, údaje o podlahové ploše budovy bytové či nebytové v m</w:t>
      </w:r>
      <w:r>
        <w:rPr>
          <w:vertAlign w:val="superscript"/>
        </w:rPr>
        <w:t>2</w:t>
      </w:r>
      <w:r>
        <w:t xml:space="preserve">, a o počtu bytů v budovách bytových a nebytových : </w:t>
      </w:r>
    </w:p>
    <w:p w:rsidR="00C92482" w:rsidRDefault="00C92482"/>
    <w:p w:rsidR="00C40B10" w:rsidRDefault="00DD2230">
      <w:r>
        <w:t xml:space="preserve">Náklady lze odhadnout na </w:t>
      </w:r>
      <w:r w:rsidR="00AA48F7">
        <w:t>1</w:t>
      </w:r>
      <w:r w:rsidR="00491F26">
        <w:t>,</w:t>
      </w:r>
      <w:r w:rsidR="00AA48F7">
        <w:t>5</w:t>
      </w:r>
      <w:r>
        <w:t xml:space="preserve"> mil. Kč. Skutečné náklady budou známy po vyhodnocení výběrového řízení na dodavatele stavby.</w:t>
      </w:r>
    </w:p>
    <w:p w:rsidR="00544BA1" w:rsidRDefault="00544BA1"/>
    <w:p w:rsidR="00C92482" w:rsidRDefault="00C92482"/>
    <w:p w:rsidR="00C40B10" w:rsidRDefault="00DD2230">
      <w:r>
        <w:t xml:space="preserve">V Karlových Varech, </w:t>
      </w:r>
      <w:r w:rsidR="00F301A1">
        <w:fldChar w:fldCharType="begin"/>
      </w:r>
      <w:r>
        <w:instrText xml:space="preserve"> TIME \@ "d.M.yyyy" </w:instrText>
      </w:r>
      <w:r w:rsidR="00F301A1">
        <w:fldChar w:fldCharType="separate"/>
      </w:r>
      <w:r w:rsidR="00A40ADA">
        <w:rPr>
          <w:noProof/>
        </w:rPr>
        <w:t>17.4.2013</w:t>
      </w:r>
      <w:r w:rsidR="00F301A1">
        <w:fldChar w:fldCharType="end"/>
      </w:r>
    </w:p>
    <w:p w:rsidR="00C92482" w:rsidRDefault="00C92482"/>
    <w:p w:rsidR="00C92482" w:rsidRDefault="00C92482"/>
    <w:p w:rsidR="00DD2230" w:rsidRDefault="00DD223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Ing. Roman GAJDOŠ</w:t>
      </w:r>
    </w:p>
    <w:sectPr w:rsidR="00DD2230" w:rsidSect="00AE176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95" w:rsidRDefault="00392195">
      <w:r>
        <w:separator/>
      </w:r>
    </w:p>
  </w:endnote>
  <w:endnote w:type="continuationSeparator" w:id="0">
    <w:p w:rsidR="00392195" w:rsidRDefault="0039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10" w:rsidRDefault="00F301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D22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0B10" w:rsidRDefault="00C40B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10" w:rsidRDefault="00F301A1">
    <w:pPr>
      <w:pStyle w:val="Zpat"/>
      <w:framePr w:wrap="around" w:vAnchor="text" w:hAnchor="margin" w:xAlign="right" w:y="1"/>
      <w:rPr>
        <w:rStyle w:val="slostrnky"/>
        <w:i w:val="0"/>
        <w:iCs w:val="0"/>
        <w:sz w:val="24"/>
      </w:rPr>
    </w:pPr>
    <w:r>
      <w:rPr>
        <w:rStyle w:val="slostrnky"/>
        <w:i w:val="0"/>
        <w:iCs w:val="0"/>
        <w:sz w:val="24"/>
      </w:rPr>
      <w:fldChar w:fldCharType="begin"/>
    </w:r>
    <w:r w:rsidR="00DD2230">
      <w:rPr>
        <w:rStyle w:val="slostrnky"/>
        <w:i w:val="0"/>
        <w:iCs w:val="0"/>
        <w:sz w:val="24"/>
      </w:rPr>
      <w:instrText xml:space="preserve">PAGE  </w:instrText>
    </w:r>
    <w:r>
      <w:rPr>
        <w:rStyle w:val="slostrnky"/>
        <w:i w:val="0"/>
        <w:iCs w:val="0"/>
        <w:sz w:val="24"/>
      </w:rPr>
      <w:fldChar w:fldCharType="separate"/>
    </w:r>
    <w:r w:rsidR="00A40ADA">
      <w:rPr>
        <w:rStyle w:val="slostrnky"/>
        <w:i w:val="0"/>
        <w:iCs w:val="0"/>
        <w:noProof/>
        <w:sz w:val="24"/>
      </w:rPr>
      <w:t>1</w:t>
    </w:r>
    <w:r>
      <w:rPr>
        <w:rStyle w:val="slostrnky"/>
        <w:i w:val="0"/>
        <w:iCs w:val="0"/>
        <w:sz w:val="24"/>
      </w:rPr>
      <w:fldChar w:fldCharType="end"/>
    </w:r>
  </w:p>
  <w:p w:rsidR="00C40B10" w:rsidRPr="00D6350C" w:rsidRDefault="00D6350C" w:rsidP="00D6350C">
    <w:pPr>
      <w:pStyle w:val="Nadpis4"/>
      <w:rPr>
        <w:b w:val="0"/>
        <w:bCs w:val="0"/>
        <w:i/>
        <w:sz w:val="18"/>
        <w:szCs w:val="18"/>
      </w:rPr>
    </w:pPr>
    <w:r w:rsidRPr="00D6350C">
      <w:rPr>
        <w:b w:val="0"/>
        <w:i/>
        <w:sz w:val="18"/>
        <w:szCs w:val="18"/>
      </w:rPr>
      <w:t>Magistrát města K. Vary. Objekt U Spořitelny 2. Obnova venkovních vstupních ploch a schodišť</w:t>
    </w:r>
    <w:r>
      <w:rPr>
        <w:b w:val="0"/>
        <w:i/>
        <w:sz w:val="18"/>
        <w:szCs w:val="18"/>
      </w:rPr>
      <w:t>.</w:t>
    </w:r>
    <w:r w:rsidR="006C6F3A" w:rsidRPr="006C6F3A">
      <w:rPr>
        <w:b w:val="0"/>
      </w:rPr>
      <w:t xml:space="preserve"> </w:t>
    </w:r>
    <w:r w:rsidR="006C6F3A" w:rsidRPr="006C6F3A">
      <w:rPr>
        <w:b w:val="0"/>
        <w:i/>
        <w:sz w:val="18"/>
        <w:szCs w:val="18"/>
      </w:rPr>
      <w:t>2. etapa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95" w:rsidRDefault="00392195">
      <w:r>
        <w:separator/>
      </w:r>
    </w:p>
  </w:footnote>
  <w:footnote w:type="continuationSeparator" w:id="0">
    <w:p w:rsidR="00392195" w:rsidRDefault="0039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94"/>
    <w:rsid w:val="00026681"/>
    <w:rsid w:val="001079B2"/>
    <w:rsid w:val="001302E4"/>
    <w:rsid w:val="00162CEA"/>
    <w:rsid w:val="00196868"/>
    <w:rsid w:val="00226936"/>
    <w:rsid w:val="00230F52"/>
    <w:rsid w:val="002747D3"/>
    <w:rsid w:val="002C2AD5"/>
    <w:rsid w:val="003003D8"/>
    <w:rsid w:val="00344C8E"/>
    <w:rsid w:val="00377D34"/>
    <w:rsid w:val="00392195"/>
    <w:rsid w:val="00491F26"/>
    <w:rsid w:val="00544BA1"/>
    <w:rsid w:val="005A1366"/>
    <w:rsid w:val="006C6F3A"/>
    <w:rsid w:val="006F48D1"/>
    <w:rsid w:val="007C3C9B"/>
    <w:rsid w:val="007F5E40"/>
    <w:rsid w:val="008336BD"/>
    <w:rsid w:val="00844594"/>
    <w:rsid w:val="009B29D8"/>
    <w:rsid w:val="00A40ADA"/>
    <w:rsid w:val="00A470F0"/>
    <w:rsid w:val="00A85CFD"/>
    <w:rsid w:val="00AA48F7"/>
    <w:rsid w:val="00AE176C"/>
    <w:rsid w:val="00AE4256"/>
    <w:rsid w:val="00B15C7E"/>
    <w:rsid w:val="00B353E8"/>
    <w:rsid w:val="00B37F66"/>
    <w:rsid w:val="00B43D0F"/>
    <w:rsid w:val="00BF6CAC"/>
    <w:rsid w:val="00C178C2"/>
    <w:rsid w:val="00C40B10"/>
    <w:rsid w:val="00C42469"/>
    <w:rsid w:val="00C53969"/>
    <w:rsid w:val="00C92482"/>
    <w:rsid w:val="00CA35D0"/>
    <w:rsid w:val="00D02EA5"/>
    <w:rsid w:val="00D6350C"/>
    <w:rsid w:val="00DA7E73"/>
    <w:rsid w:val="00DD2230"/>
    <w:rsid w:val="00DE7823"/>
    <w:rsid w:val="00F162BA"/>
    <w:rsid w:val="00F301A1"/>
    <w:rsid w:val="00F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1A1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rsid w:val="00F301A1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F301A1"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rsid w:val="00F301A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F301A1"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rsid w:val="00F301A1"/>
    <w:pPr>
      <w:keepNext/>
      <w:outlineLvl w:val="4"/>
    </w:pPr>
    <w:rPr>
      <w:u w:val="single"/>
    </w:rPr>
  </w:style>
  <w:style w:type="paragraph" w:styleId="Nadpis8">
    <w:name w:val="heading 8"/>
    <w:basedOn w:val="Normln"/>
    <w:next w:val="Normln"/>
    <w:qFormat/>
    <w:rsid w:val="00F301A1"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F301A1"/>
  </w:style>
  <w:style w:type="paragraph" w:styleId="Zhlav">
    <w:name w:val="header"/>
    <w:basedOn w:val="Normln"/>
    <w:semiHidden/>
    <w:rsid w:val="00F301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301A1"/>
    <w:rPr>
      <w:i/>
      <w:iCs/>
    </w:rPr>
  </w:style>
  <w:style w:type="paragraph" w:styleId="Zkladntextodsazen">
    <w:name w:val="Body Text Indent"/>
    <w:basedOn w:val="Normln"/>
    <w:semiHidden/>
    <w:rsid w:val="00F301A1"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rsid w:val="00F301A1"/>
    <w:pPr>
      <w:tabs>
        <w:tab w:val="center" w:pos="4536"/>
        <w:tab w:val="right" w:pos="9072"/>
      </w:tabs>
      <w:ind w:right="360"/>
    </w:pPr>
    <w:rPr>
      <w:i/>
      <w:iCs/>
      <w:sz w:val="18"/>
    </w:rPr>
  </w:style>
  <w:style w:type="paragraph" w:styleId="Titulek">
    <w:name w:val="caption"/>
    <w:basedOn w:val="Normln"/>
    <w:next w:val="Normln"/>
    <w:qFormat/>
    <w:rsid w:val="00F301A1"/>
    <w:rPr>
      <w:i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b/>
      <w:bCs/>
      <w:small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i/>
      <w:iCs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705" w:hanging="705"/>
      <w:textAlignment w:val="baseline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right="360"/>
    </w:pPr>
    <w:rPr>
      <w:i/>
      <w:iCs/>
      <w:sz w:val="18"/>
    </w:rPr>
  </w:style>
  <w:style w:type="paragraph" w:styleId="Titulek">
    <w:name w:val="caption"/>
    <w:basedOn w:val="Normln"/>
    <w:next w:val="Normln"/>
    <w:qFormat/>
    <w:rPr>
      <w:i/>
      <w:i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21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50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 ZPRÁVA</vt:lpstr>
    </vt:vector>
  </TitlesOfParts>
  <Company>Demo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 ZPRÁVA</dc:title>
  <dc:creator>Ing.Gajdoš</dc:creator>
  <cp:lastModifiedBy>uhlík</cp:lastModifiedBy>
  <cp:revision>2</cp:revision>
  <cp:lastPrinted>2012-09-23T11:17:00Z</cp:lastPrinted>
  <dcterms:created xsi:type="dcterms:W3CDTF">2013-04-17T06:28:00Z</dcterms:created>
  <dcterms:modified xsi:type="dcterms:W3CDTF">2013-04-17T06:28:00Z</dcterms:modified>
</cp:coreProperties>
</file>