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A62" w:rsidRDefault="00F62A62" w:rsidP="00F62A62">
      <w:pPr>
        <w:spacing w:after="435" w:line="259" w:lineRule="auto"/>
        <w:ind w:left="53" w:right="0" w:firstLine="0"/>
        <w:jc w:val="left"/>
      </w:pPr>
    </w:p>
    <w:p w:rsidR="00F62A62" w:rsidRPr="00F62A62" w:rsidRDefault="00F62A62" w:rsidP="00F62A62">
      <w:pPr>
        <w:spacing w:after="3" w:line="259" w:lineRule="auto"/>
        <w:ind w:left="10" w:right="182" w:hanging="10"/>
        <w:jc w:val="center"/>
        <w:rPr>
          <w:rFonts w:ascii="Times New Roman" w:hAnsi="Times New Roman" w:cs="Times New Roman"/>
          <w:sz w:val="24"/>
          <w:szCs w:val="24"/>
        </w:rPr>
      </w:pPr>
      <w:r w:rsidRPr="00F62A62">
        <w:rPr>
          <w:rFonts w:ascii="Times New Roman" w:hAnsi="Times New Roman" w:cs="Times New Roman"/>
          <w:sz w:val="24"/>
          <w:szCs w:val="24"/>
        </w:rPr>
        <w:t>Níže uvedeného dne, měsíce a roku uzavřely níže uvedené smluvní strany</w:t>
      </w:r>
    </w:p>
    <w:p w:rsidR="00F62A62" w:rsidRPr="00F62A62" w:rsidRDefault="00F62A62" w:rsidP="00F62A62">
      <w:pPr>
        <w:spacing w:after="3" w:line="259" w:lineRule="auto"/>
        <w:ind w:left="10" w:right="182" w:hanging="10"/>
        <w:jc w:val="center"/>
        <w:rPr>
          <w:rFonts w:ascii="Times New Roman" w:hAnsi="Times New Roman" w:cs="Times New Roman"/>
          <w:sz w:val="24"/>
          <w:szCs w:val="24"/>
        </w:rPr>
      </w:pPr>
      <w:r w:rsidRPr="00F62A62">
        <w:rPr>
          <w:rFonts w:ascii="Times New Roman" w:hAnsi="Times New Roman" w:cs="Times New Roman"/>
          <w:sz w:val="24"/>
          <w:szCs w:val="24"/>
        </w:rPr>
        <w:t xml:space="preserve">dle S 2079 a </w:t>
      </w:r>
      <w:proofErr w:type="spellStart"/>
      <w:r w:rsidRPr="00F62A62">
        <w:rPr>
          <w:rFonts w:ascii="Times New Roman" w:hAnsi="Times New Roman" w:cs="Times New Roman"/>
          <w:sz w:val="24"/>
          <w:szCs w:val="24"/>
        </w:rPr>
        <w:t>násl</w:t>
      </w:r>
      <w:proofErr w:type="spellEnd"/>
      <w:r w:rsidRPr="00F62A62">
        <w:rPr>
          <w:rFonts w:ascii="Times New Roman" w:hAnsi="Times New Roman" w:cs="Times New Roman"/>
          <w:sz w:val="24"/>
          <w:szCs w:val="24"/>
        </w:rPr>
        <w:t>. zákona č.89/2012 Sb., občanského zákoníku, ve znění pozdějších předpisů (dále jen „OZ”) a v souladu se svou jedinou a pravou vůlí tuto</w:t>
      </w:r>
    </w:p>
    <w:p w:rsidR="00F62A62" w:rsidRPr="00F62A62" w:rsidRDefault="00F62A62" w:rsidP="00F62A62">
      <w:pPr>
        <w:spacing w:after="3" w:line="259" w:lineRule="auto"/>
        <w:ind w:left="10" w:right="182" w:hanging="10"/>
        <w:jc w:val="center"/>
        <w:rPr>
          <w:rFonts w:ascii="Times New Roman" w:hAnsi="Times New Roman" w:cs="Times New Roman"/>
          <w:sz w:val="24"/>
          <w:szCs w:val="24"/>
        </w:rPr>
      </w:pPr>
    </w:p>
    <w:p w:rsidR="00F62A62" w:rsidRPr="00F62A62" w:rsidRDefault="00F62A62" w:rsidP="00F62A62">
      <w:pPr>
        <w:pStyle w:val="Nadpis3"/>
        <w:ind w:left="168" w:right="168"/>
        <w:rPr>
          <w:rFonts w:ascii="Times New Roman" w:hAnsi="Times New Roman" w:cs="Times New Roman"/>
          <w:sz w:val="24"/>
          <w:szCs w:val="24"/>
        </w:rPr>
      </w:pPr>
      <w:r w:rsidRPr="00F62A62">
        <w:rPr>
          <w:rFonts w:ascii="Times New Roman" w:hAnsi="Times New Roman" w:cs="Times New Roman"/>
          <w:sz w:val="24"/>
          <w:szCs w:val="24"/>
        </w:rPr>
        <w:t>KUPNÍ SMLOUVU</w:t>
      </w:r>
    </w:p>
    <w:p w:rsidR="00F62A62" w:rsidRPr="00F62A62" w:rsidRDefault="00F62A62" w:rsidP="00F62A62">
      <w:pPr>
        <w:spacing w:after="0" w:line="259" w:lineRule="auto"/>
        <w:ind w:left="72" w:right="0" w:hanging="10"/>
        <w:jc w:val="left"/>
        <w:rPr>
          <w:rFonts w:ascii="Times New Roman" w:hAnsi="Times New Roman" w:cs="Times New Roman"/>
          <w:b/>
          <w:sz w:val="24"/>
          <w:szCs w:val="24"/>
        </w:rPr>
      </w:pPr>
      <w:r w:rsidRPr="00F62A62">
        <w:rPr>
          <w:rFonts w:ascii="Times New Roman" w:hAnsi="Times New Roman" w:cs="Times New Roman"/>
          <w:b/>
          <w:sz w:val="24"/>
          <w:szCs w:val="24"/>
        </w:rPr>
        <w:t>Správa lázeňských parků, příspěvková organizace</w:t>
      </w:r>
    </w:p>
    <w:tbl>
      <w:tblPr>
        <w:tblStyle w:val="TableGrid"/>
        <w:tblW w:w="8013" w:type="dxa"/>
        <w:tblInd w:w="67" w:type="dxa"/>
        <w:tblLook w:val="04A0"/>
      </w:tblPr>
      <w:tblGrid>
        <w:gridCol w:w="1426"/>
        <w:gridCol w:w="6587"/>
      </w:tblGrid>
      <w:tr w:rsidR="00F62A62" w:rsidRPr="00F62A62" w:rsidTr="00F62A62">
        <w:trPr>
          <w:trHeight w:val="240"/>
        </w:trPr>
        <w:tc>
          <w:tcPr>
            <w:tcW w:w="1426" w:type="dxa"/>
            <w:tcBorders>
              <w:top w:val="nil"/>
              <w:left w:val="nil"/>
              <w:bottom w:val="nil"/>
              <w:right w:val="nil"/>
            </w:tcBorders>
          </w:tcPr>
          <w:p w:rsidR="00F62A62" w:rsidRPr="00F62A62" w:rsidRDefault="00F62A62" w:rsidP="008E5109">
            <w:pPr>
              <w:spacing w:after="0" w:line="259" w:lineRule="auto"/>
              <w:ind w:left="5" w:right="0" w:firstLine="0"/>
              <w:jc w:val="left"/>
              <w:rPr>
                <w:rFonts w:ascii="Times New Roman" w:hAnsi="Times New Roman" w:cs="Times New Roman"/>
                <w:sz w:val="24"/>
                <w:szCs w:val="24"/>
              </w:rPr>
            </w:pPr>
            <w:r w:rsidRPr="00F62A62">
              <w:rPr>
                <w:rFonts w:ascii="Times New Roman" w:hAnsi="Times New Roman" w:cs="Times New Roman"/>
                <w:sz w:val="24"/>
                <w:szCs w:val="24"/>
              </w:rPr>
              <w:t>Sídlo:</w:t>
            </w:r>
          </w:p>
        </w:tc>
        <w:tc>
          <w:tcPr>
            <w:tcW w:w="6587" w:type="dxa"/>
            <w:tcBorders>
              <w:top w:val="nil"/>
              <w:left w:val="nil"/>
              <w:bottom w:val="nil"/>
              <w:right w:val="nil"/>
            </w:tcBorders>
          </w:tcPr>
          <w:p w:rsidR="00F62A62" w:rsidRPr="00F62A62" w:rsidRDefault="00F62A62" w:rsidP="008E5109">
            <w:pPr>
              <w:spacing w:after="0" w:line="259" w:lineRule="auto"/>
              <w:ind w:left="0" w:right="0" w:firstLine="0"/>
              <w:rPr>
                <w:rFonts w:ascii="Times New Roman" w:hAnsi="Times New Roman" w:cs="Times New Roman"/>
                <w:sz w:val="24"/>
                <w:szCs w:val="24"/>
              </w:rPr>
            </w:pPr>
            <w:r w:rsidRPr="00F62A62">
              <w:rPr>
                <w:rFonts w:ascii="Times New Roman" w:hAnsi="Times New Roman" w:cs="Times New Roman"/>
                <w:sz w:val="24"/>
                <w:szCs w:val="24"/>
              </w:rPr>
              <w:t xml:space="preserve">U </w:t>
            </w:r>
            <w:proofErr w:type="spellStart"/>
            <w:r w:rsidRPr="00F62A62">
              <w:rPr>
                <w:rFonts w:ascii="Times New Roman" w:hAnsi="Times New Roman" w:cs="Times New Roman"/>
                <w:sz w:val="24"/>
                <w:szCs w:val="24"/>
              </w:rPr>
              <w:t>Solivárny</w:t>
            </w:r>
            <w:proofErr w:type="spellEnd"/>
            <w:r w:rsidRPr="00F62A62">
              <w:rPr>
                <w:rFonts w:ascii="Times New Roman" w:hAnsi="Times New Roman" w:cs="Times New Roman"/>
                <w:sz w:val="24"/>
                <w:szCs w:val="24"/>
              </w:rPr>
              <w:t xml:space="preserve"> 2004/2, 360 01 Karlovy vary</w:t>
            </w:r>
          </w:p>
        </w:tc>
      </w:tr>
      <w:tr w:rsidR="00F62A62" w:rsidRPr="00F62A62" w:rsidTr="00F62A62">
        <w:trPr>
          <w:trHeight w:val="222"/>
        </w:trPr>
        <w:tc>
          <w:tcPr>
            <w:tcW w:w="1426" w:type="dxa"/>
            <w:tcBorders>
              <w:top w:val="nil"/>
              <w:left w:val="nil"/>
              <w:bottom w:val="nil"/>
              <w:right w:val="nil"/>
            </w:tcBorders>
          </w:tcPr>
          <w:p w:rsidR="00F62A62" w:rsidRPr="00F62A62" w:rsidRDefault="00F62A62" w:rsidP="008E5109">
            <w:pPr>
              <w:spacing w:after="0" w:line="259" w:lineRule="auto"/>
              <w:ind w:left="0" w:right="0" w:firstLine="0"/>
              <w:jc w:val="left"/>
              <w:rPr>
                <w:rFonts w:ascii="Times New Roman" w:hAnsi="Times New Roman" w:cs="Times New Roman"/>
                <w:sz w:val="24"/>
                <w:szCs w:val="24"/>
              </w:rPr>
            </w:pPr>
            <w:r w:rsidRPr="00F62A62">
              <w:rPr>
                <w:rFonts w:ascii="Times New Roman" w:eastAsia="Times New Roman" w:hAnsi="Times New Roman" w:cs="Times New Roman"/>
                <w:sz w:val="24"/>
                <w:szCs w:val="24"/>
              </w:rPr>
              <w:t>IČO:</w:t>
            </w:r>
          </w:p>
        </w:tc>
        <w:tc>
          <w:tcPr>
            <w:tcW w:w="6587" w:type="dxa"/>
            <w:tcBorders>
              <w:top w:val="nil"/>
              <w:left w:val="nil"/>
              <w:bottom w:val="nil"/>
              <w:right w:val="nil"/>
            </w:tcBorders>
          </w:tcPr>
          <w:p w:rsidR="00F62A62" w:rsidRPr="00F62A62" w:rsidRDefault="00F62A62" w:rsidP="008E5109">
            <w:pPr>
              <w:spacing w:after="0" w:line="259" w:lineRule="auto"/>
              <w:ind w:left="43" w:right="0" w:firstLine="0"/>
              <w:jc w:val="left"/>
              <w:rPr>
                <w:rFonts w:ascii="Times New Roman" w:hAnsi="Times New Roman" w:cs="Times New Roman"/>
                <w:sz w:val="24"/>
                <w:szCs w:val="24"/>
              </w:rPr>
            </w:pPr>
            <w:r w:rsidRPr="00F62A62">
              <w:rPr>
                <w:rFonts w:ascii="Times New Roman" w:eastAsia="Times New Roman" w:hAnsi="Times New Roman" w:cs="Times New Roman"/>
                <w:sz w:val="24"/>
                <w:szCs w:val="24"/>
              </w:rPr>
              <w:t>00871982</w:t>
            </w:r>
          </w:p>
        </w:tc>
      </w:tr>
      <w:tr w:rsidR="00F62A62" w:rsidRPr="00F62A62" w:rsidTr="00F62A62">
        <w:trPr>
          <w:trHeight w:val="240"/>
        </w:trPr>
        <w:tc>
          <w:tcPr>
            <w:tcW w:w="1426" w:type="dxa"/>
            <w:tcBorders>
              <w:top w:val="nil"/>
              <w:left w:val="nil"/>
              <w:bottom w:val="nil"/>
              <w:right w:val="nil"/>
            </w:tcBorders>
          </w:tcPr>
          <w:p w:rsidR="00F62A62" w:rsidRPr="00F62A62" w:rsidRDefault="00F62A62" w:rsidP="008E5109">
            <w:pPr>
              <w:spacing w:after="0" w:line="259" w:lineRule="auto"/>
              <w:ind w:left="5" w:right="0" w:firstLine="0"/>
              <w:jc w:val="left"/>
              <w:rPr>
                <w:rFonts w:ascii="Times New Roman" w:hAnsi="Times New Roman" w:cs="Times New Roman"/>
                <w:sz w:val="24"/>
                <w:szCs w:val="24"/>
              </w:rPr>
            </w:pPr>
            <w:r w:rsidRPr="00F62A62">
              <w:rPr>
                <w:rFonts w:ascii="Times New Roman" w:eastAsia="Times New Roman" w:hAnsi="Times New Roman" w:cs="Times New Roman"/>
                <w:sz w:val="24"/>
                <w:szCs w:val="24"/>
              </w:rPr>
              <w:t>DIČ:</w:t>
            </w:r>
          </w:p>
        </w:tc>
        <w:tc>
          <w:tcPr>
            <w:tcW w:w="6587" w:type="dxa"/>
            <w:tcBorders>
              <w:top w:val="nil"/>
              <w:left w:val="nil"/>
              <w:bottom w:val="nil"/>
              <w:right w:val="nil"/>
            </w:tcBorders>
          </w:tcPr>
          <w:p w:rsidR="00F62A62" w:rsidRPr="00F62A62" w:rsidRDefault="00F62A62" w:rsidP="00F62A62">
            <w:pPr>
              <w:spacing w:after="0" w:line="259" w:lineRule="auto"/>
              <w:ind w:left="34" w:right="0" w:firstLine="0"/>
              <w:jc w:val="left"/>
              <w:rPr>
                <w:rFonts w:ascii="Times New Roman" w:hAnsi="Times New Roman" w:cs="Times New Roman"/>
                <w:sz w:val="24"/>
                <w:szCs w:val="24"/>
              </w:rPr>
            </w:pPr>
            <w:r w:rsidRPr="00F62A62">
              <w:rPr>
                <w:rFonts w:ascii="Times New Roman" w:hAnsi="Times New Roman" w:cs="Times New Roman"/>
                <w:sz w:val="24"/>
                <w:szCs w:val="24"/>
              </w:rPr>
              <w:t>CZ00871982</w:t>
            </w:r>
          </w:p>
        </w:tc>
      </w:tr>
    </w:tbl>
    <w:p w:rsidR="00F62A62" w:rsidRPr="00F62A62" w:rsidRDefault="00F62A62" w:rsidP="008E5109">
      <w:pPr>
        <w:spacing w:after="0"/>
        <w:ind w:left="62" w:right="1202" w:firstLine="6"/>
        <w:rPr>
          <w:rFonts w:ascii="Times New Roman" w:hAnsi="Times New Roman" w:cs="Times New Roman"/>
          <w:sz w:val="24"/>
          <w:szCs w:val="24"/>
        </w:rPr>
      </w:pPr>
      <w:r w:rsidRPr="00F62A62">
        <w:rPr>
          <w:rFonts w:ascii="Times New Roman" w:hAnsi="Times New Roman" w:cs="Times New Roman"/>
          <w:sz w:val="24"/>
          <w:szCs w:val="24"/>
        </w:rPr>
        <w:t>Zastoupený: Ing. Miroslavem Kučerou, ředitelem organizace</w:t>
      </w:r>
    </w:p>
    <w:p w:rsidR="00F62A62" w:rsidRPr="00F62A62" w:rsidRDefault="00F62A62" w:rsidP="008E5109">
      <w:pPr>
        <w:spacing w:after="0"/>
        <w:ind w:left="62" w:right="1202" w:firstLine="6"/>
        <w:rPr>
          <w:rFonts w:ascii="Times New Roman" w:hAnsi="Times New Roman" w:cs="Times New Roman"/>
          <w:sz w:val="24"/>
          <w:szCs w:val="24"/>
        </w:rPr>
      </w:pPr>
      <w:r w:rsidRPr="00F62A62">
        <w:rPr>
          <w:rFonts w:ascii="Times New Roman" w:hAnsi="Times New Roman" w:cs="Times New Roman"/>
          <w:sz w:val="24"/>
          <w:szCs w:val="24"/>
        </w:rPr>
        <w:t xml:space="preserve">Bank. </w:t>
      </w:r>
      <w:proofErr w:type="gramStart"/>
      <w:r w:rsidRPr="00F62A62">
        <w:rPr>
          <w:rFonts w:ascii="Times New Roman" w:hAnsi="Times New Roman" w:cs="Times New Roman"/>
          <w:sz w:val="24"/>
          <w:szCs w:val="24"/>
        </w:rPr>
        <w:t>spojení</w:t>
      </w:r>
      <w:proofErr w:type="gramEnd"/>
      <w:r w:rsidRPr="00F62A62">
        <w:rPr>
          <w:rFonts w:ascii="Times New Roman" w:hAnsi="Times New Roman" w:cs="Times New Roman"/>
          <w:sz w:val="24"/>
          <w:szCs w:val="24"/>
        </w:rPr>
        <w:t>: Česká spořitelna a.s. Karlovy Vary</w:t>
      </w:r>
    </w:p>
    <w:p w:rsidR="00F62A62" w:rsidRPr="00F62A62" w:rsidRDefault="00F62A62" w:rsidP="008E5109">
      <w:pPr>
        <w:spacing w:after="0"/>
        <w:ind w:left="62" w:right="1202" w:firstLine="6"/>
        <w:rPr>
          <w:rFonts w:ascii="Times New Roman" w:hAnsi="Times New Roman" w:cs="Times New Roman"/>
          <w:sz w:val="24"/>
          <w:szCs w:val="24"/>
        </w:rPr>
      </w:pPr>
      <w:r w:rsidRPr="00F62A62">
        <w:rPr>
          <w:rFonts w:ascii="Times New Roman" w:hAnsi="Times New Roman" w:cs="Times New Roman"/>
          <w:sz w:val="24"/>
          <w:szCs w:val="24"/>
        </w:rPr>
        <w:t>Číslo účtu: 0800468349/0800</w:t>
      </w:r>
    </w:p>
    <w:p w:rsidR="00F62A62" w:rsidRPr="00F62A62" w:rsidRDefault="00F62A62" w:rsidP="008E5109">
      <w:pPr>
        <w:spacing w:after="0"/>
        <w:ind w:left="62" w:right="1202" w:firstLine="6"/>
        <w:rPr>
          <w:rFonts w:ascii="Times New Roman" w:hAnsi="Times New Roman" w:cs="Times New Roman"/>
          <w:sz w:val="24"/>
          <w:szCs w:val="24"/>
        </w:rPr>
      </w:pPr>
      <w:r w:rsidRPr="00F62A62">
        <w:rPr>
          <w:rFonts w:ascii="Times New Roman" w:hAnsi="Times New Roman" w:cs="Times New Roman"/>
          <w:sz w:val="24"/>
          <w:szCs w:val="24"/>
        </w:rPr>
        <w:t>Na straně jedné jako kupující</w:t>
      </w:r>
    </w:p>
    <w:p w:rsidR="00F62A62" w:rsidRPr="00F62A62" w:rsidRDefault="00F62A62" w:rsidP="00F62A62">
      <w:pPr>
        <w:spacing w:after="142"/>
        <w:ind w:left="62" w:right="1200"/>
        <w:rPr>
          <w:rFonts w:ascii="Times New Roman" w:hAnsi="Times New Roman" w:cs="Times New Roman"/>
          <w:sz w:val="24"/>
          <w:szCs w:val="24"/>
        </w:rPr>
      </w:pPr>
      <w:r w:rsidRPr="00F62A62">
        <w:rPr>
          <w:rFonts w:ascii="Times New Roman" w:hAnsi="Times New Roman" w:cs="Times New Roman"/>
          <w:sz w:val="24"/>
          <w:szCs w:val="24"/>
        </w:rPr>
        <w:tab/>
      </w:r>
      <w:r w:rsidRPr="00F62A62">
        <w:rPr>
          <w:rFonts w:ascii="Times New Roman" w:hAnsi="Times New Roman" w:cs="Times New Roman"/>
          <w:sz w:val="24"/>
          <w:szCs w:val="24"/>
        </w:rPr>
        <w:tab/>
      </w:r>
      <w:r w:rsidRPr="00F62A62">
        <w:rPr>
          <w:rFonts w:ascii="Times New Roman" w:hAnsi="Times New Roman" w:cs="Times New Roman"/>
          <w:sz w:val="24"/>
          <w:szCs w:val="24"/>
        </w:rPr>
        <w:tab/>
      </w:r>
      <w:r w:rsidRPr="00F62A62">
        <w:rPr>
          <w:rFonts w:ascii="Times New Roman" w:hAnsi="Times New Roman" w:cs="Times New Roman"/>
          <w:sz w:val="24"/>
          <w:szCs w:val="24"/>
        </w:rPr>
        <w:tab/>
      </w:r>
      <w:r w:rsidRPr="00F62A62">
        <w:rPr>
          <w:rFonts w:ascii="Times New Roman" w:hAnsi="Times New Roman" w:cs="Times New Roman"/>
          <w:sz w:val="24"/>
          <w:szCs w:val="24"/>
        </w:rPr>
        <w:tab/>
      </w:r>
      <w:r w:rsidRPr="00F62A62">
        <w:rPr>
          <w:rFonts w:ascii="Times New Roman" w:hAnsi="Times New Roman" w:cs="Times New Roman"/>
          <w:sz w:val="24"/>
          <w:szCs w:val="24"/>
        </w:rPr>
        <w:tab/>
      </w:r>
      <w:r w:rsidRPr="00F62A62">
        <w:rPr>
          <w:rFonts w:ascii="Times New Roman" w:hAnsi="Times New Roman" w:cs="Times New Roman"/>
          <w:sz w:val="24"/>
          <w:szCs w:val="24"/>
        </w:rPr>
        <w:tab/>
      </w:r>
      <w:r w:rsidRPr="00F62A62">
        <w:rPr>
          <w:rFonts w:ascii="Times New Roman" w:hAnsi="Times New Roman" w:cs="Times New Roman"/>
          <w:sz w:val="24"/>
          <w:szCs w:val="24"/>
        </w:rPr>
        <w:tab/>
        <w:t>(dále jen „kupující</w:t>
      </w:r>
      <w:r w:rsidR="008E5109">
        <w:rPr>
          <w:rFonts w:ascii="Times New Roman" w:hAnsi="Times New Roman" w:cs="Times New Roman"/>
          <w:sz w:val="24"/>
          <w:szCs w:val="24"/>
        </w:rPr>
        <w:t>)</w:t>
      </w:r>
    </w:p>
    <w:p w:rsidR="00F62A62" w:rsidRPr="00F62A62" w:rsidRDefault="00F62A62" w:rsidP="00F62A62">
      <w:pPr>
        <w:spacing w:after="149" w:line="265" w:lineRule="auto"/>
        <w:ind w:left="58" w:right="0" w:hanging="10"/>
        <w:jc w:val="left"/>
        <w:rPr>
          <w:rFonts w:ascii="Times New Roman" w:hAnsi="Times New Roman" w:cs="Times New Roman"/>
          <w:sz w:val="24"/>
          <w:szCs w:val="24"/>
        </w:rPr>
      </w:pPr>
      <w:r w:rsidRPr="00F62A62">
        <w:rPr>
          <w:rFonts w:ascii="Times New Roman" w:hAnsi="Times New Roman" w:cs="Times New Roman"/>
          <w:sz w:val="24"/>
          <w:szCs w:val="24"/>
        </w:rPr>
        <w:t>a</w:t>
      </w:r>
    </w:p>
    <w:p w:rsidR="00F62A62" w:rsidRPr="00F62A62" w:rsidRDefault="00F62A62" w:rsidP="008E5109">
      <w:pPr>
        <w:spacing w:after="0"/>
        <w:ind w:left="53" w:right="14"/>
        <w:rPr>
          <w:rFonts w:ascii="Times New Roman" w:hAnsi="Times New Roman" w:cs="Times New Roman"/>
          <w:sz w:val="24"/>
          <w:szCs w:val="24"/>
        </w:rPr>
      </w:pPr>
      <w:r w:rsidRPr="00F62A62">
        <w:rPr>
          <w:rFonts w:ascii="Times New Roman" w:hAnsi="Times New Roman" w:cs="Times New Roman"/>
          <w:sz w:val="24"/>
          <w:szCs w:val="24"/>
        </w:rPr>
        <w:t>Název:</w:t>
      </w:r>
    </w:p>
    <w:p w:rsidR="00F62A62" w:rsidRPr="00F62A62" w:rsidRDefault="00F62A62" w:rsidP="008E5109">
      <w:pPr>
        <w:spacing w:after="0" w:line="240" w:lineRule="auto"/>
        <w:ind w:left="33" w:right="8875" w:hanging="5"/>
        <w:jc w:val="left"/>
        <w:rPr>
          <w:rFonts w:ascii="Times New Roman" w:hAnsi="Times New Roman" w:cs="Times New Roman"/>
          <w:sz w:val="24"/>
          <w:szCs w:val="24"/>
        </w:rPr>
      </w:pPr>
      <w:r w:rsidRPr="00F62A62">
        <w:rPr>
          <w:rFonts w:ascii="Times New Roman" w:hAnsi="Times New Roman" w:cs="Times New Roman"/>
          <w:sz w:val="24"/>
          <w:szCs w:val="24"/>
        </w:rPr>
        <w:t xml:space="preserve">Sídlo </w:t>
      </w:r>
      <w:r w:rsidRPr="00F62A62">
        <w:rPr>
          <w:rFonts w:ascii="Times New Roman" w:eastAsia="Times New Roman" w:hAnsi="Times New Roman" w:cs="Times New Roman"/>
          <w:sz w:val="24"/>
          <w:szCs w:val="24"/>
        </w:rPr>
        <w:t xml:space="preserve">IČO: </w:t>
      </w:r>
      <w:r w:rsidRPr="00F62A62">
        <w:rPr>
          <w:rFonts w:ascii="Times New Roman" w:hAnsi="Times New Roman" w:cs="Times New Roman"/>
          <w:sz w:val="24"/>
          <w:szCs w:val="24"/>
        </w:rPr>
        <w:t>DIČ:</w:t>
      </w:r>
    </w:p>
    <w:p w:rsidR="00F62A62" w:rsidRPr="00F62A62" w:rsidRDefault="00F62A62" w:rsidP="008E5109">
      <w:pPr>
        <w:spacing w:after="0"/>
        <w:ind w:left="38" w:right="14"/>
        <w:rPr>
          <w:rFonts w:ascii="Times New Roman" w:hAnsi="Times New Roman" w:cs="Times New Roman"/>
          <w:sz w:val="24"/>
          <w:szCs w:val="24"/>
        </w:rPr>
      </w:pPr>
      <w:r w:rsidRPr="00F62A62">
        <w:rPr>
          <w:rFonts w:ascii="Times New Roman" w:hAnsi="Times New Roman" w:cs="Times New Roman"/>
          <w:sz w:val="24"/>
          <w:szCs w:val="24"/>
        </w:rPr>
        <w:t>Zastoupený:</w:t>
      </w:r>
    </w:p>
    <w:p w:rsidR="00F62A62" w:rsidRPr="00F62A62" w:rsidRDefault="00F62A62" w:rsidP="008E5109">
      <w:pPr>
        <w:spacing w:after="0"/>
        <w:ind w:left="43" w:right="14"/>
        <w:rPr>
          <w:rFonts w:ascii="Times New Roman" w:hAnsi="Times New Roman" w:cs="Times New Roman"/>
          <w:sz w:val="24"/>
          <w:szCs w:val="24"/>
        </w:rPr>
      </w:pPr>
      <w:r w:rsidRPr="00F62A62">
        <w:rPr>
          <w:rFonts w:ascii="Times New Roman" w:hAnsi="Times New Roman" w:cs="Times New Roman"/>
          <w:sz w:val="24"/>
          <w:szCs w:val="24"/>
        </w:rPr>
        <w:t xml:space="preserve">Kontaktní </w:t>
      </w:r>
      <w:proofErr w:type="gramStart"/>
      <w:r w:rsidRPr="00F62A62">
        <w:rPr>
          <w:rFonts w:ascii="Times New Roman" w:hAnsi="Times New Roman" w:cs="Times New Roman"/>
          <w:sz w:val="24"/>
          <w:szCs w:val="24"/>
        </w:rPr>
        <w:t>osoba :</w:t>
      </w:r>
      <w:proofErr w:type="gramEnd"/>
    </w:p>
    <w:p w:rsidR="008E5109" w:rsidRDefault="00F62A62" w:rsidP="008E5109">
      <w:pPr>
        <w:spacing w:after="0"/>
        <w:ind w:left="29" w:right="6350"/>
        <w:rPr>
          <w:rFonts w:ascii="Times New Roman" w:hAnsi="Times New Roman" w:cs="Times New Roman"/>
          <w:sz w:val="24"/>
          <w:szCs w:val="24"/>
        </w:rPr>
      </w:pPr>
      <w:r w:rsidRPr="00F62A62">
        <w:rPr>
          <w:rFonts w:ascii="Times New Roman" w:hAnsi="Times New Roman" w:cs="Times New Roman"/>
          <w:sz w:val="24"/>
          <w:szCs w:val="24"/>
        </w:rPr>
        <w:t>Bankovní spojení:</w:t>
      </w:r>
    </w:p>
    <w:p w:rsidR="00F62A62" w:rsidRDefault="00F62A62" w:rsidP="008E5109">
      <w:pPr>
        <w:spacing w:after="0"/>
        <w:ind w:left="29" w:right="6350"/>
        <w:rPr>
          <w:rFonts w:ascii="Times New Roman" w:hAnsi="Times New Roman" w:cs="Times New Roman"/>
          <w:sz w:val="24"/>
          <w:szCs w:val="24"/>
        </w:rPr>
      </w:pPr>
      <w:r w:rsidRPr="00F62A62">
        <w:rPr>
          <w:rFonts w:ascii="Times New Roman" w:hAnsi="Times New Roman" w:cs="Times New Roman"/>
          <w:sz w:val="24"/>
          <w:szCs w:val="24"/>
        </w:rPr>
        <w:t>Číslo účtu:</w:t>
      </w:r>
      <w:r w:rsidRPr="00F62A62">
        <w:rPr>
          <w:rStyle w:val="Znakapoznpodarou"/>
          <w:rFonts w:ascii="Times New Roman" w:hAnsi="Times New Roman" w:cs="Times New Roman"/>
          <w:sz w:val="24"/>
          <w:szCs w:val="24"/>
        </w:rPr>
        <w:footnoteReference w:id="1"/>
      </w:r>
    </w:p>
    <w:p w:rsidR="008E5109" w:rsidRPr="00F62A62" w:rsidRDefault="008E5109" w:rsidP="008E5109">
      <w:pPr>
        <w:spacing w:after="253"/>
        <w:ind w:left="29" w:right="23"/>
        <w:jc w:val="left"/>
        <w:rPr>
          <w:rFonts w:ascii="Times New Roman" w:hAnsi="Times New Roman" w:cs="Times New Roman"/>
          <w:sz w:val="24"/>
          <w:szCs w:val="24"/>
        </w:rPr>
      </w:pPr>
      <w:r>
        <w:rPr>
          <w:rFonts w:ascii="Times New Roman" w:hAnsi="Times New Roman" w:cs="Times New Roman"/>
          <w:sz w:val="24"/>
          <w:szCs w:val="24"/>
        </w:rPr>
        <w:t xml:space="preserve">Na straně druhé jako prodávající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(dále jen „prodávající)</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62A62" w:rsidRPr="00F62A62" w:rsidRDefault="008E5109" w:rsidP="00F62A62">
      <w:pPr>
        <w:spacing w:after="469"/>
        <w:ind w:left="14" w:right="14"/>
        <w:rPr>
          <w:rFonts w:ascii="Times New Roman" w:hAnsi="Times New Roman" w:cs="Times New Roman"/>
          <w:sz w:val="24"/>
          <w:szCs w:val="24"/>
        </w:rPr>
      </w:pPr>
      <w:r w:rsidRPr="00F62A62">
        <w:rPr>
          <w:rFonts w:ascii="Times New Roman" w:hAnsi="Times New Roman" w:cs="Times New Roman"/>
          <w:sz w:val="24"/>
          <w:szCs w:val="24"/>
        </w:rPr>
        <w:t xml:space="preserve"> </w:t>
      </w:r>
      <w:r w:rsidR="00F62A62" w:rsidRPr="00F62A62">
        <w:rPr>
          <w:rFonts w:ascii="Times New Roman" w:hAnsi="Times New Roman" w:cs="Times New Roman"/>
          <w:sz w:val="24"/>
          <w:szCs w:val="24"/>
        </w:rPr>
        <w:t>„prodávajíc</w:t>
      </w:r>
      <w:r>
        <w:rPr>
          <w:rFonts w:ascii="Times New Roman" w:hAnsi="Times New Roman" w:cs="Times New Roman"/>
          <w:sz w:val="24"/>
          <w:szCs w:val="24"/>
        </w:rPr>
        <w:t>í“</w:t>
      </w:r>
      <w:r w:rsidR="00F62A62" w:rsidRPr="00F62A62">
        <w:rPr>
          <w:rFonts w:ascii="Times New Roman" w:hAnsi="Times New Roman" w:cs="Times New Roman"/>
          <w:sz w:val="24"/>
          <w:szCs w:val="24"/>
        </w:rPr>
        <w:t xml:space="preserve"> a „</w:t>
      </w:r>
      <w:proofErr w:type="gramStart"/>
      <w:r w:rsidR="00F62A62" w:rsidRPr="00F62A62">
        <w:rPr>
          <w:rFonts w:ascii="Times New Roman" w:hAnsi="Times New Roman" w:cs="Times New Roman"/>
          <w:sz w:val="24"/>
          <w:szCs w:val="24"/>
        </w:rPr>
        <w:t>kupujíc</w:t>
      </w:r>
      <w:r>
        <w:rPr>
          <w:rFonts w:ascii="Times New Roman" w:hAnsi="Times New Roman" w:cs="Times New Roman"/>
          <w:sz w:val="24"/>
          <w:szCs w:val="24"/>
        </w:rPr>
        <w:t xml:space="preserve">í“ </w:t>
      </w:r>
      <w:r w:rsidR="00F62A62" w:rsidRPr="00F62A62">
        <w:rPr>
          <w:rFonts w:ascii="Times New Roman" w:hAnsi="Times New Roman" w:cs="Times New Roman"/>
          <w:sz w:val="24"/>
          <w:szCs w:val="24"/>
        </w:rPr>
        <w:t xml:space="preserve"> dále</w:t>
      </w:r>
      <w:proofErr w:type="gramEnd"/>
      <w:r w:rsidR="00F62A62" w:rsidRPr="00F62A62">
        <w:rPr>
          <w:rFonts w:ascii="Times New Roman" w:hAnsi="Times New Roman" w:cs="Times New Roman"/>
          <w:sz w:val="24"/>
          <w:szCs w:val="24"/>
        </w:rPr>
        <w:t xml:space="preserve"> též jako „smluvní strany”</w:t>
      </w:r>
    </w:p>
    <w:p w:rsidR="00F62A62" w:rsidRPr="008E5109" w:rsidRDefault="00B1177A" w:rsidP="00F62A62">
      <w:pPr>
        <w:spacing w:after="0" w:line="259" w:lineRule="auto"/>
        <w:ind w:left="0" w:right="144" w:firstLine="0"/>
        <w:jc w:val="center"/>
        <w:rPr>
          <w:rFonts w:ascii="Times New Roman" w:hAnsi="Times New Roman" w:cs="Times New Roman"/>
          <w:b/>
          <w:sz w:val="24"/>
          <w:szCs w:val="24"/>
        </w:rPr>
      </w:pPr>
      <w:r w:rsidRPr="008E5109">
        <w:rPr>
          <w:rFonts w:ascii="Times New Roman" w:eastAsia="Times New Roman" w:hAnsi="Times New Roman" w:cs="Times New Roman"/>
          <w:b/>
          <w:sz w:val="24"/>
          <w:szCs w:val="24"/>
        </w:rPr>
        <w:t>I</w:t>
      </w:r>
      <w:r w:rsidR="00F62A62" w:rsidRPr="008E5109">
        <w:rPr>
          <w:rFonts w:ascii="Times New Roman" w:eastAsia="Times New Roman" w:hAnsi="Times New Roman" w:cs="Times New Roman"/>
          <w:b/>
          <w:sz w:val="24"/>
          <w:szCs w:val="24"/>
        </w:rPr>
        <w:t>.</w:t>
      </w:r>
    </w:p>
    <w:p w:rsidR="00F62A62" w:rsidRPr="008E5109" w:rsidRDefault="00F62A62" w:rsidP="00F62A62">
      <w:pPr>
        <w:spacing w:after="228" w:line="259" w:lineRule="auto"/>
        <w:ind w:left="92" w:right="211" w:hanging="10"/>
        <w:jc w:val="center"/>
        <w:rPr>
          <w:rFonts w:ascii="Times New Roman" w:hAnsi="Times New Roman" w:cs="Times New Roman"/>
          <w:b/>
          <w:sz w:val="24"/>
          <w:szCs w:val="24"/>
        </w:rPr>
      </w:pPr>
      <w:r w:rsidRPr="008E5109">
        <w:rPr>
          <w:rFonts w:ascii="Times New Roman" w:hAnsi="Times New Roman" w:cs="Times New Roman"/>
          <w:b/>
          <w:sz w:val="24"/>
          <w:szCs w:val="24"/>
        </w:rPr>
        <w:t>Předmět smlouvy</w:t>
      </w:r>
    </w:p>
    <w:p w:rsidR="00F62A62" w:rsidRPr="00F62A62" w:rsidRDefault="00F62A62" w:rsidP="00F62A62">
      <w:pPr>
        <w:numPr>
          <w:ilvl w:val="0"/>
          <w:numId w:val="1"/>
        </w:numPr>
        <w:spacing w:after="269"/>
        <w:ind w:right="125" w:hanging="360"/>
        <w:rPr>
          <w:rFonts w:ascii="Times New Roman" w:hAnsi="Times New Roman" w:cs="Times New Roman"/>
          <w:sz w:val="24"/>
          <w:szCs w:val="24"/>
        </w:rPr>
      </w:pPr>
      <w:r w:rsidRPr="00F62A62">
        <w:rPr>
          <w:rFonts w:ascii="Times New Roman" w:hAnsi="Times New Roman" w:cs="Times New Roman"/>
          <w:sz w:val="24"/>
          <w:szCs w:val="24"/>
        </w:rPr>
        <w:t xml:space="preserve">Touto smlouvou se prodávající zavazuje za úplatu odevzdat kupujícímu věc specifikovanou v čl. II. této smlouvy a převést na něj vlastnické právo k prodávané věci </w:t>
      </w:r>
      <w:r w:rsidRPr="00F62A62">
        <w:rPr>
          <w:rFonts w:ascii="Times New Roman" w:hAnsi="Times New Roman" w:cs="Times New Roman"/>
          <w:sz w:val="24"/>
          <w:szCs w:val="24"/>
        </w:rPr>
        <w:lastRenderedPageBreak/>
        <w:t>a kupující se zavazuje zaplatit prodávajícímu kupní cenu způsobem a v termínech stanovených touto smlouvou.</w:t>
      </w:r>
    </w:p>
    <w:p w:rsidR="00F62A62" w:rsidRPr="00F62A62" w:rsidRDefault="00F62A62" w:rsidP="00F62A62">
      <w:pPr>
        <w:numPr>
          <w:ilvl w:val="0"/>
          <w:numId w:val="1"/>
        </w:numPr>
        <w:spacing w:after="321"/>
        <w:ind w:right="125" w:hanging="360"/>
        <w:rPr>
          <w:rFonts w:ascii="Times New Roman" w:hAnsi="Times New Roman" w:cs="Times New Roman"/>
          <w:sz w:val="24"/>
          <w:szCs w:val="24"/>
        </w:rPr>
      </w:pPr>
      <w:r w:rsidRPr="00F62A62">
        <w:rPr>
          <w:rFonts w:ascii="Times New Roman" w:hAnsi="Times New Roman" w:cs="Times New Roman"/>
          <w:sz w:val="24"/>
          <w:szCs w:val="24"/>
        </w:rPr>
        <w:t>Podkladem pro uzavření smlouvy je nabídka prodávajícího předložená na veřejnou zakázku malého rozsahu s názvem „ Manipulátor“.</w:t>
      </w:r>
    </w:p>
    <w:p w:rsidR="00F62A62" w:rsidRDefault="00F62A62" w:rsidP="00F62A62">
      <w:pPr>
        <w:spacing w:after="68" w:line="259" w:lineRule="auto"/>
        <w:ind w:left="-14" w:right="0" w:firstLine="0"/>
        <w:jc w:val="left"/>
        <w:rPr>
          <w:rFonts w:ascii="Times New Roman" w:hAnsi="Times New Roman" w:cs="Times New Roman"/>
          <w:sz w:val="24"/>
          <w:szCs w:val="24"/>
        </w:rPr>
      </w:pPr>
    </w:p>
    <w:p w:rsidR="008E5109" w:rsidRDefault="008E5109" w:rsidP="00F62A62">
      <w:pPr>
        <w:spacing w:after="68" w:line="259" w:lineRule="auto"/>
        <w:ind w:left="-14" w:right="0" w:firstLine="0"/>
        <w:jc w:val="left"/>
        <w:rPr>
          <w:rFonts w:ascii="Times New Roman" w:hAnsi="Times New Roman" w:cs="Times New Roman"/>
          <w:sz w:val="24"/>
          <w:szCs w:val="24"/>
        </w:rPr>
      </w:pPr>
    </w:p>
    <w:p w:rsidR="008E5109" w:rsidRDefault="008E5109" w:rsidP="00F62A62">
      <w:pPr>
        <w:spacing w:after="68" w:line="259" w:lineRule="auto"/>
        <w:ind w:left="-14" w:right="0" w:firstLine="0"/>
        <w:jc w:val="left"/>
        <w:rPr>
          <w:rFonts w:ascii="Times New Roman" w:hAnsi="Times New Roman" w:cs="Times New Roman"/>
          <w:sz w:val="24"/>
          <w:szCs w:val="24"/>
        </w:rPr>
      </w:pPr>
    </w:p>
    <w:p w:rsidR="008E5109" w:rsidRDefault="008E5109" w:rsidP="00F62A62">
      <w:pPr>
        <w:spacing w:after="68" w:line="259" w:lineRule="auto"/>
        <w:ind w:left="-14" w:right="0" w:firstLine="0"/>
        <w:jc w:val="left"/>
        <w:rPr>
          <w:rFonts w:ascii="Times New Roman" w:hAnsi="Times New Roman" w:cs="Times New Roman"/>
          <w:sz w:val="24"/>
          <w:szCs w:val="24"/>
        </w:rPr>
      </w:pPr>
    </w:p>
    <w:p w:rsidR="008E5109" w:rsidRPr="00F62A62" w:rsidRDefault="008E5109" w:rsidP="00F62A62">
      <w:pPr>
        <w:spacing w:after="68" w:line="259" w:lineRule="auto"/>
        <w:ind w:left="-14" w:right="0" w:firstLine="0"/>
        <w:jc w:val="left"/>
        <w:rPr>
          <w:rFonts w:ascii="Times New Roman" w:hAnsi="Times New Roman" w:cs="Times New Roman"/>
          <w:sz w:val="24"/>
          <w:szCs w:val="24"/>
        </w:rPr>
      </w:pPr>
    </w:p>
    <w:p w:rsidR="00F62A62" w:rsidRPr="00F62A62" w:rsidRDefault="00F62A62" w:rsidP="00F62A62">
      <w:pPr>
        <w:spacing w:after="0" w:line="259" w:lineRule="auto"/>
        <w:ind w:left="5" w:right="0" w:firstLine="0"/>
        <w:jc w:val="left"/>
        <w:rPr>
          <w:rFonts w:ascii="Times New Roman" w:hAnsi="Times New Roman" w:cs="Times New Roman"/>
          <w:sz w:val="24"/>
          <w:szCs w:val="24"/>
        </w:rPr>
      </w:pPr>
    </w:p>
    <w:p w:rsidR="00F62A62" w:rsidRPr="008E5109" w:rsidRDefault="00B1177A" w:rsidP="00F62A62">
      <w:pPr>
        <w:spacing w:after="0" w:line="259" w:lineRule="auto"/>
        <w:ind w:left="58" w:right="14" w:hanging="10"/>
        <w:jc w:val="center"/>
        <w:rPr>
          <w:rFonts w:ascii="Times New Roman" w:hAnsi="Times New Roman" w:cs="Times New Roman"/>
          <w:b/>
          <w:sz w:val="24"/>
          <w:szCs w:val="24"/>
        </w:rPr>
      </w:pPr>
      <w:r w:rsidRPr="008E5109">
        <w:rPr>
          <w:rFonts w:ascii="Times New Roman" w:hAnsi="Times New Roman" w:cs="Times New Roman"/>
          <w:b/>
          <w:sz w:val="24"/>
          <w:szCs w:val="24"/>
        </w:rPr>
        <w:t>II</w:t>
      </w:r>
      <w:r w:rsidR="00F62A62" w:rsidRPr="008E5109">
        <w:rPr>
          <w:rFonts w:ascii="Times New Roman" w:hAnsi="Times New Roman" w:cs="Times New Roman"/>
          <w:b/>
          <w:sz w:val="24"/>
          <w:szCs w:val="24"/>
        </w:rPr>
        <w:t>.</w:t>
      </w:r>
    </w:p>
    <w:p w:rsidR="00F62A62" w:rsidRPr="008E5109" w:rsidRDefault="00F62A62" w:rsidP="00F62A62">
      <w:pPr>
        <w:spacing w:after="184" w:line="259" w:lineRule="auto"/>
        <w:ind w:left="92" w:right="34" w:hanging="10"/>
        <w:jc w:val="center"/>
        <w:rPr>
          <w:rFonts w:ascii="Times New Roman" w:hAnsi="Times New Roman" w:cs="Times New Roman"/>
          <w:b/>
          <w:sz w:val="24"/>
          <w:szCs w:val="24"/>
        </w:rPr>
      </w:pPr>
      <w:r w:rsidRPr="008E5109">
        <w:rPr>
          <w:rFonts w:ascii="Times New Roman" w:hAnsi="Times New Roman" w:cs="Times New Roman"/>
          <w:b/>
          <w:sz w:val="24"/>
          <w:szCs w:val="24"/>
        </w:rPr>
        <w:t>Předmět koupě</w:t>
      </w:r>
    </w:p>
    <w:p w:rsidR="00F62A62" w:rsidRPr="00F62A62" w:rsidRDefault="00F62A62" w:rsidP="00F62A62">
      <w:pPr>
        <w:numPr>
          <w:ilvl w:val="0"/>
          <w:numId w:val="2"/>
        </w:numPr>
        <w:spacing w:after="88"/>
        <w:ind w:right="14" w:hanging="432"/>
        <w:rPr>
          <w:rFonts w:ascii="Times New Roman" w:hAnsi="Times New Roman" w:cs="Times New Roman"/>
          <w:sz w:val="24"/>
          <w:szCs w:val="24"/>
        </w:rPr>
      </w:pPr>
      <w:r w:rsidRPr="00F62A62">
        <w:rPr>
          <w:rFonts w:ascii="Times New Roman" w:hAnsi="Times New Roman" w:cs="Times New Roman"/>
          <w:sz w:val="24"/>
          <w:szCs w:val="24"/>
        </w:rPr>
        <w:t>Předmětem koupě je manipulátor (dále jen „manipulátor” nebo</w:t>
      </w:r>
      <w:r w:rsidR="00A133BF">
        <w:rPr>
          <w:rFonts w:ascii="Times New Roman" w:hAnsi="Times New Roman" w:cs="Times New Roman"/>
          <w:sz w:val="24"/>
          <w:szCs w:val="24"/>
        </w:rPr>
        <w:t xml:space="preserve"> </w:t>
      </w:r>
      <w:r w:rsidRPr="00F62A62">
        <w:rPr>
          <w:rFonts w:ascii="Times New Roman" w:hAnsi="Times New Roman" w:cs="Times New Roman"/>
          <w:sz w:val="24"/>
          <w:szCs w:val="24"/>
        </w:rPr>
        <w:t>„zboží</w:t>
      </w:r>
      <w:r w:rsidR="008E5109">
        <w:rPr>
          <w:rFonts w:ascii="Times New Roman" w:hAnsi="Times New Roman" w:cs="Times New Roman"/>
          <w:sz w:val="24"/>
          <w:szCs w:val="24"/>
        </w:rPr>
        <w:t>“</w:t>
      </w:r>
      <w:r w:rsidRPr="00F62A62">
        <w:rPr>
          <w:rFonts w:ascii="Times New Roman" w:hAnsi="Times New Roman" w:cs="Times New Roman"/>
          <w:sz w:val="24"/>
          <w:szCs w:val="24"/>
        </w:rPr>
        <w:t xml:space="preserve">) splňující technické požadavky kupujícího uvedené v zadávací dokumentaci k zakázce specifikované v čl. I, bod. 2 </w:t>
      </w:r>
      <w:proofErr w:type="gramStart"/>
      <w:r w:rsidRPr="00F62A62">
        <w:rPr>
          <w:rFonts w:ascii="Times New Roman" w:hAnsi="Times New Roman" w:cs="Times New Roman"/>
          <w:sz w:val="24"/>
          <w:szCs w:val="24"/>
        </w:rPr>
        <w:t>této</w:t>
      </w:r>
      <w:proofErr w:type="gramEnd"/>
      <w:r w:rsidRPr="00F62A62">
        <w:rPr>
          <w:rFonts w:ascii="Times New Roman" w:hAnsi="Times New Roman" w:cs="Times New Roman"/>
          <w:sz w:val="24"/>
          <w:szCs w:val="24"/>
        </w:rPr>
        <w:t xml:space="preserve"> smlouvy.</w:t>
      </w:r>
    </w:p>
    <w:p w:rsidR="00F62A62" w:rsidRPr="00F62A62" w:rsidRDefault="00F62A62" w:rsidP="00F62A62">
      <w:pPr>
        <w:numPr>
          <w:ilvl w:val="0"/>
          <w:numId w:val="2"/>
        </w:numPr>
        <w:spacing w:after="209"/>
        <w:ind w:right="14" w:hanging="432"/>
        <w:rPr>
          <w:rFonts w:ascii="Times New Roman" w:hAnsi="Times New Roman" w:cs="Times New Roman"/>
          <w:sz w:val="24"/>
          <w:szCs w:val="24"/>
        </w:rPr>
      </w:pPr>
      <w:r w:rsidRPr="00F62A62">
        <w:rPr>
          <w:rFonts w:ascii="Times New Roman" w:hAnsi="Times New Roman" w:cs="Times New Roman"/>
          <w:sz w:val="24"/>
          <w:szCs w:val="24"/>
        </w:rPr>
        <w:t>Technická specifikace zboží je uvedena v příloze č. 1, která je nedílnou součástí této smlouvy.</w:t>
      </w:r>
    </w:p>
    <w:p w:rsidR="00F62A62" w:rsidRPr="00F62A62" w:rsidRDefault="00F62A62" w:rsidP="00F62A62">
      <w:pPr>
        <w:numPr>
          <w:ilvl w:val="0"/>
          <w:numId w:val="2"/>
        </w:numPr>
        <w:spacing w:after="209"/>
        <w:ind w:right="14" w:hanging="432"/>
        <w:rPr>
          <w:rFonts w:ascii="Times New Roman" w:hAnsi="Times New Roman" w:cs="Times New Roman"/>
          <w:sz w:val="24"/>
          <w:szCs w:val="24"/>
        </w:rPr>
      </w:pPr>
      <w:r w:rsidRPr="00F62A62">
        <w:rPr>
          <w:rFonts w:ascii="Times New Roman" w:hAnsi="Times New Roman" w:cs="Times New Roman"/>
          <w:sz w:val="24"/>
          <w:szCs w:val="24"/>
        </w:rPr>
        <w:t>Prodávající prohlašuje, že manipulátor, který je předmětem koupě</w:t>
      </w:r>
      <w:r w:rsidR="008E5109">
        <w:rPr>
          <w:rFonts w:ascii="Times New Roman" w:hAnsi="Times New Roman" w:cs="Times New Roman"/>
          <w:sz w:val="24"/>
          <w:szCs w:val="24"/>
        </w:rPr>
        <w:t xml:space="preserve"> je </w:t>
      </w:r>
      <w:r w:rsidR="008E5109" w:rsidRPr="0070134E">
        <w:rPr>
          <w:rFonts w:ascii="Times New Roman" w:hAnsi="Times New Roman" w:cs="Times New Roman"/>
          <w:sz w:val="24"/>
          <w:szCs w:val="24"/>
        </w:rPr>
        <w:t>nový</w:t>
      </w:r>
      <w:r w:rsidR="008E5109">
        <w:rPr>
          <w:rFonts w:ascii="Times New Roman" w:hAnsi="Times New Roman" w:cs="Times New Roman"/>
          <w:sz w:val="24"/>
          <w:szCs w:val="24"/>
        </w:rPr>
        <w:t xml:space="preserve"> nebo předváděcí stroj s max. 300 </w:t>
      </w:r>
      <w:proofErr w:type="spellStart"/>
      <w:r w:rsidR="008E5109">
        <w:rPr>
          <w:rFonts w:ascii="Times New Roman" w:hAnsi="Times New Roman" w:cs="Times New Roman"/>
          <w:sz w:val="24"/>
          <w:szCs w:val="24"/>
        </w:rPr>
        <w:t>Mth</w:t>
      </w:r>
      <w:proofErr w:type="spellEnd"/>
      <w:r w:rsidR="008E5109">
        <w:rPr>
          <w:rFonts w:ascii="Times New Roman" w:hAnsi="Times New Roman" w:cs="Times New Roman"/>
          <w:sz w:val="24"/>
          <w:szCs w:val="24"/>
        </w:rPr>
        <w:t xml:space="preserve"> provozu</w:t>
      </w:r>
      <w:r w:rsidRPr="00F62A62">
        <w:rPr>
          <w:rFonts w:ascii="Times New Roman" w:hAnsi="Times New Roman" w:cs="Times New Roman"/>
          <w:sz w:val="24"/>
          <w:szCs w:val="24"/>
        </w:rPr>
        <w:t>, nezastavený, nezapůjčený, nezatížený leasingem ani jinými právními vadami a neporušuje žádná práva třetích osob k patentu nebo k jiné formě duševního vlastnictví.</w:t>
      </w:r>
    </w:p>
    <w:p w:rsidR="00F62A62" w:rsidRPr="00F62A62" w:rsidRDefault="00F62A62" w:rsidP="00F62A62">
      <w:pPr>
        <w:numPr>
          <w:ilvl w:val="0"/>
          <w:numId w:val="2"/>
        </w:numPr>
        <w:ind w:right="14" w:hanging="432"/>
        <w:rPr>
          <w:rFonts w:ascii="Times New Roman" w:hAnsi="Times New Roman" w:cs="Times New Roman"/>
          <w:sz w:val="24"/>
          <w:szCs w:val="24"/>
        </w:rPr>
      </w:pPr>
      <w:r w:rsidRPr="00F62A62">
        <w:rPr>
          <w:rFonts w:ascii="Times New Roman" w:hAnsi="Times New Roman" w:cs="Times New Roman"/>
          <w:sz w:val="24"/>
          <w:szCs w:val="24"/>
        </w:rPr>
        <w:t>Součástí předmětu plnění dle této smlouvy jsou dále:</w:t>
      </w:r>
    </w:p>
    <w:p w:rsidR="00F62A62" w:rsidRPr="00F62A62" w:rsidRDefault="00F62A62" w:rsidP="00F62A62">
      <w:pPr>
        <w:numPr>
          <w:ilvl w:val="1"/>
          <w:numId w:val="2"/>
        </w:numPr>
        <w:spacing w:after="54"/>
        <w:ind w:left="1263" w:right="14" w:hanging="370"/>
        <w:rPr>
          <w:rFonts w:ascii="Times New Roman" w:hAnsi="Times New Roman" w:cs="Times New Roman"/>
          <w:sz w:val="24"/>
          <w:szCs w:val="24"/>
        </w:rPr>
      </w:pPr>
      <w:r w:rsidRPr="00F62A62">
        <w:rPr>
          <w:rFonts w:ascii="Times New Roman" w:hAnsi="Times New Roman" w:cs="Times New Roman"/>
          <w:sz w:val="24"/>
          <w:szCs w:val="24"/>
        </w:rPr>
        <w:t>veškeré nezbytné komponenty potřebné pro uvedení zboží do provozu, včetně prověření bezchybné funkčnosti;</w:t>
      </w:r>
    </w:p>
    <w:p w:rsidR="00F62A62" w:rsidRPr="00F62A62" w:rsidRDefault="00F62A62" w:rsidP="00F62A62">
      <w:pPr>
        <w:numPr>
          <w:ilvl w:val="1"/>
          <w:numId w:val="2"/>
        </w:numPr>
        <w:ind w:left="1263" w:right="14" w:hanging="370"/>
        <w:rPr>
          <w:rFonts w:ascii="Times New Roman" w:hAnsi="Times New Roman" w:cs="Times New Roman"/>
          <w:sz w:val="24"/>
          <w:szCs w:val="24"/>
        </w:rPr>
      </w:pPr>
      <w:r w:rsidRPr="00F62A62">
        <w:rPr>
          <w:rFonts w:ascii="Times New Roman" w:hAnsi="Times New Roman" w:cs="Times New Roman"/>
          <w:sz w:val="24"/>
          <w:szCs w:val="24"/>
        </w:rPr>
        <w:t>doprava do místa dodání;</w:t>
      </w:r>
    </w:p>
    <w:p w:rsidR="00F62A62" w:rsidRPr="00F62A62" w:rsidRDefault="00F62A62" w:rsidP="00F62A62">
      <w:pPr>
        <w:numPr>
          <w:ilvl w:val="1"/>
          <w:numId w:val="2"/>
        </w:numPr>
        <w:ind w:left="1263" w:right="14" w:hanging="370"/>
        <w:rPr>
          <w:rFonts w:ascii="Times New Roman" w:hAnsi="Times New Roman" w:cs="Times New Roman"/>
          <w:sz w:val="24"/>
          <w:szCs w:val="24"/>
        </w:rPr>
      </w:pPr>
      <w:r w:rsidRPr="00F62A62">
        <w:rPr>
          <w:rFonts w:ascii="Times New Roman" w:hAnsi="Times New Roman" w:cs="Times New Roman"/>
          <w:sz w:val="24"/>
          <w:szCs w:val="24"/>
        </w:rPr>
        <w:t>uvedení do provozu a předvedení funkčnosti zboží;</w:t>
      </w:r>
    </w:p>
    <w:p w:rsidR="00F62A62" w:rsidRPr="00F62A62" w:rsidRDefault="00F62A62" w:rsidP="00F62A62">
      <w:pPr>
        <w:numPr>
          <w:ilvl w:val="1"/>
          <w:numId w:val="2"/>
        </w:numPr>
        <w:ind w:left="1263" w:right="14" w:hanging="370"/>
        <w:rPr>
          <w:rFonts w:ascii="Times New Roman" w:hAnsi="Times New Roman" w:cs="Times New Roman"/>
          <w:sz w:val="24"/>
          <w:szCs w:val="24"/>
        </w:rPr>
      </w:pPr>
      <w:r w:rsidRPr="00F62A62">
        <w:rPr>
          <w:rFonts w:ascii="Times New Roman" w:hAnsi="Times New Roman" w:cs="Times New Roman"/>
          <w:sz w:val="24"/>
          <w:szCs w:val="24"/>
        </w:rPr>
        <w:t>zaškolení obsluhy;</w:t>
      </w:r>
    </w:p>
    <w:p w:rsidR="00F62A62" w:rsidRPr="00F62A62" w:rsidRDefault="00F62A62" w:rsidP="00F62A62">
      <w:pPr>
        <w:numPr>
          <w:ilvl w:val="1"/>
          <w:numId w:val="2"/>
        </w:numPr>
        <w:ind w:left="1263" w:right="14" w:hanging="370"/>
        <w:rPr>
          <w:rFonts w:ascii="Times New Roman" w:hAnsi="Times New Roman" w:cs="Times New Roman"/>
          <w:sz w:val="24"/>
          <w:szCs w:val="24"/>
        </w:rPr>
      </w:pPr>
      <w:r w:rsidRPr="00F62A62">
        <w:rPr>
          <w:rFonts w:ascii="Times New Roman" w:hAnsi="Times New Roman" w:cs="Times New Roman"/>
          <w:sz w:val="24"/>
          <w:szCs w:val="24"/>
        </w:rPr>
        <w:t>veškeré poplatky spojené s dovozem zboží, cla, daně, dovozní a vývozní přirážky, licenční a veškeré další poplatky spojené s dodávkou zboží až do jejího funkčního předání v místě plnění;</w:t>
      </w:r>
    </w:p>
    <w:p w:rsidR="00F62A62" w:rsidRPr="00F62A62" w:rsidRDefault="00F62A62" w:rsidP="00F62A62">
      <w:pPr>
        <w:numPr>
          <w:ilvl w:val="1"/>
          <w:numId w:val="2"/>
        </w:numPr>
        <w:spacing w:after="447"/>
        <w:ind w:left="1263" w:right="14" w:hanging="370"/>
        <w:rPr>
          <w:rFonts w:ascii="Times New Roman" w:hAnsi="Times New Roman" w:cs="Times New Roman"/>
          <w:sz w:val="24"/>
          <w:szCs w:val="24"/>
        </w:rPr>
      </w:pPr>
      <w:r w:rsidRPr="00F62A62">
        <w:rPr>
          <w:rFonts w:ascii="Times New Roman" w:hAnsi="Times New Roman" w:cs="Times New Roman"/>
          <w:sz w:val="24"/>
          <w:szCs w:val="24"/>
        </w:rPr>
        <w:t>technická dokumentace, tj. zejména — originál Technického průkazu, Předepsané doklady a certifikáty, Návod na obsluhu a údržbu s bezpečnostními pokyny, Originální servisní kniha a Katalog náhradních dílů, a to vše v českém jazyce.</w:t>
      </w:r>
    </w:p>
    <w:p w:rsidR="00F62A62" w:rsidRPr="008E5109" w:rsidRDefault="00B1177A" w:rsidP="00F62A62">
      <w:pPr>
        <w:spacing w:after="0" w:line="259" w:lineRule="auto"/>
        <w:ind w:left="58" w:right="0" w:hanging="10"/>
        <w:jc w:val="center"/>
        <w:rPr>
          <w:rFonts w:ascii="Times New Roman" w:hAnsi="Times New Roman" w:cs="Times New Roman"/>
          <w:b/>
          <w:sz w:val="24"/>
          <w:szCs w:val="24"/>
        </w:rPr>
      </w:pPr>
      <w:r w:rsidRPr="008E5109">
        <w:rPr>
          <w:rFonts w:ascii="Times New Roman" w:hAnsi="Times New Roman" w:cs="Times New Roman"/>
          <w:b/>
          <w:sz w:val="24"/>
          <w:szCs w:val="24"/>
        </w:rPr>
        <w:t>III</w:t>
      </w:r>
      <w:r w:rsidR="00F62A62" w:rsidRPr="008E5109">
        <w:rPr>
          <w:rFonts w:ascii="Times New Roman" w:hAnsi="Times New Roman" w:cs="Times New Roman"/>
          <w:b/>
          <w:sz w:val="24"/>
          <w:szCs w:val="24"/>
        </w:rPr>
        <w:t>.</w:t>
      </w:r>
    </w:p>
    <w:p w:rsidR="00F62A62" w:rsidRPr="008E5109" w:rsidRDefault="00F62A62" w:rsidP="00F62A62">
      <w:pPr>
        <w:spacing w:after="146" w:line="259" w:lineRule="auto"/>
        <w:ind w:left="92" w:right="14" w:hanging="10"/>
        <w:jc w:val="center"/>
        <w:rPr>
          <w:rFonts w:ascii="Times New Roman" w:hAnsi="Times New Roman" w:cs="Times New Roman"/>
          <w:b/>
          <w:sz w:val="24"/>
          <w:szCs w:val="24"/>
        </w:rPr>
      </w:pPr>
      <w:r w:rsidRPr="008E5109">
        <w:rPr>
          <w:rFonts w:ascii="Times New Roman" w:hAnsi="Times New Roman" w:cs="Times New Roman"/>
          <w:b/>
          <w:sz w:val="24"/>
          <w:szCs w:val="24"/>
        </w:rPr>
        <w:t>Kupní cena a platební podmínky</w:t>
      </w:r>
    </w:p>
    <w:p w:rsidR="00F62A62" w:rsidRDefault="00F62A62" w:rsidP="00F62A62">
      <w:pPr>
        <w:numPr>
          <w:ilvl w:val="0"/>
          <w:numId w:val="3"/>
        </w:numPr>
        <w:ind w:right="14" w:hanging="432"/>
        <w:rPr>
          <w:rFonts w:ascii="Times New Roman" w:hAnsi="Times New Roman" w:cs="Times New Roman"/>
          <w:sz w:val="24"/>
          <w:szCs w:val="24"/>
        </w:rPr>
      </w:pPr>
      <w:r w:rsidRPr="00F62A62">
        <w:rPr>
          <w:rFonts w:ascii="Times New Roman" w:hAnsi="Times New Roman" w:cs="Times New Roman"/>
          <w:sz w:val="24"/>
          <w:szCs w:val="24"/>
        </w:rPr>
        <w:t xml:space="preserve">Kupní cena zboží dle čl. II </w:t>
      </w:r>
      <w:proofErr w:type="gramStart"/>
      <w:r w:rsidRPr="00F62A62">
        <w:rPr>
          <w:rFonts w:ascii="Times New Roman" w:hAnsi="Times New Roman" w:cs="Times New Roman"/>
          <w:sz w:val="24"/>
          <w:szCs w:val="24"/>
        </w:rPr>
        <w:t>této</w:t>
      </w:r>
      <w:proofErr w:type="gramEnd"/>
      <w:r w:rsidRPr="00F62A62">
        <w:rPr>
          <w:rFonts w:ascii="Times New Roman" w:hAnsi="Times New Roman" w:cs="Times New Roman"/>
          <w:sz w:val="24"/>
          <w:szCs w:val="24"/>
        </w:rPr>
        <w:t xml:space="preserve"> smlouvy je:</w:t>
      </w:r>
    </w:p>
    <w:p w:rsidR="00B1177A" w:rsidRDefault="00B1177A" w:rsidP="00B1177A">
      <w:pPr>
        <w:ind w:left="1416" w:right="14" w:firstLine="0"/>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 xml:space="preserve">…..,- </w:t>
      </w:r>
      <w:r w:rsidR="00A133BF">
        <w:rPr>
          <w:rFonts w:ascii="Times New Roman" w:hAnsi="Times New Roman" w:cs="Times New Roman"/>
          <w:sz w:val="24"/>
          <w:szCs w:val="24"/>
        </w:rPr>
        <w:tab/>
      </w:r>
      <w:r w:rsidR="008E5109">
        <w:rPr>
          <w:rFonts w:ascii="Times New Roman" w:hAnsi="Times New Roman" w:cs="Times New Roman"/>
          <w:sz w:val="24"/>
          <w:szCs w:val="24"/>
        </w:rPr>
        <w:t>EUR</w:t>
      </w:r>
      <w:proofErr w:type="gramEnd"/>
      <w:r>
        <w:rPr>
          <w:rFonts w:ascii="Times New Roman" w:hAnsi="Times New Roman" w:cs="Times New Roman"/>
          <w:sz w:val="24"/>
          <w:szCs w:val="24"/>
        </w:rPr>
        <w:t xml:space="preserve"> bez DPH</w:t>
      </w:r>
    </w:p>
    <w:p w:rsidR="00B1177A" w:rsidRDefault="00B1177A" w:rsidP="00B1177A">
      <w:pPr>
        <w:ind w:left="1416" w:right="14" w:firstLine="0"/>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 xml:space="preserve">…..,- </w:t>
      </w:r>
      <w:r w:rsidR="008E5109">
        <w:rPr>
          <w:rFonts w:ascii="Times New Roman" w:hAnsi="Times New Roman" w:cs="Times New Roman"/>
          <w:sz w:val="24"/>
          <w:szCs w:val="24"/>
        </w:rPr>
        <w:t xml:space="preserve"> </w:t>
      </w:r>
      <w:r w:rsidR="00A133BF">
        <w:rPr>
          <w:rFonts w:ascii="Times New Roman" w:hAnsi="Times New Roman" w:cs="Times New Roman"/>
          <w:sz w:val="24"/>
          <w:szCs w:val="24"/>
        </w:rPr>
        <w:tab/>
      </w:r>
      <w:r w:rsidR="008E5109">
        <w:rPr>
          <w:rFonts w:ascii="Times New Roman" w:hAnsi="Times New Roman" w:cs="Times New Roman"/>
          <w:sz w:val="24"/>
          <w:szCs w:val="24"/>
        </w:rPr>
        <w:t>EUR</w:t>
      </w:r>
      <w:proofErr w:type="gramEnd"/>
      <w:r w:rsidR="008E5109">
        <w:rPr>
          <w:rFonts w:ascii="Times New Roman" w:hAnsi="Times New Roman" w:cs="Times New Roman"/>
          <w:sz w:val="24"/>
          <w:szCs w:val="24"/>
        </w:rPr>
        <w:t xml:space="preserve"> </w:t>
      </w:r>
      <w:r>
        <w:rPr>
          <w:rFonts w:ascii="Times New Roman" w:hAnsi="Times New Roman" w:cs="Times New Roman"/>
          <w:sz w:val="24"/>
          <w:szCs w:val="24"/>
        </w:rPr>
        <w:t>DPH</w:t>
      </w:r>
    </w:p>
    <w:p w:rsidR="00B1177A" w:rsidRPr="00F62A62" w:rsidRDefault="00B1177A" w:rsidP="00B1177A">
      <w:pPr>
        <w:ind w:left="1416" w:right="14" w:firstLine="0"/>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 xml:space="preserve">…..,- </w:t>
      </w:r>
      <w:r w:rsidR="00A133BF">
        <w:rPr>
          <w:rFonts w:ascii="Times New Roman" w:hAnsi="Times New Roman" w:cs="Times New Roman"/>
          <w:sz w:val="24"/>
          <w:szCs w:val="24"/>
        </w:rPr>
        <w:tab/>
      </w:r>
      <w:r w:rsidR="008E5109">
        <w:rPr>
          <w:rFonts w:ascii="Times New Roman" w:hAnsi="Times New Roman" w:cs="Times New Roman"/>
          <w:sz w:val="24"/>
          <w:szCs w:val="24"/>
        </w:rPr>
        <w:t>EUR</w:t>
      </w:r>
      <w:proofErr w:type="gramEnd"/>
      <w:r w:rsidR="008E5109">
        <w:rPr>
          <w:rFonts w:ascii="Times New Roman" w:hAnsi="Times New Roman" w:cs="Times New Roman"/>
          <w:sz w:val="24"/>
          <w:szCs w:val="24"/>
        </w:rPr>
        <w:t xml:space="preserve"> </w:t>
      </w:r>
      <w:r>
        <w:rPr>
          <w:rFonts w:ascii="Times New Roman" w:hAnsi="Times New Roman" w:cs="Times New Roman"/>
          <w:sz w:val="24"/>
          <w:szCs w:val="24"/>
        </w:rPr>
        <w:t>vč. DPH</w:t>
      </w:r>
    </w:p>
    <w:p w:rsidR="00F62A62" w:rsidRPr="00F62A62" w:rsidRDefault="00F62A62" w:rsidP="00F62A62">
      <w:pPr>
        <w:numPr>
          <w:ilvl w:val="0"/>
          <w:numId w:val="3"/>
        </w:numPr>
        <w:spacing w:after="101"/>
        <w:ind w:right="14" w:hanging="432"/>
        <w:rPr>
          <w:rFonts w:ascii="Times New Roman" w:hAnsi="Times New Roman" w:cs="Times New Roman"/>
          <w:sz w:val="24"/>
          <w:szCs w:val="24"/>
        </w:rPr>
      </w:pPr>
      <w:r w:rsidRPr="00F62A62">
        <w:rPr>
          <w:rFonts w:ascii="Times New Roman" w:hAnsi="Times New Roman" w:cs="Times New Roman"/>
          <w:sz w:val="24"/>
          <w:szCs w:val="24"/>
        </w:rPr>
        <w:lastRenderedPageBreak/>
        <w:t>Kupní cena je stanovena dohodou smluvních stran jako cena pevná a nejvýše přípustná, která zahrnuje veškeré náklady prodávajícího spojené s plněním předmětu této smlouvy. Kupní cena zahrnuje zboží i všechny jeho součásti uvedené v čl. II. této smlouvy.</w:t>
      </w:r>
    </w:p>
    <w:p w:rsidR="00F62A62" w:rsidRPr="00F62A62" w:rsidRDefault="00F62A62" w:rsidP="00F62A62">
      <w:pPr>
        <w:numPr>
          <w:ilvl w:val="0"/>
          <w:numId w:val="3"/>
        </w:numPr>
        <w:spacing w:after="242"/>
        <w:ind w:right="14" w:hanging="432"/>
        <w:rPr>
          <w:rFonts w:ascii="Times New Roman" w:hAnsi="Times New Roman" w:cs="Times New Roman"/>
          <w:sz w:val="24"/>
          <w:szCs w:val="24"/>
        </w:rPr>
      </w:pPr>
      <w:r w:rsidRPr="00F62A62">
        <w:rPr>
          <w:rFonts w:ascii="Times New Roman" w:hAnsi="Times New Roman" w:cs="Times New Roman"/>
          <w:sz w:val="24"/>
          <w:szCs w:val="24"/>
        </w:rPr>
        <w:t>Kupní cena bude uhrazena na základě daňového dokladu vystaveného prodávajícím po podpisu předávacího protokolu se splatností nejméně 30 kalendářních dní.</w:t>
      </w:r>
    </w:p>
    <w:p w:rsidR="00F62A62" w:rsidRPr="00F62A62" w:rsidRDefault="00F62A62" w:rsidP="00F62A62">
      <w:pPr>
        <w:numPr>
          <w:ilvl w:val="0"/>
          <w:numId w:val="3"/>
        </w:numPr>
        <w:spacing w:after="149"/>
        <w:ind w:right="14" w:hanging="432"/>
        <w:rPr>
          <w:rFonts w:ascii="Times New Roman" w:hAnsi="Times New Roman" w:cs="Times New Roman"/>
          <w:sz w:val="24"/>
          <w:szCs w:val="24"/>
        </w:rPr>
      </w:pPr>
      <w:r w:rsidRPr="00F62A62">
        <w:rPr>
          <w:rFonts w:ascii="Times New Roman" w:hAnsi="Times New Roman" w:cs="Times New Roman"/>
          <w:sz w:val="24"/>
          <w:szCs w:val="24"/>
        </w:rPr>
        <w:t xml:space="preserve">Daňový doklad musí být vystaven v měně </w:t>
      </w:r>
      <w:r w:rsidR="00B1177A">
        <w:rPr>
          <w:rFonts w:ascii="Times New Roman" w:hAnsi="Times New Roman" w:cs="Times New Roman"/>
          <w:sz w:val="24"/>
          <w:szCs w:val="24"/>
        </w:rPr>
        <w:t>EUR</w:t>
      </w:r>
      <w:r w:rsidRPr="00F62A62">
        <w:rPr>
          <w:rFonts w:ascii="Times New Roman" w:hAnsi="Times New Roman" w:cs="Times New Roman"/>
          <w:sz w:val="24"/>
          <w:szCs w:val="24"/>
        </w:rPr>
        <w:t xml:space="preserve"> a v hodnotě odpovídající kupní ceně stanovené v čl. III., bod 1 této smlouvy.</w:t>
      </w:r>
    </w:p>
    <w:p w:rsidR="00F62A62" w:rsidRPr="00F62A62" w:rsidRDefault="00F62A62" w:rsidP="00F62A62">
      <w:pPr>
        <w:numPr>
          <w:ilvl w:val="0"/>
          <w:numId w:val="3"/>
        </w:numPr>
        <w:ind w:right="14" w:hanging="432"/>
        <w:rPr>
          <w:rFonts w:ascii="Times New Roman" w:hAnsi="Times New Roman" w:cs="Times New Roman"/>
          <w:sz w:val="24"/>
          <w:szCs w:val="24"/>
        </w:rPr>
      </w:pPr>
      <w:r w:rsidRPr="00F62A62">
        <w:rPr>
          <w:rFonts w:ascii="Times New Roman" w:hAnsi="Times New Roman" w:cs="Times New Roman"/>
          <w:sz w:val="24"/>
          <w:szCs w:val="24"/>
        </w:rPr>
        <w:t xml:space="preserve">Daňový doklad musí obsahovat mimo náležitostí podle </w:t>
      </w:r>
      <w:r w:rsidR="008E5109">
        <w:rPr>
          <w:rFonts w:ascii="Times New Roman" w:hAnsi="Times New Roman" w:cs="Times New Roman"/>
          <w:sz w:val="24"/>
          <w:szCs w:val="24"/>
        </w:rPr>
        <w:t>§</w:t>
      </w:r>
      <w:r w:rsidRPr="00F62A62">
        <w:rPr>
          <w:rFonts w:ascii="Times New Roman" w:hAnsi="Times New Roman" w:cs="Times New Roman"/>
          <w:sz w:val="24"/>
          <w:szCs w:val="24"/>
        </w:rPr>
        <w:t xml:space="preserve"> 28 zákona o DPH dále tyto náležitosti:</w:t>
      </w:r>
    </w:p>
    <w:p w:rsidR="00F62A62" w:rsidRPr="00F62A62" w:rsidRDefault="00F62A62" w:rsidP="00F62A62">
      <w:pPr>
        <w:numPr>
          <w:ilvl w:val="1"/>
          <w:numId w:val="3"/>
        </w:numPr>
        <w:spacing w:after="0" w:line="259" w:lineRule="auto"/>
        <w:ind w:right="14" w:hanging="710"/>
        <w:rPr>
          <w:rFonts w:ascii="Times New Roman" w:hAnsi="Times New Roman" w:cs="Times New Roman"/>
          <w:sz w:val="24"/>
          <w:szCs w:val="24"/>
        </w:rPr>
      </w:pPr>
      <w:r w:rsidRPr="00F62A62">
        <w:rPr>
          <w:rFonts w:ascii="Times New Roman" w:hAnsi="Times New Roman" w:cs="Times New Roman"/>
          <w:sz w:val="24"/>
          <w:szCs w:val="24"/>
        </w:rPr>
        <w:t>IČO,</w:t>
      </w:r>
      <w:r w:rsidRPr="00F62A62">
        <w:rPr>
          <w:rFonts w:ascii="Times New Roman" w:hAnsi="Times New Roman" w:cs="Times New Roman"/>
          <w:noProof/>
          <w:sz w:val="24"/>
          <w:szCs w:val="24"/>
        </w:rPr>
        <w:drawing>
          <wp:inline distT="0" distB="0" distL="0" distR="0">
            <wp:extent cx="3048" cy="3049"/>
            <wp:effectExtent l="0" t="0" r="0" b="0"/>
            <wp:docPr id="32606" name="Picture 32606"/>
            <wp:cNvGraphicFramePr/>
            <a:graphic xmlns:a="http://schemas.openxmlformats.org/drawingml/2006/main">
              <a:graphicData uri="http://schemas.openxmlformats.org/drawingml/2006/picture">
                <pic:pic xmlns:pic="http://schemas.openxmlformats.org/drawingml/2006/picture">
                  <pic:nvPicPr>
                    <pic:cNvPr id="32606" name="Picture 32606"/>
                    <pic:cNvPicPr/>
                  </pic:nvPicPr>
                  <pic:blipFill>
                    <a:blip r:embed="rId8"/>
                    <a:stretch>
                      <a:fillRect/>
                    </a:stretch>
                  </pic:blipFill>
                  <pic:spPr>
                    <a:xfrm>
                      <a:off x="0" y="0"/>
                      <a:ext cx="3048" cy="3049"/>
                    </a:xfrm>
                    <a:prstGeom prst="rect">
                      <a:avLst/>
                    </a:prstGeom>
                  </pic:spPr>
                </pic:pic>
              </a:graphicData>
            </a:graphic>
          </wp:inline>
        </w:drawing>
      </w:r>
    </w:p>
    <w:p w:rsidR="00F62A62" w:rsidRPr="00F62A62" w:rsidRDefault="00F62A62" w:rsidP="00F62A62">
      <w:pPr>
        <w:numPr>
          <w:ilvl w:val="1"/>
          <w:numId w:val="3"/>
        </w:numPr>
        <w:ind w:right="14" w:hanging="710"/>
        <w:rPr>
          <w:rFonts w:ascii="Times New Roman" w:hAnsi="Times New Roman" w:cs="Times New Roman"/>
          <w:sz w:val="24"/>
          <w:szCs w:val="24"/>
        </w:rPr>
      </w:pPr>
      <w:r w:rsidRPr="00F62A62">
        <w:rPr>
          <w:rFonts w:ascii="Times New Roman" w:hAnsi="Times New Roman" w:cs="Times New Roman"/>
          <w:sz w:val="24"/>
          <w:szCs w:val="24"/>
        </w:rPr>
        <w:t>den splatnosti,</w:t>
      </w:r>
    </w:p>
    <w:p w:rsidR="00F62A62" w:rsidRPr="00F62A62" w:rsidRDefault="00F62A62" w:rsidP="00F62A62">
      <w:pPr>
        <w:numPr>
          <w:ilvl w:val="1"/>
          <w:numId w:val="3"/>
        </w:numPr>
        <w:spacing w:after="6"/>
        <w:ind w:right="14" w:hanging="710"/>
        <w:rPr>
          <w:rFonts w:ascii="Times New Roman" w:hAnsi="Times New Roman" w:cs="Times New Roman"/>
          <w:sz w:val="24"/>
          <w:szCs w:val="24"/>
        </w:rPr>
      </w:pPr>
      <w:r w:rsidRPr="00F62A62">
        <w:rPr>
          <w:rFonts w:ascii="Times New Roman" w:hAnsi="Times New Roman" w:cs="Times New Roman"/>
          <w:sz w:val="24"/>
          <w:szCs w:val="24"/>
        </w:rPr>
        <w:t>označení peněžního ústavu a číslo účtu, ve prospěch kterého má být provedena platba, konstantní a variabilní symbol,</w:t>
      </w:r>
    </w:p>
    <w:p w:rsidR="00F62A62" w:rsidRPr="00F62A62" w:rsidRDefault="00F62A62" w:rsidP="00F62A62">
      <w:pPr>
        <w:numPr>
          <w:ilvl w:val="1"/>
          <w:numId w:val="3"/>
        </w:numPr>
        <w:spacing w:after="0"/>
        <w:ind w:right="14" w:hanging="710"/>
        <w:rPr>
          <w:rFonts w:ascii="Times New Roman" w:hAnsi="Times New Roman" w:cs="Times New Roman"/>
          <w:sz w:val="24"/>
          <w:szCs w:val="24"/>
        </w:rPr>
      </w:pPr>
      <w:r w:rsidRPr="00F62A62">
        <w:rPr>
          <w:rFonts w:ascii="Times New Roman" w:hAnsi="Times New Roman" w:cs="Times New Roman"/>
          <w:sz w:val="24"/>
          <w:szCs w:val="24"/>
        </w:rPr>
        <w:t xml:space="preserve">odvolávka na smlouvu, </w:t>
      </w:r>
      <w:r w:rsidRPr="00F62A62">
        <w:rPr>
          <w:rFonts w:ascii="Times New Roman" w:hAnsi="Times New Roman" w:cs="Times New Roman"/>
          <w:noProof/>
          <w:sz w:val="24"/>
          <w:szCs w:val="24"/>
        </w:rPr>
        <w:drawing>
          <wp:inline distT="0" distB="0" distL="0" distR="0">
            <wp:extent cx="109728" cy="125003"/>
            <wp:effectExtent l="0" t="0" r="0" b="0"/>
            <wp:docPr id="99140" name="Picture 99140"/>
            <wp:cNvGraphicFramePr/>
            <a:graphic xmlns:a="http://schemas.openxmlformats.org/drawingml/2006/main">
              <a:graphicData uri="http://schemas.openxmlformats.org/drawingml/2006/picture">
                <pic:pic xmlns:pic="http://schemas.openxmlformats.org/drawingml/2006/picture">
                  <pic:nvPicPr>
                    <pic:cNvPr id="99140" name="Picture 99140"/>
                    <pic:cNvPicPr/>
                  </pic:nvPicPr>
                  <pic:blipFill>
                    <a:blip r:embed="rId9" cstate="print"/>
                    <a:stretch>
                      <a:fillRect/>
                    </a:stretch>
                  </pic:blipFill>
                  <pic:spPr>
                    <a:xfrm>
                      <a:off x="0" y="0"/>
                      <a:ext cx="109728" cy="125003"/>
                    </a:xfrm>
                    <a:prstGeom prst="rect">
                      <a:avLst/>
                    </a:prstGeom>
                  </pic:spPr>
                </pic:pic>
              </a:graphicData>
            </a:graphic>
          </wp:inline>
        </w:drawing>
      </w:r>
      <w:r w:rsidRPr="00F62A62">
        <w:rPr>
          <w:rFonts w:ascii="Times New Roman" w:hAnsi="Times New Roman" w:cs="Times New Roman"/>
          <w:sz w:val="24"/>
          <w:szCs w:val="24"/>
        </w:rPr>
        <w:t>razítko a podpis osoby oprávněné k vystavení dílčího a konečného účetního dokladu,</w:t>
      </w:r>
    </w:p>
    <w:p w:rsidR="00F62A62" w:rsidRPr="00F62A62" w:rsidRDefault="00F62A62" w:rsidP="00F62A62">
      <w:pPr>
        <w:numPr>
          <w:ilvl w:val="1"/>
          <w:numId w:val="4"/>
        </w:numPr>
        <w:ind w:right="14" w:hanging="710"/>
        <w:rPr>
          <w:rFonts w:ascii="Times New Roman" w:hAnsi="Times New Roman" w:cs="Times New Roman"/>
          <w:sz w:val="24"/>
          <w:szCs w:val="24"/>
        </w:rPr>
      </w:pPr>
      <w:r w:rsidRPr="00F62A62">
        <w:rPr>
          <w:rFonts w:ascii="Times New Roman" w:hAnsi="Times New Roman" w:cs="Times New Roman"/>
          <w:sz w:val="24"/>
          <w:szCs w:val="24"/>
        </w:rPr>
        <w:t>soupis příloh,</w:t>
      </w:r>
    </w:p>
    <w:p w:rsidR="00F62A62" w:rsidRPr="00F62A62" w:rsidRDefault="00F62A62" w:rsidP="00F62A62">
      <w:pPr>
        <w:spacing w:after="224"/>
        <w:ind w:left="1536" w:right="14" w:firstLine="0"/>
        <w:rPr>
          <w:rFonts w:ascii="Times New Roman" w:hAnsi="Times New Roman" w:cs="Times New Roman"/>
          <w:sz w:val="24"/>
          <w:szCs w:val="24"/>
        </w:rPr>
      </w:pPr>
    </w:p>
    <w:p w:rsidR="00F62A62" w:rsidRPr="008E5109" w:rsidRDefault="00F62A62" w:rsidP="00F62A62">
      <w:pPr>
        <w:spacing w:after="0" w:line="259" w:lineRule="auto"/>
        <w:ind w:left="62" w:right="0" w:firstLine="0"/>
        <w:jc w:val="center"/>
        <w:rPr>
          <w:rFonts w:ascii="Times New Roman" w:hAnsi="Times New Roman" w:cs="Times New Roman"/>
          <w:b/>
          <w:sz w:val="24"/>
          <w:szCs w:val="24"/>
        </w:rPr>
      </w:pPr>
      <w:r w:rsidRPr="008E5109">
        <w:rPr>
          <w:rFonts w:ascii="Times New Roman" w:hAnsi="Times New Roman" w:cs="Times New Roman"/>
          <w:b/>
          <w:sz w:val="24"/>
          <w:szCs w:val="24"/>
        </w:rPr>
        <w:t>IV.</w:t>
      </w:r>
    </w:p>
    <w:p w:rsidR="00F62A62" w:rsidRPr="008E5109" w:rsidRDefault="00F62A62" w:rsidP="00F62A62">
      <w:pPr>
        <w:spacing w:after="184" w:line="259" w:lineRule="auto"/>
        <w:ind w:left="92" w:right="0" w:hanging="10"/>
        <w:jc w:val="center"/>
        <w:rPr>
          <w:rFonts w:ascii="Times New Roman" w:hAnsi="Times New Roman" w:cs="Times New Roman"/>
          <w:b/>
          <w:sz w:val="24"/>
          <w:szCs w:val="24"/>
        </w:rPr>
      </w:pPr>
      <w:r w:rsidRPr="008E5109">
        <w:rPr>
          <w:rFonts w:ascii="Times New Roman" w:hAnsi="Times New Roman" w:cs="Times New Roman"/>
          <w:b/>
          <w:sz w:val="24"/>
          <w:szCs w:val="24"/>
        </w:rPr>
        <w:t>Doba a místo plnění</w:t>
      </w:r>
    </w:p>
    <w:p w:rsidR="00F62A62" w:rsidRPr="00F62A62" w:rsidRDefault="00F62A62" w:rsidP="00F62A62">
      <w:pPr>
        <w:numPr>
          <w:ilvl w:val="0"/>
          <w:numId w:val="5"/>
        </w:numPr>
        <w:spacing w:after="271"/>
        <w:ind w:left="544" w:right="14" w:hanging="422"/>
        <w:rPr>
          <w:rFonts w:ascii="Times New Roman" w:hAnsi="Times New Roman" w:cs="Times New Roman"/>
          <w:sz w:val="24"/>
          <w:szCs w:val="24"/>
        </w:rPr>
      </w:pPr>
      <w:r w:rsidRPr="00F62A62">
        <w:rPr>
          <w:rFonts w:ascii="Times New Roman" w:hAnsi="Times New Roman" w:cs="Times New Roman"/>
          <w:sz w:val="24"/>
          <w:szCs w:val="24"/>
        </w:rPr>
        <w:t>Prodávající se zavazuje zboží dodat kupujícímu nejpozději do 2 měsíců ode dne uzavření této smlouvy.</w:t>
      </w:r>
    </w:p>
    <w:p w:rsidR="00F62A62" w:rsidRPr="00F62A62" w:rsidRDefault="00F62A62" w:rsidP="00F62A62">
      <w:pPr>
        <w:numPr>
          <w:ilvl w:val="0"/>
          <w:numId w:val="5"/>
        </w:numPr>
        <w:spacing w:after="756"/>
        <w:ind w:left="544" w:right="14" w:hanging="422"/>
        <w:rPr>
          <w:rFonts w:ascii="Times New Roman" w:hAnsi="Times New Roman" w:cs="Times New Roman"/>
          <w:sz w:val="24"/>
          <w:szCs w:val="24"/>
        </w:rPr>
      </w:pPr>
      <w:r w:rsidRPr="00F62A62">
        <w:rPr>
          <w:rFonts w:ascii="Times New Roman" w:hAnsi="Times New Roman" w:cs="Times New Roman"/>
          <w:sz w:val="24"/>
          <w:szCs w:val="24"/>
        </w:rPr>
        <w:t xml:space="preserve">Prodávající je povinen kupujícímu dodat zboží </w:t>
      </w:r>
      <w:proofErr w:type="gramStart"/>
      <w:r w:rsidRPr="00F62A62">
        <w:rPr>
          <w:rFonts w:ascii="Times New Roman" w:hAnsi="Times New Roman" w:cs="Times New Roman"/>
          <w:sz w:val="24"/>
          <w:szCs w:val="24"/>
        </w:rPr>
        <w:t>do</w:t>
      </w:r>
      <w:proofErr w:type="gramEnd"/>
      <w:r w:rsidRPr="00F62A62">
        <w:rPr>
          <w:rFonts w:ascii="Times New Roman" w:hAnsi="Times New Roman" w:cs="Times New Roman"/>
          <w:sz w:val="24"/>
          <w:szCs w:val="24"/>
        </w:rPr>
        <w:t xml:space="preserve">: Správa lázeňských parků, příspěvková organizace, U </w:t>
      </w:r>
      <w:proofErr w:type="spellStart"/>
      <w:r w:rsidRPr="00F62A62">
        <w:rPr>
          <w:rFonts w:ascii="Times New Roman" w:hAnsi="Times New Roman" w:cs="Times New Roman"/>
          <w:sz w:val="24"/>
          <w:szCs w:val="24"/>
        </w:rPr>
        <w:t>Solivárny</w:t>
      </w:r>
      <w:proofErr w:type="spellEnd"/>
      <w:r w:rsidRPr="00F62A62">
        <w:rPr>
          <w:rFonts w:ascii="Times New Roman" w:hAnsi="Times New Roman" w:cs="Times New Roman"/>
          <w:sz w:val="24"/>
          <w:szCs w:val="24"/>
        </w:rPr>
        <w:t xml:space="preserve"> 2004/2, 360 01 Karlovy Vary.</w:t>
      </w:r>
    </w:p>
    <w:p w:rsidR="008E5109" w:rsidRPr="008E5109" w:rsidRDefault="00B1177A" w:rsidP="008E5109">
      <w:pPr>
        <w:spacing w:after="0" w:line="259" w:lineRule="auto"/>
        <w:ind w:left="90" w:right="23" w:hanging="11"/>
        <w:jc w:val="center"/>
        <w:rPr>
          <w:rFonts w:ascii="Times New Roman" w:hAnsi="Times New Roman" w:cs="Times New Roman"/>
          <w:b/>
          <w:sz w:val="24"/>
          <w:szCs w:val="24"/>
        </w:rPr>
      </w:pPr>
      <w:r w:rsidRPr="008E5109">
        <w:rPr>
          <w:rFonts w:ascii="Times New Roman" w:hAnsi="Times New Roman" w:cs="Times New Roman"/>
          <w:b/>
          <w:sz w:val="24"/>
          <w:szCs w:val="24"/>
        </w:rPr>
        <w:t>V.</w:t>
      </w:r>
    </w:p>
    <w:p w:rsidR="00F62A62" w:rsidRDefault="00F62A62" w:rsidP="008E5109">
      <w:pPr>
        <w:spacing w:after="0" w:line="259" w:lineRule="auto"/>
        <w:ind w:left="90" w:right="23" w:hanging="11"/>
        <w:jc w:val="center"/>
        <w:rPr>
          <w:rFonts w:ascii="Times New Roman" w:hAnsi="Times New Roman" w:cs="Times New Roman"/>
          <w:b/>
          <w:sz w:val="24"/>
          <w:szCs w:val="24"/>
        </w:rPr>
      </w:pPr>
      <w:r w:rsidRPr="008E5109">
        <w:rPr>
          <w:rFonts w:ascii="Times New Roman" w:hAnsi="Times New Roman" w:cs="Times New Roman"/>
          <w:b/>
          <w:sz w:val="24"/>
          <w:szCs w:val="24"/>
        </w:rPr>
        <w:t>Dodací podmínky</w:t>
      </w:r>
    </w:p>
    <w:p w:rsidR="008E5109" w:rsidRPr="008E5109" w:rsidRDefault="008E5109" w:rsidP="008E5109">
      <w:pPr>
        <w:spacing w:after="0" w:line="259" w:lineRule="auto"/>
        <w:ind w:left="90" w:right="23" w:hanging="11"/>
        <w:jc w:val="center"/>
        <w:rPr>
          <w:rFonts w:ascii="Times New Roman" w:hAnsi="Times New Roman" w:cs="Times New Roman"/>
          <w:b/>
          <w:sz w:val="24"/>
          <w:szCs w:val="24"/>
        </w:rPr>
      </w:pPr>
    </w:p>
    <w:p w:rsidR="00F62A62" w:rsidRPr="00F62A62" w:rsidRDefault="00F62A62" w:rsidP="00F62A62">
      <w:pPr>
        <w:numPr>
          <w:ilvl w:val="0"/>
          <w:numId w:val="6"/>
        </w:numPr>
        <w:spacing w:after="264"/>
        <w:ind w:left="519" w:right="14" w:hanging="418"/>
        <w:rPr>
          <w:rFonts w:ascii="Times New Roman" w:hAnsi="Times New Roman" w:cs="Times New Roman"/>
          <w:sz w:val="24"/>
          <w:szCs w:val="24"/>
        </w:rPr>
      </w:pPr>
      <w:r w:rsidRPr="00F62A62">
        <w:rPr>
          <w:rFonts w:ascii="Times New Roman" w:hAnsi="Times New Roman" w:cs="Times New Roman"/>
          <w:sz w:val="24"/>
          <w:szCs w:val="24"/>
        </w:rPr>
        <w:t>Prodávající je povinen zboží zkompletovat v místě prodávajícího a kupujícímu dodat zboží jako funkční komplet, nepoškozené a řádně zabalené.</w:t>
      </w:r>
    </w:p>
    <w:p w:rsidR="00F62A62" w:rsidRPr="00F62A62" w:rsidRDefault="00F62A62" w:rsidP="00F62A62">
      <w:pPr>
        <w:numPr>
          <w:ilvl w:val="0"/>
          <w:numId w:val="6"/>
        </w:numPr>
        <w:spacing w:after="279"/>
        <w:ind w:left="519" w:right="14" w:hanging="418"/>
        <w:rPr>
          <w:rFonts w:ascii="Times New Roman" w:hAnsi="Times New Roman" w:cs="Times New Roman"/>
          <w:sz w:val="24"/>
          <w:szCs w:val="24"/>
        </w:rPr>
      </w:pPr>
      <w:r w:rsidRPr="00F62A62">
        <w:rPr>
          <w:rFonts w:ascii="Times New Roman" w:hAnsi="Times New Roman" w:cs="Times New Roman"/>
          <w:sz w:val="24"/>
          <w:szCs w:val="24"/>
        </w:rPr>
        <w:t>Termín a přibližná hodina dodání zboží budou ze strany prodávajícího kupujícímu písemně sděleny alespoň 7 dnů před plánovaným dnem dodání zboží.</w:t>
      </w:r>
    </w:p>
    <w:p w:rsidR="00F62A62" w:rsidRDefault="00F62A62" w:rsidP="00F62A62">
      <w:pPr>
        <w:numPr>
          <w:ilvl w:val="0"/>
          <w:numId w:val="6"/>
        </w:numPr>
        <w:spacing w:after="521"/>
        <w:ind w:left="519" w:right="14" w:hanging="418"/>
        <w:rPr>
          <w:rFonts w:ascii="Times New Roman" w:hAnsi="Times New Roman" w:cs="Times New Roman"/>
          <w:sz w:val="24"/>
          <w:szCs w:val="24"/>
        </w:rPr>
      </w:pPr>
      <w:r w:rsidRPr="00F62A62">
        <w:rPr>
          <w:rFonts w:ascii="Times New Roman" w:hAnsi="Times New Roman" w:cs="Times New Roman"/>
          <w:sz w:val="24"/>
          <w:szCs w:val="24"/>
        </w:rPr>
        <w:t>O dodání a převzetí zboží kupujícím bude sepsán předávací protokol podepsaný oběma smluvními stranami. Předávací protokol je za kupujícího oprávněn podepsat Ing. Miroslav Kučera – ředitel organizace nebo jím pověřený pracovník. Jedno vyhotovení předávacího protokolu si ponechá prodávající pro své potřeby a druhé vyhotovení zůstává kupujícímu. Předávacím protokolem se rozumí listina, kterou je potvrzeno, že předmět koupě byl předán, uveden do provozu a zboží je v době předání plně funkční a bez zjevných vad.</w:t>
      </w:r>
    </w:p>
    <w:p w:rsidR="00A133BF" w:rsidRPr="00F62A62" w:rsidRDefault="00A133BF" w:rsidP="00A133BF">
      <w:pPr>
        <w:spacing w:after="521"/>
        <w:ind w:left="519" w:right="14" w:firstLine="0"/>
        <w:rPr>
          <w:rFonts w:ascii="Times New Roman" w:hAnsi="Times New Roman" w:cs="Times New Roman"/>
          <w:sz w:val="24"/>
          <w:szCs w:val="24"/>
        </w:rPr>
      </w:pPr>
    </w:p>
    <w:p w:rsidR="00B1177A" w:rsidRPr="008E5109" w:rsidRDefault="00B1177A" w:rsidP="008E5109">
      <w:pPr>
        <w:spacing w:after="0" w:line="259" w:lineRule="auto"/>
        <w:ind w:left="90" w:right="79" w:hanging="11"/>
        <w:jc w:val="center"/>
        <w:rPr>
          <w:rFonts w:ascii="Times New Roman" w:hAnsi="Times New Roman" w:cs="Times New Roman"/>
          <w:b/>
          <w:sz w:val="24"/>
          <w:szCs w:val="24"/>
        </w:rPr>
      </w:pPr>
      <w:r w:rsidRPr="008E5109">
        <w:rPr>
          <w:rFonts w:ascii="Times New Roman" w:hAnsi="Times New Roman" w:cs="Times New Roman"/>
          <w:b/>
          <w:sz w:val="24"/>
          <w:szCs w:val="24"/>
        </w:rPr>
        <w:lastRenderedPageBreak/>
        <w:t xml:space="preserve">VI. </w:t>
      </w:r>
    </w:p>
    <w:p w:rsidR="00F62A62" w:rsidRDefault="00F62A62" w:rsidP="008E5109">
      <w:pPr>
        <w:spacing w:after="0" w:line="259" w:lineRule="auto"/>
        <w:ind w:left="90" w:right="79" w:hanging="11"/>
        <w:jc w:val="center"/>
        <w:rPr>
          <w:rFonts w:ascii="Times New Roman" w:hAnsi="Times New Roman" w:cs="Times New Roman"/>
          <w:b/>
          <w:sz w:val="24"/>
          <w:szCs w:val="24"/>
        </w:rPr>
      </w:pPr>
      <w:r w:rsidRPr="008E5109">
        <w:rPr>
          <w:rFonts w:ascii="Times New Roman" w:hAnsi="Times New Roman" w:cs="Times New Roman"/>
          <w:b/>
          <w:sz w:val="24"/>
          <w:szCs w:val="24"/>
        </w:rPr>
        <w:t>Povinnosti prodávajícího</w:t>
      </w:r>
    </w:p>
    <w:p w:rsidR="008E5109" w:rsidRPr="008E5109" w:rsidRDefault="008E5109" w:rsidP="008E5109">
      <w:pPr>
        <w:spacing w:after="0" w:line="259" w:lineRule="auto"/>
        <w:ind w:left="90" w:right="79" w:hanging="11"/>
        <w:jc w:val="center"/>
        <w:rPr>
          <w:rFonts w:ascii="Times New Roman" w:hAnsi="Times New Roman" w:cs="Times New Roman"/>
          <w:b/>
          <w:sz w:val="24"/>
          <w:szCs w:val="24"/>
        </w:rPr>
      </w:pPr>
    </w:p>
    <w:p w:rsidR="00F62A62" w:rsidRPr="00F62A62" w:rsidRDefault="00F62A62" w:rsidP="00F62A62">
      <w:pPr>
        <w:numPr>
          <w:ilvl w:val="0"/>
          <w:numId w:val="7"/>
        </w:numPr>
        <w:spacing w:after="247"/>
        <w:ind w:right="91" w:hanging="422"/>
        <w:rPr>
          <w:rFonts w:ascii="Times New Roman" w:hAnsi="Times New Roman" w:cs="Times New Roman"/>
          <w:sz w:val="24"/>
          <w:szCs w:val="24"/>
        </w:rPr>
      </w:pPr>
      <w:r w:rsidRPr="00F62A62">
        <w:rPr>
          <w:rFonts w:ascii="Times New Roman" w:hAnsi="Times New Roman" w:cs="Times New Roman"/>
          <w:sz w:val="24"/>
          <w:szCs w:val="24"/>
        </w:rPr>
        <w:t>Prodávající se zavazuje do 7 dnů od dodání a převzetí zboží kupujícím zaškolit v dostatečném rozsahu pro bezpečné ovládání a základní údržbu zboží jeho obsluhu v počtu alespoň 2 osob. O školení a jeho rozsahu bude proveden příslušný zápis včetně jmenného seznamu s podpisy všech účastníků školení.</w:t>
      </w:r>
    </w:p>
    <w:p w:rsidR="008E5109" w:rsidRPr="007147DB" w:rsidRDefault="00F62A62" w:rsidP="007147DB">
      <w:pPr>
        <w:numPr>
          <w:ilvl w:val="0"/>
          <w:numId w:val="7"/>
        </w:numPr>
        <w:ind w:right="91" w:hanging="422"/>
        <w:rPr>
          <w:rFonts w:ascii="Times New Roman" w:hAnsi="Times New Roman" w:cs="Times New Roman"/>
          <w:sz w:val="24"/>
          <w:szCs w:val="24"/>
        </w:rPr>
      </w:pPr>
      <w:r w:rsidRPr="00F62A62">
        <w:rPr>
          <w:rFonts w:ascii="Times New Roman" w:hAnsi="Times New Roman" w:cs="Times New Roman"/>
          <w:sz w:val="24"/>
          <w:szCs w:val="24"/>
        </w:rPr>
        <w:t>Prodávající je po celou dobu trvání smlouvy povinen splňovat všechny kvalifikační předpoklady bezprostředně související s realizací této smlouvy, které byly prokázány v předchozím výběrovém řízení, na základě něhož byla s prodávajícím, jakožto vybraným uchazečem uzavřena příslušná smlouva na předmět plnění veřejné zakázky. Prodávající je povinen předložit doklady prokazující splnění výše uvedených kvalifikačních předpokladů do 15 kalendářních dnů ode dne doručení písemné výzvy ze strany kupujícího.</w:t>
      </w:r>
    </w:p>
    <w:p w:rsidR="008E5109" w:rsidRDefault="008E5109" w:rsidP="008E5109">
      <w:pPr>
        <w:ind w:right="91"/>
        <w:rPr>
          <w:rFonts w:ascii="Times New Roman" w:hAnsi="Times New Roman" w:cs="Times New Roman"/>
          <w:sz w:val="24"/>
          <w:szCs w:val="24"/>
        </w:rPr>
      </w:pPr>
    </w:p>
    <w:p w:rsidR="008E5109" w:rsidRPr="00F62A62" w:rsidRDefault="008E5109" w:rsidP="008E5109">
      <w:pPr>
        <w:ind w:right="91"/>
        <w:rPr>
          <w:rFonts w:ascii="Times New Roman" w:hAnsi="Times New Roman" w:cs="Times New Roman"/>
          <w:sz w:val="24"/>
          <w:szCs w:val="24"/>
        </w:rPr>
      </w:pPr>
    </w:p>
    <w:p w:rsidR="00B1177A" w:rsidRDefault="00B1177A" w:rsidP="00F62A62">
      <w:pPr>
        <w:spacing w:after="0" w:line="259" w:lineRule="auto"/>
        <w:ind w:left="0" w:right="91" w:firstLine="0"/>
        <w:jc w:val="center"/>
        <w:rPr>
          <w:rFonts w:ascii="Times New Roman" w:hAnsi="Times New Roman" w:cs="Times New Roman"/>
          <w:sz w:val="24"/>
          <w:szCs w:val="24"/>
        </w:rPr>
      </w:pPr>
    </w:p>
    <w:p w:rsidR="00F62A62" w:rsidRPr="008E5109" w:rsidRDefault="00F62A62" w:rsidP="00F62A62">
      <w:pPr>
        <w:spacing w:after="0" w:line="259" w:lineRule="auto"/>
        <w:ind w:left="0" w:right="91" w:firstLine="0"/>
        <w:jc w:val="center"/>
        <w:rPr>
          <w:rFonts w:ascii="Times New Roman" w:hAnsi="Times New Roman" w:cs="Times New Roman"/>
          <w:b/>
          <w:sz w:val="24"/>
          <w:szCs w:val="24"/>
        </w:rPr>
      </w:pPr>
      <w:r w:rsidRPr="008E5109">
        <w:rPr>
          <w:rFonts w:ascii="Times New Roman" w:hAnsi="Times New Roman" w:cs="Times New Roman"/>
          <w:b/>
          <w:sz w:val="24"/>
          <w:szCs w:val="24"/>
        </w:rPr>
        <w:t>VII.</w:t>
      </w:r>
    </w:p>
    <w:p w:rsidR="00F62A62" w:rsidRPr="008E5109" w:rsidRDefault="00F62A62" w:rsidP="00F62A62">
      <w:pPr>
        <w:spacing w:after="184" w:line="259" w:lineRule="auto"/>
        <w:ind w:left="92" w:hanging="10"/>
        <w:jc w:val="center"/>
        <w:rPr>
          <w:rFonts w:ascii="Times New Roman" w:hAnsi="Times New Roman" w:cs="Times New Roman"/>
          <w:b/>
          <w:sz w:val="24"/>
          <w:szCs w:val="24"/>
        </w:rPr>
      </w:pPr>
      <w:r w:rsidRPr="008E5109">
        <w:rPr>
          <w:rFonts w:ascii="Times New Roman" w:hAnsi="Times New Roman" w:cs="Times New Roman"/>
          <w:b/>
          <w:sz w:val="24"/>
          <w:szCs w:val="24"/>
        </w:rPr>
        <w:t>Smluvní záruka</w:t>
      </w:r>
    </w:p>
    <w:p w:rsidR="00F62A62" w:rsidRPr="00F62A62" w:rsidRDefault="00F62A62" w:rsidP="00F62A62">
      <w:pPr>
        <w:numPr>
          <w:ilvl w:val="0"/>
          <w:numId w:val="8"/>
        </w:numPr>
        <w:spacing w:after="204"/>
        <w:ind w:right="91" w:hanging="427"/>
        <w:rPr>
          <w:rFonts w:ascii="Times New Roman" w:hAnsi="Times New Roman" w:cs="Times New Roman"/>
          <w:sz w:val="24"/>
          <w:szCs w:val="24"/>
        </w:rPr>
      </w:pPr>
      <w:r w:rsidRPr="00F62A62">
        <w:rPr>
          <w:rFonts w:ascii="Times New Roman" w:hAnsi="Times New Roman" w:cs="Times New Roman"/>
          <w:sz w:val="24"/>
          <w:szCs w:val="24"/>
        </w:rPr>
        <w:t>Prodávající poskytuje na zboží smluvní záruku v délce 24 měsíců od předání a převzetí zboží. Tato záruka se vztahuje na plnou funkčnost, kvalitu a kompletnost zboží.</w:t>
      </w:r>
    </w:p>
    <w:p w:rsidR="00F62A62" w:rsidRPr="00F62A62" w:rsidRDefault="00F62A62" w:rsidP="00F62A62">
      <w:pPr>
        <w:numPr>
          <w:ilvl w:val="0"/>
          <w:numId w:val="8"/>
        </w:numPr>
        <w:spacing w:after="219"/>
        <w:ind w:right="91" w:hanging="427"/>
        <w:rPr>
          <w:rFonts w:ascii="Times New Roman" w:hAnsi="Times New Roman" w:cs="Times New Roman"/>
          <w:sz w:val="24"/>
          <w:szCs w:val="24"/>
        </w:rPr>
      </w:pPr>
      <w:r w:rsidRPr="00F62A62">
        <w:rPr>
          <w:rFonts w:ascii="Times New Roman" w:hAnsi="Times New Roman" w:cs="Times New Roman"/>
          <w:sz w:val="24"/>
          <w:szCs w:val="24"/>
        </w:rPr>
        <w:t xml:space="preserve">Nejbližší servisní místo prodávajícího pro záruční servis je </w:t>
      </w:r>
      <w:r w:rsidR="00B1177A">
        <w:rPr>
          <w:rFonts w:ascii="Times New Roman" w:hAnsi="Times New Roman" w:cs="Times New Roman"/>
          <w:noProof/>
          <w:sz w:val="24"/>
          <w:szCs w:val="24"/>
        </w:rPr>
        <w:t>……………</w:t>
      </w:r>
      <w:r w:rsidRPr="00F62A62">
        <w:rPr>
          <w:rFonts w:ascii="Times New Roman" w:hAnsi="Times New Roman" w:cs="Times New Roman"/>
          <w:sz w:val="24"/>
          <w:szCs w:val="24"/>
          <w:vertAlign w:val="superscript"/>
        </w:rPr>
        <w:footnoteReference w:id="2"/>
      </w:r>
      <w:r w:rsidRPr="00F62A62">
        <w:rPr>
          <w:rFonts w:ascii="Times New Roman" w:hAnsi="Times New Roman" w:cs="Times New Roman"/>
          <w:sz w:val="24"/>
          <w:szCs w:val="24"/>
          <w:vertAlign w:val="superscript"/>
        </w:rPr>
        <w:t xml:space="preserve"> </w:t>
      </w:r>
      <w:r w:rsidRPr="00F62A62">
        <w:rPr>
          <w:rFonts w:ascii="Times New Roman" w:hAnsi="Times New Roman" w:cs="Times New Roman"/>
          <w:sz w:val="24"/>
          <w:szCs w:val="24"/>
        </w:rPr>
        <w:t>Pokud toto servisní místo je ve vzdálenosti větší než 100 km od sídla Kupujícího, Prodávající je povinen zajistit provedení záruční prohlídky v místě parkování vozíku či jiném místě určeném Kupujícím.</w:t>
      </w:r>
    </w:p>
    <w:p w:rsidR="00F62A62" w:rsidRPr="00F62A62" w:rsidRDefault="00F62A62" w:rsidP="00F62A62">
      <w:pPr>
        <w:numPr>
          <w:ilvl w:val="0"/>
          <w:numId w:val="8"/>
        </w:numPr>
        <w:spacing w:after="255"/>
        <w:ind w:right="91" w:hanging="427"/>
        <w:rPr>
          <w:rFonts w:ascii="Times New Roman" w:hAnsi="Times New Roman" w:cs="Times New Roman"/>
          <w:sz w:val="24"/>
          <w:szCs w:val="24"/>
        </w:rPr>
      </w:pPr>
      <w:r w:rsidRPr="00F62A62">
        <w:rPr>
          <w:rFonts w:ascii="Times New Roman" w:hAnsi="Times New Roman" w:cs="Times New Roman"/>
          <w:sz w:val="24"/>
          <w:szCs w:val="24"/>
        </w:rPr>
        <w:t>Lhůta pro nástup na odstranění vad v záruční době nesmí být delší než 24 hodin od nahlášení závady, nedohodnou-li se smluvní strany jinak. Lhůta pro odstranění vad nesmí být delší než 14 pracovních dnů, případně odlišná od vzájemné písemné dohody obou stran stanovené s ohledem na charakter závady. Tato lhůta počíná plynout ode dne doručení písemné reklamace vady.</w:t>
      </w:r>
    </w:p>
    <w:p w:rsidR="00F62A62" w:rsidRPr="00F62A62" w:rsidRDefault="00F62A62" w:rsidP="00F62A62">
      <w:pPr>
        <w:numPr>
          <w:ilvl w:val="0"/>
          <w:numId w:val="8"/>
        </w:numPr>
        <w:spacing w:after="234"/>
        <w:ind w:right="91" w:hanging="427"/>
        <w:rPr>
          <w:rFonts w:ascii="Times New Roman" w:hAnsi="Times New Roman" w:cs="Times New Roman"/>
          <w:sz w:val="24"/>
          <w:szCs w:val="24"/>
        </w:rPr>
      </w:pPr>
      <w:r w:rsidRPr="00F62A62">
        <w:rPr>
          <w:rFonts w:ascii="Times New Roman" w:hAnsi="Times New Roman" w:cs="Times New Roman"/>
          <w:sz w:val="24"/>
          <w:szCs w:val="24"/>
        </w:rPr>
        <w:t>Neodstraní-li prodávající reklamované vady ve lhůtě stanovené v bodu 3. tohoto článku smlouvy nebo oznámí-li před jejím uplynutím, že vady neodstraní, má kupující právo zadat provedení oprav třetí osobě. Kupujícímu v takovém případě vzniká nárok, aby mu prodávající zaplatil částku připadající na cenu, kterou kupující třetí osobě v důsledku tohoto postupu zaplatí. Nárok kupujícího účtovat prodávajícímu smluvní pokutu v tomto případě nezaniká.</w:t>
      </w:r>
    </w:p>
    <w:p w:rsidR="00F62A62" w:rsidRPr="00F62A62" w:rsidRDefault="00F62A62" w:rsidP="00F62A62">
      <w:pPr>
        <w:numPr>
          <w:ilvl w:val="0"/>
          <w:numId w:val="8"/>
        </w:numPr>
        <w:spacing w:after="249"/>
        <w:ind w:right="91" w:hanging="427"/>
        <w:rPr>
          <w:rFonts w:ascii="Times New Roman" w:hAnsi="Times New Roman" w:cs="Times New Roman"/>
          <w:sz w:val="24"/>
          <w:szCs w:val="24"/>
        </w:rPr>
      </w:pPr>
      <w:r w:rsidRPr="00F62A62">
        <w:rPr>
          <w:rFonts w:ascii="Times New Roman" w:hAnsi="Times New Roman" w:cs="Times New Roman"/>
          <w:sz w:val="24"/>
          <w:szCs w:val="24"/>
        </w:rPr>
        <w:t>V období posledního měsíce záruční lhůty je prodávající povinen provést s kupujícím výstupní prohlídku předmětu kupní smlouvy. Na základě této výstupní prohlídky bude sepsán protokol o splnění záručních podmínek, popřípadě budou vyjmenovány zjištěné záruční vady a stanoven režim jejich odstranění.</w:t>
      </w:r>
    </w:p>
    <w:p w:rsidR="00F62A62" w:rsidRPr="00F62A62" w:rsidRDefault="00F62A62" w:rsidP="00F62A62">
      <w:pPr>
        <w:numPr>
          <w:ilvl w:val="0"/>
          <w:numId w:val="8"/>
        </w:numPr>
        <w:spacing w:after="196"/>
        <w:ind w:right="91" w:hanging="427"/>
        <w:rPr>
          <w:rFonts w:ascii="Times New Roman" w:hAnsi="Times New Roman" w:cs="Times New Roman"/>
          <w:sz w:val="24"/>
          <w:szCs w:val="24"/>
        </w:rPr>
      </w:pPr>
      <w:r w:rsidRPr="00F62A62">
        <w:rPr>
          <w:rFonts w:ascii="Times New Roman" w:hAnsi="Times New Roman" w:cs="Times New Roman"/>
          <w:sz w:val="24"/>
          <w:szCs w:val="24"/>
        </w:rPr>
        <w:t>Do záruční doby se nezapočítává doba, po kterou kupující nemůže předmět koupě používat vzhledem k reklamovaným vadám.</w:t>
      </w:r>
    </w:p>
    <w:p w:rsidR="00F62A62" w:rsidRPr="00F62A62" w:rsidRDefault="00F62A62" w:rsidP="00F62A62">
      <w:pPr>
        <w:numPr>
          <w:ilvl w:val="0"/>
          <w:numId w:val="8"/>
        </w:numPr>
        <w:spacing w:after="443"/>
        <w:ind w:right="91" w:hanging="427"/>
        <w:rPr>
          <w:rFonts w:ascii="Times New Roman" w:hAnsi="Times New Roman" w:cs="Times New Roman"/>
          <w:sz w:val="24"/>
          <w:szCs w:val="24"/>
        </w:rPr>
      </w:pPr>
      <w:r w:rsidRPr="00F62A62">
        <w:rPr>
          <w:rFonts w:ascii="Times New Roman" w:hAnsi="Times New Roman" w:cs="Times New Roman"/>
          <w:sz w:val="24"/>
          <w:szCs w:val="24"/>
        </w:rPr>
        <w:lastRenderedPageBreak/>
        <w:t>Po dobu záruky se prodávající zavazuje zabezpečit bezplatnou opravu, případně výměnu vadných součástí či celého přístroje, a to včetně veškerých nákladů spojených s opravou na místě, popřípadě dodáním opravených respektive nových dílů nebo automobilu až do místa plnění v případě, že nebude oprava provedena na místě. Po dobu záruky se prodávající dále zavazuje provést bezplatné záruční a servisní prohlídky dle požadavků výrobce zboží.</w:t>
      </w:r>
    </w:p>
    <w:p w:rsidR="00F62A62" w:rsidRPr="008E5109" w:rsidRDefault="008E5109" w:rsidP="00F62A62">
      <w:pPr>
        <w:spacing w:after="0" w:line="259" w:lineRule="auto"/>
        <w:ind w:left="0" w:right="82" w:firstLine="0"/>
        <w:jc w:val="center"/>
        <w:rPr>
          <w:rFonts w:ascii="Times New Roman" w:hAnsi="Times New Roman" w:cs="Times New Roman"/>
          <w:b/>
          <w:sz w:val="24"/>
          <w:szCs w:val="24"/>
        </w:rPr>
      </w:pPr>
      <w:r w:rsidRPr="008E5109">
        <w:rPr>
          <w:rFonts w:ascii="Times New Roman" w:hAnsi="Times New Roman" w:cs="Times New Roman"/>
          <w:b/>
          <w:sz w:val="24"/>
          <w:szCs w:val="24"/>
        </w:rPr>
        <w:t>VIII.</w:t>
      </w:r>
    </w:p>
    <w:p w:rsidR="00F62A62" w:rsidRPr="008E5109" w:rsidRDefault="00F62A62" w:rsidP="00F62A62">
      <w:pPr>
        <w:spacing w:after="184" w:line="259" w:lineRule="auto"/>
        <w:ind w:left="92" w:right="91" w:hanging="10"/>
        <w:jc w:val="center"/>
        <w:rPr>
          <w:rFonts w:ascii="Times New Roman" w:hAnsi="Times New Roman" w:cs="Times New Roman"/>
          <w:b/>
          <w:sz w:val="24"/>
          <w:szCs w:val="24"/>
        </w:rPr>
      </w:pPr>
      <w:r w:rsidRPr="008E5109">
        <w:rPr>
          <w:rFonts w:ascii="Times New Roman" w:hAnsi="Times New Roman" w:cs="Times New Roman"/>
          <w:b/>
          <w:sz w:val="24"/>
          <w:szCs w:val="24"/>
        </w:rPr>
        <w:t>Nabytí vlastnického práva</w:t>
      </w:r>
    </w:p>
    <w:p w:rsidR="00F62A62" w:rsidRPr="007147DB" w:rsidRDefault="00F62A62" w:rsidP="008E5109">
      <w:pPr>
        <w:pStyle w:val="Odstavecseseznamem"/>
        <w:numPr>
          <w:ilvl w:val="0"/>
          <w:numId w:val="12"/>
        </w:numPr>
        <w:spacing w:after="720"/>
        <w:ind w:right="14"/>
        <w:rPr>
          <w:rFonts w:ascii="Times New Roman" w:hAnsi="Times New Roman" w:cs="Times New Roman"/>
          <w:b/>
          <w:sz w:val="24"/>
          <w:szCs w:val="24"/>
        </w:rPr>
      </w:pPr>
      <w:r w:rsidRPr="008E5109">
        <w:rPr>
          <w:rFonts w:ascii="Times New Roman" w:hAnsi="Times New Roman" w:cs="Times New Roman"/>
          <w:sz w:val="24"/>
          <w:szCs w:val="24"/>
        </w:rPr>
        <w:t>Kupující nabývá vlastnické právo k dodanému zboží po jeho převzetí, tj. po podpisu předávacího protokolu.</w:t>
      </w:r>
    </w:p>
    <w:p w:rsidR="00F62A62" w:rsidRPr="007147DB" w:rsidRDefault="007147DB" w:rsidP="00F62A62">
      <w:pPr>
        <w:spacing w:after="0" w:line="259" w:lineRule="auto"/>
        <w:ind w:left="10" w:right="67" w:hanging="10"/>
        <w:jc w:val="center"/>
        <w:rPr>
          <w:rFonts w:ascii="Times New Roman" w:hAnsi="Times New Roman" w:cs="Times New Roman"/>
          <w:b/>
          <w:sz w:val="24"/>
          <w:szCs w:val="24"/>
        </w:rPr>
      </w:pPr>
      <w:r w:rsidRPr="007147DB">
        <w:rPr>
          <w:rFonts w:ascii="Times New Roman" w:hAnsi="Times New Roman" w:cs="Times New Roman"/>
          <w:b/>
          <w:sz w:val="24"/>
          <w:szCs w:val="24"/>
        </w:rPr>
        <w:t>IX.</w:t>
      </w:r>
    </w:p>
    <w:p w:rsidR="00F62A62" w:rsidRPr="007147DB" w:rsidRDefault="00F62A62" w:rsidP="00F62A62">
      <w:pPr>
        <w:spacing w:after="184" w:line="259" w:lineRule="auto"/>
        <w:ind w:left="92" w:right="82" w:hanging="10"/>
        <w:jc w:val="center"/>
        <w:rPr>
          <w:rFonts w:ascii="Times New Roman" w:hAnsi="Times New Roman" w:cs="Times New Roman"/>
          <w:b/>
          <w:sz w:val="24"/>
          <w:szCs w:val="24"/>
        </w:rPr>
      </w:pPr>
      <w:r w:rsidRPr="007147DB">
        <w:rPr>
          <w:rFonts w:ascii="Times New Roman" w:hAnsi="Times New Roman" w:cs="Times New Roman"/>
          <w:b/>
          <w:sz w:val="24"/>
          <w:szCs w:val="24"/>
        </w:rPr>
        <w:t>Smluvní pokuty</w:t>
      </w:r>
    </w:p>
    <w:p w:rsidR="00F62A62" w:rsidRPr="00F62A62" w:rsidRDefault="00F62A62" w:rsidP="00F62A62">
      <w:pPr>
        <w:numPr>
          <w:ilvl w:val="0"/>
          <w:numId w:val="9"/>
        </w:numPr>
        <w:ind w:left="484" w:right="115" w:hanging="422"/>
        <w:rPr>
          <w:rFonts w:ascii="Times New Roman" w:hAnsi="Times New Roman" w:cs="Times New Roman"/>
          <w:sz w:val="24"/>
          <w:szCs w:val="24"/>
        </w:rPr>
      </w:pPr>
      <w:r w:rsidRPr="00F62A62">
        <w:rPr>
          <w:rFonts w:ascii="Times New Roman" w:hAnsi="Times New Roman" w:cs="Times New Roman"/>
          <w:sz w:val="24"/>
          <w:szCs w:val="24"/>
        </w:rPr>
        <w:t>V případě, že bude prodávající v prodlení s dodáním zboží, je povinen zaplatit kupujícímu smluvní pokutu ve výši 0,1 % z kupní ceny včetně DPH za každý, byť i jen započatý den prodlení. V případě,</w:t>
      </w:r>
    </w:p>
    <w:p w:rsidR="00F62A62" w:rsidRPr="00F62A62" w:rsidRDefault="00F62A62" w:rsidP="00F62A62">
      <w:pPr>
        <w:spacing w:after="272"/>
        <w:ind w:left="485" w:right="14"/>
        <w:rPr>
          <w:rFonts w:ascii="Times New Roman" w:hAnsi="Times New Roman" w:cs="Times New Roman"/>
          <w:sz w:val="24"/>
          <w:szCs w:val="24"/>
        </w:rPr>
      </w:pPr>
      <w:r w:rsidRPr="00F62A62">
        <w:rPr>
          <w:rFonts w:ascii="Times New Roman" w:hAnsi="Times New Roman" w:cs="Times New Roman"/>
          <w:sz w:val="24"/>
          <w:szCs w:val="24"/>
        </w:rPr>
        <w:t>že prodávající prokáže, že prodlení vzniklo z viny na straně kupujícího, zanikne kupujícímu právo smluvní pokutu uplatňovat.</w:t>
      </w:r>
    </w:p>
    <w:p w:rsidR="00F62A62" w:rsidRPr="00F62A62" w:rsidRDefault="00F62A62" w:rsidP="00F62A62">
      <w:pPr>
        <w:numPr>
          <w:ilvl w:val="0"/>
          <w:numId w:val="9"/>
        </w:numPr>
        <w:spacing w:after="294"/>
        <w:ind w:left="484" w:right="115" w:hanging="422"/>
        <w:rPr>
          <w:rFonts w:ascii="Times New Roman" w:hAnsi="Times New Roman" w:cs="Times New Roman"/>
          <w:sz w:val="24"/>
          <w:szCs w:val="24"/>
        </w:rPr>
      </w:pPr>
      <w:r w:rsidRPr="00F62A62">
        <w:rPr>
          <w:rFonts w:ascii="Times New Roman" w:hAnsi="Times New Roman" w:cs="Times New Roman"/>
          <w:sz w:val="24"/>
          <w:szCs w:val="24"/>
        </w:rPr>
        <w:t xml:space="preserve">V případě, že bude prodávající v prodlení s předáním dokladů dle čl. II., </w:t>
      </w:r>
      <w:proofErr w:type="gramStart"/>
      <w:r w:rsidRPr="00F62A62">
        <w:rPr>
          <w:rFonts w:ascii="Times New Roman" w:hAnsi="Times New Roman" w:cs="Times New Roman"/>
          <w:sz w:val="24"/>
          <w:szCs w:val="24"/>
        </w:rPr>
        <w:t>bod 4.  této</w:t>
      </w:r>
      <w:proofErr w:type="gramEnd"/>
      <w:r w:rsidRPr="00F62A62">
        <w:rPr>
          <w:rFonts w:ascii="Times New Roman" w:hAnsi="Times New Roman" w:cs="Times New Roman"/>
          <w:sz w:val="24"/>
          <w:szCs w:val="24"/>
        </w:rPr>
        <w:t xml:space="preserve"> smlouvy kupujícímu nebo nepředá všechny tyto doklady, je povinen zaplatit kupujícímu smluvní pokutu ve výši 0,01 % z kupní ceny včetně DPH za každý započatý den prodlení až do splnění této povinnosti.</w:t>
      </w:r>
    </w:p>
    <w:p w:rsidR="00F62A62" w:rsidRPr="00F62A62" w:rsidRDefault="00F62A62" w:rsidP="00F62A62">
      <w:pPr>
        <w:numPr>
          <w:ilvl w:val="0"/>
          <w:numId w:val="9"/>
        </w:numPr>
        <w:spacing w:after="286"/>
        <w:ind w:left="484" w:right="115" w:hanging="422"/>
        <w:rPr>
          <w:rFonts w:ascii="Times New Roman" w:hAnsi="Times New Roman" w:cs="Times New Roman"/>
          <w:sz w:val="24"/>
          <w:szCs w:val="24"/>
        </w:rPr>
      </w:pPr>
      <w:r w:rsidRPr="00F62A62">
        <w:rPr>
          <w:rFonts w:ascii="Times New Roman" w:hAnsi="Times New Roman" w:cs="Times New Roman"/>
          <w:sz w:val="24"/>
          <w:szCs w:val="24"/>
        </w:rPr>
        <w:t>V případě, že prodávající nedodrží lhůtu pro nástup na odstranění vad stanovenou v této smlouvě, je povinen zaplatit kupujícímu smluvní pokutu ve výši 0,01 % z kupní ceny včetně DPH za každý započatý den prodlení.</w:t>
      </w:r>
    </w:p>
    <w:p w:rsidR="00F62A62" w:rsidRPr="00F62A62" w:rsidRDefault="00F62A62" w:rsidP="00F62A62">
      <w:pPr>
        <w:numPr>
          <w:ilvl w:val="0"/>
          <w:numId w:val="9"/>
        </w:numPr>
        <w:spacing w:after="289"/>
        <w:ind w:left="484" w:right="115" w:hanging="422"/>
        <w:rPr>
          <w:rFonts w:ascii="Times New Roman" w:hAnsi="Times New Roman" w:cs="Times New Roman"/>
          <w:sz w:val="24"/>
          <w:szCs w:val="24"/>
        </w:rPr>
      </w:pPr>
      <w:r w:rsidRPr="00F62A62">
        <w:rPr>
          <w:rFonts w:ascii="Times New Roman" w:hAnsi="Times New Roman" w:cs="Times New Roman"/>
          <w:sz w:val="24"/>
          <w:szCs w:val="24"/>
        </w:rPr>
        <w:t>V případě, že prodávající nedodrží lhůtu pro odstranění vad stanovenou v této smlouvě, je povinen zaplatit kupujícímu smluvní pokutu ve výši 0,1 % z kupní ceny včetně DPH za každý započatý den prodlení.</w:t>
      </w:r>
    </w:p>
    <w:p w:rsidR="00F62A62" w:rsidRDefault="00F62A62" w:rsidP="00A133BF">
      <w:pPr>
        <w:numPr>
          <w:ilvl w:val="0"/>
          <w:numId w:val="9"/>
        </w:numPr>
        <w:spacing w:after="0"/>
        <w:ind w:left="482" w:right="113" w:hanging="422"/>
        <w:rPr>
          <w:rFonts w:ascii="Times New Roman" w:hAnsi="Times New Roman" w:cs="Times New Roman"/>
          <w:sz w:val="24"/>
          <w:szCs w:val="24"/>
        </w:rPr>
      </w:pPr>
      <w:r w:rsidRPr="00F62A62">
        <w:rPr>
          <w:rFonts w:ascii="Times New Roman" w:hAnsi="Times New Roman" w:cs="Times New Roman"/>
          <w:sz w:val="24"/>
          <w:szCs w:val="24"/>
        </w:rPr>
        <w:t xml:space="preserve">Pro případ porušení uvedených smluvních povinností jsou mezi smluvními stranami sjednány dle </w:t>
      </w:r>
      <w:r w:rsidR="007147DB">
        <w:rPr>
          <w:rFonts w:ascii="Times New Roman" w:hAnsi="Times New Roman" w:cs="Times New Roman"/>
          <w:sz w:val="24"/>
          <w:szCs w:val="24"/>
        </w:rPr>
        <w:t>§</w:t>
      </w:r>
      <w:r w:rsidR="007147DB">
        <w:rPr>
          <w:rFonts w:ascii="Times New Roman" w:hAnsi="Times New Roman" w:cs="Times New Roman"/>
          <w:noProof/>
          <w:sz w:val="24"/>
          <w:szCs w:val="24"/>
        </w:rPr>
        <w:t xml:space="preserve"> </w:t>
      </w:r>
      <w:r w:rsidRPr="00F62A62">
        <w:rPr>
          <w:rFonts w:ascii="Times New Roman" w:hAnsi="Times New Roman" w:cs="Times New Roman"/>
          <w:sz w:val="24"/>
          <w:szCs w:val="24"/>
        </w:rPr>
        <w:t xml:space="preserve">2048 a </w:t>
      </w:r>
      <w:proofErr w:type="spellStart"/>
      <w:r w:rsidRPr="00F62A62">
        <w:rPr>
          <w:rFonts w:ascii="Times New Roman" w:hAnsi="Times New Roman" w:cs="Times New Roman"/>
          <w:sz w:val="24"/>
          <w:szCs w:val="24"/>
        </w:rPr>
        <w:t>násl</w:t>
      </w:r>
      <w:proofErr w:type="spellEnd"/>
      <w:r w:rsidRPr="00F62A62">
        <w:rPr>
          <w:rFonts w:ascii="Times New Roman" w:hAnsi="Times New Roman" w:cs="Times New Roman"/>
          <w:sz w:val="24"/>
          <w:szCs w:val="24"/>
        </w:rPr>
        <w:t>. OZ tyto výše uvedené smluvn</w:t>
      </w:r>
      <w:r w:rsidR="007147DB">
        <w:rPr>
          <w:rFonts w:ascii="Times New Roman" w:hAnsi="Times New Roman" w:cs="Times New Roman"/>
          <w:sz w:val="24"/>
          <w:szCs w:val="24"/>
        </w:rPr>
        <w:t>í pokuty, jejichž sjednáním není</w:t>
      </w:r>
      <w:r w:rsidR="00A133BF">
        <w:rPr>
          <w:rFonts w:ascii="Times New Roman" w:hAnsi="Times New Roman" w:cs="Times New Roman"/>
          <w:sz w:val="24"/>
          <w:szCs w:val="24"/>
        </w:rPr>
        <w:t xml:space="preserve"> </w:t>
      </w:r>
      <w:r w:rsidRPr="00A133BF">
        <w:rPr>
          <w:rFonts w:ascii="Times New Roman" w:hAnsi="Times New Roman" w:cs="Times New Roman"/>
          <w:sz w:val="24"/>
          <w:szCs w:val="24"/>
        </w:rPr>
        <w:t xml:space="preserve">dle </w:t>
      </w:r>
      <w:r w:rsidR="007147DB" w:rsidRPr="00A133BF">
        <w:rPr>
          <w:rFonts w:ascii="Times New Roman" w:hAnsi="Times New Roman" w:cs="Times New Roman"/>
          <w:sz w:val="24"/>
          <w:szCs w:val="24"/>
        </w:rPr>
        <w:t>§</w:t>
      </w:r>
      <w:r w:rsidRPr="00A133BF">
        <w:rPr>
          <w:rFonts w:ascii="Times New Roman" w:hAnsi="Times New Roman" w:cs="Times New Roman"/>
          <w:sz w:val="24"/>
          <w:szCs w:val="24"/>
        </w:rPr>
        <w:t xml:space="preserve"> 2050 OZ dotčen nárok kupujícího na náhradu škody způsobené porušením povinnosti, zajištěné smluvní pokutou.</w:t>
      </w:r>
    </w:p>
    <w:p w:rsidR="00A133BF" w:rsidRDefault="00A133BF" w:rsidP="00A133BF">
      <w:pPr>
        <w:spacing w:after="0"/>
        <w:ind w:right="113"/>
        <w:rPr>
          <w:rFonts w:ascii="Times New Roman" w:hAnsi="Times New Roman" w:cs="Times New Roman"/>
          <w:sz w:val="24"/>
          <w:szCs w:val="24"/>
        </w:rPr>
      </w:pPr>
    </w:p>
    <w:p w:rsidR="00A133BF" w:rsidRPr="00A133BF" w:rsidRDefault="00A133BF" w:rsidP="00A133BF">
      <w:pPr>
        <w:spacing w:after="0"/>
        <w:ind w:right="113"/>
        <w:rPr>
          <w:rFonts w:ascii="Times New Roman" w:hAnsi="Times New Roman" w:cs="Times New Roman"/>
          <w:sz w:val="24"/>
          <w:szCs w:val="24"/>
        </w:rPr>
      </w:pPr>
    </w:p>
    <w:p w:rsidR="007147DB" w:rsidRPr="007147DB" w:rsidRDefault="00F62A62" w:rsidP="007147DB">
      <w:pPr>
        <w:spacing w:after="0" w:line="259" w:lineRule="auto"/>
        <w:ind w:left="0" w:right="68" w:firstLine="0"/>
        <w:jc w:val="center"/>
        <w:rPr>
          <w:rFonts w:ascii="Times New Roman" w:hAnsi="Times New Roman" w:cs="Times New Roman"/>
          <w:b/>
          <w:sz w:val="24"/>
          <w:szCs w:val="24"/>
        </w:rPr>
      </w:pPr>
      <w:r w:rsidRPr="007147DB">
        <w:rPr>
          <w:rFonts w:ascii="Times New Roman" w:hAnsi="Times New Roman" w:cs="Times New Roman"/>
          <w:b/>
          <w:sz w:val="24"/>
          <w:szCs w:val="24"/>
        </w:rPr>
        <w:t xml:space="preserve">XI. </w:t>
      </w:r>
    </w:p>
    <w:p w:rsidR="00F62A62" w:rsidRPr="007147DB" w:rsidRDefault="00F62A62" w:rsidP="007147DB">
      <w:pPr>
        <w:spacing w:after="0" w:line="259" w:lineRule="auto"/>
        <w:ind w:left="0" w:right="68" w:firstLine="0"/>
        <w:jc w:val="center"/>
        <w:rPr>
          <w:rFonts w:ascii="Times New Roman" w:hAnsi="Times New Roman" w:cs="Times New Roman"/>
          <w:b/>
          <w:sz w:val="24"/>
          <w:szCs w:val="24"/>
        </w:rPr>
      </w:pPr>
      <w:r w:rsidRPr="007147DB">
        <w:rPr>
          <w:rFonts w:ascii="Times New Roman" w:hAnsi="Times New Roman" w:cs="Times New Roman"/>
          <w:b/>
          <w:sz w:val="24"/>
          <w:szCs w:val="24"/>
        </w:rPr>
        <w:t>Odstoupení od smlouvy</w:t>
      </w:r>
    </w:p>
    <w:p w:rsidR="00F62A62" w:rsidRPr="00F62A62" w:rsidRDefault="00F62A62" w:rsidP="00F62A62">
      <w:pPr>
        <w:numPr>
          <w:ilvl w:val="0"/>
          <w:numId w:val="10"/>
        </w:numPr>
        <w:spacing w:after="256"/>
        <w:ind w:right="74" w:hanging="427"/>
        <w:rPr>
          <w:rFonts w:ascii="Times New Roman" w:hAnsi="Times New Roman" w:cs="Times New Roman"/>
          <w:sz w:val="24"/>
          <w:szCs w:val="24"/>
        </w:rPr>
      </w:pPr>
      <w:r w:rsidRPr="00F62A62">
        <w:rPr>
          <w:rFonts w:ascii="Times New Roman" w:hAnsi="Times New Roman" w:cs="Times New Roman"/>
          <w:sz w:val="24"/>
          <w:szCs w:val="24"/>
        </w:rPr>
        <w:t>Kterákoli ze smluvních stran může odstoupit od smlouvy, poruší-li druhá strana podstatným způsobem své smluvní povinnosti, přestože byla na tuto skutečnost prokazatelným způsobem (doporučeným dopisem) upozorněna.</w:t>
      </w:r>
    </w:p>
    <w:p w:rsidR="00F62A62" w:rsidRPr="00F62A62" w:rsidRDefault="00F62A62" w:rsidP="00F62A62">
      <w:pPr>
        <w:spacing w:after="242"/>
        <w:ind w:left="470" w:right="115"/>
        <w:rPr>
          <w:rFonts w:ascii="Times New Roman" w:hAnsi="Times New Roman" w:cs="Times New Roman"/>
          <w:sz w:val="24"/>
          <w:szCs w:val="24"/>
        </w:rPr>
      </w:pPr>
      <w:r w:rsidRPr="00F62A62">
        <w:rPr>
          <w:rFonts w:ascii="Times New Roman" w:hAnsi="Times New Roman" w:cs="Times New Roman"/>
          <w:sz w:val="24"/>
          <w:szCs w:val="24"/>
        </w:rPr>
        <w:t>Stanoví-li oprávněná smluvní strana druhé smluvní straně pro splnění jejího závazku náhradní (dodatečnou) lhůtu, vzniká jí právo odstoupit od smlouvy až po marném uplynutí této lhůty, to neplatí</w:t>
      </w:r>
      <w:r w:rsidR="007147DB">
        <w:rPr>
          <w:rFonts w:ascii="Times New Roman" w:hAnsi="Times New Roman" w:cs="Times New Roman"/>
          <w:sz w:val="24"/>
          <w:szCs w:val="24"/>
        </w:rPr>
        <w:t>,</w:t>
      </w:r>
      <w:r w:rsidRPr="00F62A62">
        <w:rPr>
          <w:rFonts w:ascii="Times New Roman" w:hAnsi="Times New Roman" w:cs="Times New Roman"/>
          <w:sz w:val="24"/>
          <w:szCs w:val="24"/>
        </w:rPr>
        <w:t xml:space="preserve"> jestliže druhá smluvní strana v průběhu této lhůty </w:t>
      </w:r>
      <w:r w:rsidRPr="00F62A62">
        <w:rPr>
          <w:rFonts w:ascii="Times New Roman" w:hAnsi="Times New Roman" w:cs="Times New Roman"/>
          <w:sz w:val="24"/>
          <w:szCs w:val="24"/>
        </w:rPr>
        <w:lastRenderedPageBreak/>
        <w:t>prohlásí, že svůj závazek nesplní. V takovém případě může dotčená smluvní strana odstoupit od smlouvy i před uplynutím lhůty dodatečného plnění, poté, co prohlášení druhé smluvní strany obdržela.</w:t>
      </w:r>
    </w:p>
    <w:p w:rsidR="00F62A62" w:rsidRPr="00F62A62" w:rsidRDefault="00F62A62" w:rsidP="00F62A62">
      <w:pPr>
        <w:numPr>
          <w:ilvl w:val="0"/>
          <w:numId w:val="10"/>
        </w:numPr>
        <w:ind w:right="74" w:hanging="427"/>
        <w:rPr>
          <w:rFonts w:ascii="Times New Roman" w:hAnsi="Times New Roman" w:cs="Times New Roman"/>
          <w:sz w:val="24"/>
          <w:szCs w:val="24"/>
        </w:rPr>
      </w:pPr>
      <w:r w:rsidRPr="00F62A62">
        <w:rPr>
          <w:rFonts w:ascii="Times New Roman" w:hAnsi="Times New Roman" w:cs="Times New Roman"/>
          <w:sz w:val="24"/>
          <w:szCs w:val="24"/>
        </w:rPr>
        <w:t>Kupující má dále právo bez předchozího písemného upozornění od smlouvy odstoupit:</w:t>
      </w:r>
    </w:p>
    <w:p w:rsidR="00F62A62" w:rsidRPr="00F62A62" w:rsidRDefault="00F62A62" w:rsidP="00F62A62">
      <w:pPr>
        <w:numPr>
          <w:ilvl w:val="1"/>
          <w:numId w:val="10"/>
        </w:numPr>
        <w:ind w:right="65" w:hanging="432"/>
        <w:rPr>
          <w:rFonts w:ascii="Times New Roman" w:hAnsi="Times New Roman" w:cs="Times New Roman"/>
          <w:sz w:val="24"/>
          <w:szCs w:val="24"/>
        </w:rPr>
      </w:pPr>
      <w:r w:rsidRPr="00F62A62">
        <w:rPr>
          <w:rFonts w:ascii="Times New Roman" w:hAnsi="Times New Roman" w:cs="Times New Roman"/>
          <w:sz w:val="24"/>
          <w:szCs w:val="24"/>
        </w:rPr>
        <w:t>při prodlení s dodáním zboží ze strany prodávajícího po dobu delší než 30 dnů; a nebo</w:t>
      </w:r>
    </w:p>
    <w:p w:rsidR="00F62A62" w:rsidRPr="00F62A62" w:rsidRDefault="00F62A62" w:rsidP="00F62A62">
      <w:pPr>
        <w:numPr>
          <w:ilvl w:val="1"/>
          <w:numId w:val="10"/>
        </w:numPr>
        <w:spacing w:after="0"/>
        <w:ind w:right="65" w:hanging="432"/>
        <w:rPr>
          <w:rFonts w:ascii="Times New Roman" w:hAnsi="Times New Roman" w:cs="Times New Roman"/>
          <w:sz w:val="24"/>
          <w:szCs w:val="24"/>
        </w:rPr>
      </w:pPr>
      <w:r w:rsidRPr="00F62A62">
        <w:rPr>
          <w:rFonts w:ascii="Times New Roman" w:hAnsi="Times New Roman" w:cs="Times New Roman"/>
          <w:sz w:val="24"/>
          <w:szCs w:val="24"/>
        </w:rPr>
        <w:t>při zjištění, že technické parametry zboží neodpovídají požadavkům kupujícího stanoveným v zadávací dokumentaci; a nebo</w:t>
      </w:r>
    </w:p>
    <w:p w:rsidR="00F62A62" w:rsidRPr="00F62A62" w:rsidRDefault="00F62A62" w:rsidP="00F62A62">
      <w:pPr>
        <w:numPr>
          <w:ilvl w:val="1"/>
          <w:numId w:val="10"/>
        </w:numPr>
        <w:spacing w:after="0"/>
        <w:ind w:right="65" w:hanging="432"/>
        <w:rPr>
          <w:rFonts w:ascii="Times New Roman" w:hAnsi="Times New Roman" w:cs="Times New Roman"/>
          <w:sz w:val="24"/>
          <w:szCs w:val="24"/>
        </w:rPr>
      </w:pPr>
      <w:r w:rsidRPr="00F62A62">
        <w:rPr>
          <w:rFonts w:ascii="Times New Roman" w:hAnsi="Times New Roman" w:cs="Times New Roman"/>
          <w:sz w:val="24"/>
          <w:szCs w:val="24"/>
        </w:rPr>
        <w:t xml:space="preserve">při zjištění, ze zboží, které je předmětem </w:t>
      </w:r>
      <w:proofErr w:type="gramStart"/>
      <w:r w:rsidRPr="00F62A62">
        <w:rPr>
          <w:rFonts w:ascii="Times New Roman" w:hAnsi="Times New Roman" w:cs="Times New Roman"/>
          <w:sz w:val="24"/>
          <w:szCs w:val="24"/>
        </w:rPr>
        <w:t>plnění  je</w:t>
      </w:r>
      <w:proofErr w:type="gramEnd"/>
      <w:r w:rsidRPr="00F62A62">
        <w:rPr>
          <w:rFonts w:ascii="Times New Roman" w:hAnsi="Times New Roman" w:cs="Times New Roman"/>
          <w:sz w:val="24"/>
          <w:szCs w:val="24"/>
        </w:rPr>
        <w:t xml:space="preserve"> </w:t>
      </w:r>
      <w:r w:rsidR="007147DB">
        <w:rPr>
          <w:rFonts w:ascii="Times New Roman" w:hAnsi="Times New Roman" w:cs="Times New Roman"/>
          <w:sz w:val="24"/>
          <w:szCs w:val="24"/>
        </w:rPr>
        <w:t xml:space="preserve">v provozu více než 300 </w:t>
      </w:r>
      <w:proofErr w:type="spellStart"/>
      <w:r w:rsidR="007147DB">
        <w:rPr>
          <w:rFonts w:ascii="Times New Roman" w:hAnsi="Times New Roman" w:cs="Times New Roman"/>
          <w:sz w:val="24"/>
          <w:szCs w:val="24"/>
        </w:rPr>
        <w:t>Mth</w:t>
      </w:r>
      <w:proofErr w:type="spellEnd"/>
      <w:r w:rsidRPr="00F62A62">
        <w:rPr>
          <w:rFonts w:ascii="Times New Roman" w:hAnsi="Times New Roman" w:cs="Times New Roman"/>
          <w:sz w:val="24"/>
          <w:szCs w:val="24"/>
        </w:rPr>
        <w:t>, zastavené, zapůjčené, zatížené leasingem nebo jinými právními vadami a porušuje práva třetích osob k patentu nebo k jiné formě duševního vlastnictví; a nebo</w:t>
      </w:r>
    </w:p>
    <w:p w:rsidR="00F62A62" w:rsidRPr="00F62A62" w:rsidRDefault="00F62A62" w:rsidP="00F62A62">
      <w:pPr>
        <w:numPr>
          <w:ilvl w:val="1"/>
          <w:numId w:val="10"/>
        </w:numPr>
        <w:spacing w:after="0"/>
        <w:ind w:right="65" w:hanging="432"/>
        <w:rPr>
          <w:rFonts w:ascii="Times New Roman" w:hAnsi="Times New Roman" w:cs="Times New Roman"/>
          <w:sz w:val="24"/>
          <w:szCs w:val="24"/>
        </w:rPr>
      </w:pPr>
      <w:r w:rsidRPr="00F62A62">
        <w:rPr>
          <w:rFonts w:ascii="Times New Roman" w:hAnsi="Times New Roman" w:cs="Times New Roman"/>
          <w:sz w:val="24"/>
          <w:szCs w:val="24"/>
        </w:rPr>
        <w:t>v případě, že prodávající uvedl ve své nabídce podané ve výběrovém řízení specifikovaném v čl. I bod 2. této smlouvy informace nebo doklady, které neodpovídají skutečnosti a měly nebo mohly mít vliv na výsledek zadávacího řízení; a nebo</w:t>
      </w:r>
    </w:p>
    <w:p w:rsidR="00F62A62" w:rsidRPr="00F62A62" w:rsidRDefault="00F62A62" w:rsidP="00F62A62">
      <w:pPr>
        <w:numPr>
          <w:ilvl w:val="1"/>
          <w:numId w:val="10"/>
        </w:numPr>
        <w:spacing w:after="0"/>
        <w:ind w:right="65" w:hanging="432"/>
        <w:rPr>
          <w:rFonts w:ascii="Times New Roman" w:hAnsi="Times New Roman" w:cs="Times New Roman"/>
          <w:sz w:val="24"/>
          <w:szCs w:val="24"/>
        </w:rPr>
      </w:pPr>
      <w:r w:rsidRPr="00F62A62">
        <w:rPr>
          <w:rFonts w:ascii="Times New Roman" w:hAnsi="Times New Roman" w:cs="Times New Roman"/>
          <w:sz w:val="24"/>
          <w:szCs w:val="24"/>
        </w:rPr>
        <w:t xml:space="preserve">bude-li zahájeno </w:t>
      </w:r>
      <w:proofErr w:type="spellStart"/>
      <w:r w:rsidRPr="00F62A62">
        <w:rPr>
          <w:rFonts w:ascii="Times New Roman" w:hAnsi="Times New Roman" w:cs="Times New Roman"/>
          <w:sz w:val="24"/>
          <w:szCs w:val="24"/>
        </w:rPr>
        <w:t>insolvenční</w:t>
      </w:r>
      <w:proofErr w:type="spellEnd"/>
      <w:r w:rsidRPr="00F62A62">
        <w:rPr>
          <w:rFonts w:ascii="Times New Roman" w:hAnsi="Times New Roman" w:cs="Times New Roman"/>
          <w:sz w:val="24"/>
          <w:szCs w:val="24"/>
        </w:rPr>
        <w:t xml:space="preserve"> řízení dle zákona č. 182/2006 Sb., o úpadku a způsobech jeho řešení, v platném znění, jehož předmětem bude úpadek nebo hrozící úpadek prodávajícího, prodávající je povinen tuto skutečnost oznámit neprodleně, nejpozději do 7 dnů ode dne zahájení řízení kupujícímu; a</w:t>
      </w:r>
    </w:p>
    <w:p w:rsidR="00F62A62" w:rsidRPr="00F62A62" w:rsidRDefault="00F62A62" w:rsidP="007147DB">
      <w:pPr>
        <w:spacing w:after="0"/>
        <w:ind w:left="912" w:right="65" w:firstLine="0"/>
        <w:rPr>
          <w:rFonts w:ascii="Times New Roman" w:hAnsi="Times New Roman" w:cs="Times New Roman"/>
          <w:sz w:val="24"/>
          <w:szCs w:val="24"/>
        </w:rPr>
      </w:pPr>
    </w:p>
    <w:p w:rsidR="007147DB" w:rsidRDefault="007147DB" w:rsidP="007147DB">
      <w:pPr>
        <w:spacing w:after="0" w:line="259" w:lineRule="auto"/>
        <w:ind w:left="10" w:right="77" w:hanging="10"/>
        <w:jc w:val="center"/>
        <w:rPr>
          <w:rFonts w:ascii="Times New Roman" w:hAnsi="Times New Roman" w:cs="Times New Roman"/>
          <w:b/>
          <w:sz w:val="24"/>
          <w:szCs w:val="24"/>
        </w:rPr>
      </w:pPr>
    </w:p>
    <w:p w:rsidR="00F62A62" w:rsidRPr="007147DB" w:rsidRDefault="00F62A62" w:rsidP="007147DB">
      <w:pPr>
        <w:spacing w:after="0" w:line="259" w:lineRule="auto"/>
        <w:ind w:left="10" w:right="77" w:hanging="10"/>
        <w:jc w:val="center"/>
        <w:rPr>
          <w:rFonts w:ascii="Times New Roman" w:hAnsi="Times New Roman" w:cs="Times New Roman"/>
          <w:b/>
          <w:sz w:val="24"/>
          <w:szCs w:val="24"/>
        </w:rPr>
      </w:pPr>
      <w:r w:rsidRPr="007147DB">
        <w:rPr>
          <w:rFonts w:ascii="Times New Roman" w:hAnsi="Times New Roman" w:cs="Times New Roman"/>
          <w:b/>
          <w:sz w:val="24"/>
          <w:szCs w:val="24"/>
        </w:rPr>
        <w:t>XII.</w:t>
      </w:r>
    </w:p>
    <w:p w:rsidR="00F62A62" w:rsidRDefault="00F62A62" w:rsidP="007147DB">
      <w:pPr>
        <w:spacing w:after="0" w:line="259" w:lineRule="auto"/>
        <w:ind w:left="92" w:right="144" w:hanging="10"/>
        <w:jc w:val="center"/>
        <w:rPr>
          <w:rFonts w:ascii="Times New Roman" w:hAnsi="Times New Roman" w:cs="Times New Roman"/>
          <w:b/>
          <w:sz w:val="24"/>
          <w:szCs w:val="24"/>
        </w:rPr>
      </w:pPr>
      <w:r w:rsidRPr="007147DB">
        <w:rPr>
          <w:rFonts w:ascii="Times New Roman" w:hAnsi="Times New Roman" w:cs="Times New Roman"/>
          <w:b/>
          <w:sz w:val="24"/>
          <w:szCs w:val="24"/>
        </w:rPr>
        <w:t>Společná a závěrečná ustanovení</w:t>
      </w:r>
    </w:p>
    <w:p w:rsidR="00A133BF" w:rsidRPr="007147DB" w:rsidRDefault="00A133BF" w:rsidP="007147DB">
      <w:pPr>
        <w:spacing w:after="0" w:line="259" w:lineRule="auto"/>
        <w:ind w:left="92" w:right="144" w:hanging="10"/>
        <w:jc w:val="center"/>
        <w:rPr>
          <w:rFonts w:ascii="Times New Roman" w:hAnsi="Times New Roman" w:cs="Times New Roman"/>
          <w:b/>
          <w:sz w:val="24"/>
          <w:szCs w:val="24"/>
        </w:rPr>
      </w:pPr>
    </w:p>
    <w:p w:rsidR="007147DB" w:rsidRDefault="00F62A62" w:rsidP="00A133BF">
      <w:pPr>
        <w:numPr>
          <w:ilvl w:val="0"/>
          <w:numId w:val="11"/>
        </w:numPr>
        <w:spacing w:after="0"/>
        <w:ind w:right="14" w:hanging="365"/>
        <w:rPr>
          <w:rFonts w:ascii="Times New Roman" w:hAnsi="Times New Roman" w:cs="Times New Roman"/>
          <w:sz w:val="24"/>
          <w:szCs w:val="24"/>
        </w:rPr>
      </w:pPr>
      <w:r w:rsidRPr="00F62A62">
        <w:rPr>
          <w:rFonts w:ascii="Times New Roman" w:hAnsi="Times New Roman" w:cs="Times New Roman"/>
          <w:sz w:val="24"/>
          <w:szCs w:val="24"/>
        </w:rPr>
        <w:t>Vzájemné vztahy smluvních stran, které nejsou výslovně dohodnuty v této smlouvě, se řídí příslušnými ustanoveními OZ a dalšími obecně závaznými právními předpisy.</w:t>
      </w:r>
    </w:p>
    <w:p w:rsidR="007147DB" w:rsidRPr="007147DB" w:rsidRDefault="00F62A62" w:rsidP="00A133BF">
      <w:pPr>
        <w:numPr>
          <w:ilvl w:val="0"/>
          <w:numId w:val="11"/>
        </w:numPr>
        <w:spacing w:after="0"/>
        <w:ind w:right="14" w:hanging="365"/>
        <w:rPr>
          <w:rFonts w:ascii="Times New Roman" w:hAnsi="Times New Roman" w:cs="Times New Roman"/>
          <w:sz w:val="24"/>
          <w:szCs w:val="24"/>
        </w:rPr>
      </w:pPr>
      <w:r w:rsidRPr="007147DB">
        <w:rPr>
          <w:rFonts w:ascii="Times New Roman" w:hAnsi="Times New Roman" w:cs="Times New Roman"/>
          <w:sz w:val="24"/>
          <w:szCs w:val="24"/>
        </w:rPr>
        <w:t>Tato smlouva může být měněna nebo doplňována pouze na základě dohody obou smluvních stran</w:t>
      </w:r>
      <w:r w:rsidR="007147DB">
        <w:rPr>
          <w:rFonts w:ascii="Times New Roman" w:hAnsi="Times New Roman" w:cs="Times New Roman"/>
          <w:sz w:val="24"/>
          <w:szCs w:val="24"/>
        </w:rPr>
        <w:t xml:space="preserve"> písemnými, číslovanými dodatky.</w:t>
      </w:r>
    </w:p>
    <w:p w:rsidR="00F62A62" w:rsidRPr="00F62A62" w:rsidRDefault="00F62A62" w:rsidP="00A133BF">
      <w:pPr>
        <w:numPr>
          <w:ilvl w:val="0"/>
          <w:numId w:val="11"/>
        </w:numPr>
        <w:spacing w:after="0"/>
        <w:ind w:right="14" w:hanging="365"/>
        <w:rPr>
          <w:rFonts w:ascii="Times New Roman" w:hAnsi="Times New Roman" w:cs="Times New Roman"/>
          <w:sz w:val="24"/>
          <w:szCs w:val="24"/>
        </w:rPr>
      </w:pPr>
      <w:r w:rsidRPr="00F62A62">
        <w:rPr>
          <w:rFonts w:ascii="Times New Roman" w:hAnsi="Times New Roman" w:cs="Times New Roman"/>
          <w:sz w:val="24"/>
          <w:szCs w:val="24"/>
        </w:rPr>
        <w:t>Kupující nesmí umožnit podstatnou změnu práv a povinností vyplývajících z této smlouvy. Za podstatnou změnu smlouvy se považuje taková změna, která by:</w:t>
      </w:r>
    </w:p>
    <w:p w:rsidR="00F62A62" w:rsidRPr="00F62A62" w:rsidRDefault="00F62A62" w:rsidP="00A133BF">
      <w:pPr>
        <w:spacing w:after="0"/>
        <w:ind w:left="1142" w:right="283"/>
        <w:rPr>
          <w:rFonts w:ascii="Times New Roman" w:hAnsi="Times New Roman" w:cs="Times New Roman"/>
          <w:sz w:val="24"/>
          <w:szCs w:val="24"/>
        </w:rPr>
      </w:pPr>
      <w:r w:rsidRPr="00F62A62">
        <w:rPr>
          <w:rFonts w:ascii="Times New Roman" w:hAnsi="Times New Roman" w:cs="Times New Roman"/>
          <w:noProof/>
          <w:sz w:val="24"/>
          <w:szCs w:val="24"/>
        </w:rPr>
        <w:drawing>
          <wp:inline distT="0" distB="0" distL="0" distR="0">
            <wp:extent cx="51816" cy="48782"/>
            <wp:effectExtent l="0" t="0" r="0" b="0"/>
            <wp:docPr id="43586" name="Picture 43586"/>
            <wp:cNvGraphicFramePr/>
            <a:graphic xmlns:a="http://schemas.openxmlformats.org/drawingml/2006/main">
              <a:graphicData uri="http://schemas.openxmlformats.org/drawingml/2006/picture">
                <pic:pic xmlns:pic="http://schemas.openxmlformats.org/drawingml/2006/picture">
                  <pic:nvPicPr>
                    <pic:cNvPr id="43586" name="Picture 43586"/>
                    <pic:cNvPicPr/>
                  </pic:nvPicPr>
                  <pic:blipFill>
                    <a:blip r:embed="rId10" cstate="print"/>
                    <a:stretch>
                      <a:fillRect/>
                    </a:stretch>
                  </pic:blipFill>
                  <pic:spPr>
                    <a:xfrm>
                      <a:off x="0" y="0"/>
                      <a:ext cx="51816" cy="48782"/>
                    </a:xfrm>
                    <a:prstGeom prst="rect">
                      <a:avLst/>
                    </a:prstGeom>
                  </pic:spPr>
                </pic:pic>
              </a:graphicData>
            </a:graphic>
          </wp:inline>
        </w:drawing>
      </w:r>
      <w:r w:rsidRPr="00F62A62">
        <w:rPr>
          <w:rFonts w:ascii="Times New Roman" w:hAnsi="Times New Roman" w:cs="Times New Roman"/>
          <w:sz w:val="24"/>
          <w:szCs w:val="24"/>
        </w:rPr>
        <w:t xml:space="preserve"> rozšířila předmět veřejné zakázky (nejedná-li se o dodatečné stavební práce či služby), </w:t>
      </w:r>
      <w:r w:rsidRPr="00F62A62">
        <w:rPr>
          <w:rFonts w:ascii="Times New Roman" w:hAnsi="Times New Roman" w:cs="Times New Roman"/>
          <w:noProof/>
          <w:sz w:val="24"/>
          <w:szCs w:val="24"/>
        </w:rPr>
        <w:drawing>
          <wp:inline distT="0" distB="0" distL="0" distR="0">
            <wp:extent cx="48768" cy="51831"/>
            <wp:effectExtent l="0" t="0" r="0" b="0"/>
            <wp:docPr id="43587" name="Picture 43587"/>
            <wp:cNvGraphicFramePr/>
            <a:graphic xmlns:a="http://schemas.openxmlformats.org/drawingml/2006/main">
              <a:graphicData uri="http://schemas.openxmlformats.org/drawingml/2006/picture">
                <pic:pic xmlns:pic="http://schemas.openxmlformats.org/drawingml/2006/picture">
                  <pic:nvPicPr>
                    <pic:cNvPr id="43587" name="Picture 43587"/>
                    <pic:cNvPicPr/>
                  </pic:nvPicPr>
                  <pic:blipFill>
                    <a:blip r:embed="rId11" cstate="print"/>
                    <a:stretch>
                      <a:fillRect/>
                    </a:stretch>
                  </pic:blipFill>
                  <pic:spPr>
                    <a:xfrm>
                      <a:off x="0" y="0"/>
                      <a:ext cx="48768" cy="51831"/>
                    </a:xfrm>
                    <a:prstGeom prst="rect">
                      <a:avLst/>
                    </a:prstGeom>
                  </pic:spPr>
                </pic:pic>
              </a:graphicData>
            </a:graphic>
          </wp:inline>
        </w:drawing>
      </w:r>
      <w:r w:rsidRPr="00F62A62">
        <w:rPr>
          <w:rFonts w:ascii="Times New Roman" w:hAnsi="Times New Roman" w:cs="Times New Roman"/>
          <w:sz w:val="24"/>
          <w:szCs w:val="24"/>
        </w:rPr>
        <w:t xml:space="preserve"> za použití v původním výběrovém řízení umožnila účast jiných dodavatelů, </w:t>
      </w:r>
      <w:r w:rsidRPr="00F62A62">
        <w:rPr>
          <w:rFonts w:ascii="Times New Roman" w:hAnsi="Times New Roman" w:cs="Times New Roman"/>
          <w:noProof/>
          <w:sz w:val="24"/>
          <w:szCs w:val="24"/>
        </w:rPr>
        <w:drawing>
          <wp:inline distT="0" distB="0" distL="0" distR="0">
            <wp:extent cx="45720" cy="51831"/>
            <wp:effectExtent l="0" t="0" r="0" b="0"/>
            <wp:docPr id="43588" name="Picture 43588"/>
            <wp:cNvGraphicFramePr/>
            <a:graphic xmlns:a="http://schemas.openxmlformats.org/drawingml/2006/main">
              <a:graphicData uri="http://schemas.openxmlformats.org/drawingml/2006/picture">
                <pic:pic xmlns:pic="http://schemas.openxmlformats.org/drawingml/2006/picture">
                  <pic:nvPicPr>
                    <pic:cNvPr id="43588" name="Picture 43588"/>
                    <pic:cNvPicPr/>
                  </pic:nvPicPr>
                  <pic:blipFill>
                    <a:blip r:embed="rId12" cstate="print"/>
                    <a:stretch>
                      <a:fillRect/>
                    </a:stretch>
                  </pic:blipFill>
                  <pic:spPr>
                    <a:xfrm>
                      <a:off x="0" y="0"/>
                      <a:ext cx="45720" cy="51831"/>
                    </a:xfrm>
                    <a:prstGeom prst="rect">
                      <a:avLst/>
                    </a:prstGeom>
                  </pic:spPr>
                </pic:pic>
              </a:graphicData>
            </a:graphic>
          </wp:inline>
        </w:drawing>
      </w:r>
      <w:r w:rsidRPr="00F62A62">
        <w:rPr>
          <w:rFonts w:ascii="Times New Roman" w:hAnsi="Times New Roman" w:cs="Times New Roman"/>
          <w:sz w:val="24"/>
          <w:szCs w:val="24"/>
        </w:rPr>
        <w:t xml:space="preserve"> za použití v původním výběrovém řízení mohla ovlivnit výběr nejvhodnější nabídky, nebo </w:t>
      </w:r>
      <w:r w:rsidRPr="00F62A62">
        <w:rPr>
          <w:rFonts w:ascii="Times New Roman" w:hAnsi="Times New Roman" w:cs="Times New Roman"/>
          <w:noProof/>
          <w:sz w:val="24"/>
          <w:szCs w:val="24"/>
        </w:rPr>
        <w:drawing>
          <wp:inline distT="0" distB="0" distL="0" distR="0">
            <wp:extent cx="45720" cy="51831"/>
            <wp:effectExtent l="0" t="0" r="0" b="0"/>
            <wp:docPr id="43589" name="Picture 43589"/>
            <wp:cNvGraphicFramePr/>
            <a:graphic xmlns:a="http://schemas.openxmlformats.org/drawingml/2006/main">
              <a:graphicData uri="http://schemas.openxmlformats.org/drawingml/2006/picture">
                <pic:pic xmlns:pic="http://schemas.openxmlformats.org/drawingml/2006/picture">
                  <pic:nvPicPr>
                    <pic:cNvPr id="43589" name="Picture 43589"/>
                    <pic:cNvPicPr/>
                  </pic:nvPicPr>
                  <pic:blipFill>
                    <a:blip r:embed="rId13" cstate="print"/>
                    <a:stretch>
                      <a:fillRect/>
                    </a:stretch>
                  </pic:blipFill>
                  <pic:spPr>
                    <a:xfrm>
                      <a:off x="0" y="0"/>
                      <a:ext cx="45720" cy="51831"/>
                    </a:xfrm>
                    <a:prstGeom prst="rect">
                      <a:avLst/>
                    </a:prstGeom>
                  </pic:spPr>
                </pic:pic>
              </a:graphicData>
            </a:graphic>
          </wp:inline>
        </w:drawing>
      </w:r>
      <w:r w:rsidRPr="00F62A62">
        <w:rPr>
          <w:rFonts w:ascii="Times New Roman" w:hAnsi="Times New Roman" w:cs="Times New Roman"/>
          <w:sz w:val="24"/>
          <w:szCs w:val="24"/>
        </w:rPr>
        <w:t xml:space="preserve"> měnila ekonomickou rovnováhu smlouvy ve prospěch prodávajícího.</w:t>
      </w:r>
    </w:p>
    <w:p w:rsidR="00F62A62" w:rsidRPr="00F62A62" w:rsidRDefault="00F62A62" w:rsidP="00A133BF">
      <w:pPr>
        <w:numPr>
          <w:ilvl w:val="0"/>
          <w:numId w:val="11"/>
        </w:numPr>
        <w:spacing w:after="205"/>
        <w:ind w:right="14" w:hanging="365"/>
        <w:rPr>
          <w:rFonts w:ascii="Times New Roman" w:hAnsi="Times New Roman" w:cs="Times New Roman"/>
          <w:sz w:val="24"/>
          <w:szCs w:val="24"/>
        </w:rPr>
      </w:pPr>
      <w:r w:rsidRPr="00F62A62">
        <w:rPr>
          <w:rFonts w:ascii="Times New Roman" w:hAnsi="Times New Roman" w:cs="Times New Roman"/>
          <w:sz w:val="24"/>
          <w:szCs w:val="24"/>
        </w:rPr>
        <w:t xml:space="preserve">Smlouva je vyhotovena ve dvou stejnopisech, z nichž má každý platnost originálu. Každá ze smluvních stran obdrží 1 </w:t>
      </w:r>
      <w:proofErr w:type="spellStart"/>
      <w:r w:rsidRPr="00F62A62">
        <w:rPr>
          <w:rFonts w:ascii="Times New Roman" w:hAnsi="Times New Roman" w:cs="Times New Roman"/>
          <w:sz w:val="24"/>
          <w:szCs w:val="24"/>
        </w:rPr>
        <w:t>paré</w:t>
      </w:r>
      <w:proofErr w:type="spellEnd"/>
      <w:r w:rsidRPr="00F62A62">
        <w:rPr>
          <w:rFonts w:ascii="Times New Roman" w:hAnsi="Times New Roman" w:cs="Times New Roman"/>
          <w:sz w:val="24"/>
          <w:szCs w:val="24"/>
        </w:rPr>
        <w:t>.</w:t>
      </w:r>
    </w:p>
    <w:p w:rsidR="00F62A62" w:rsidRPr="00F62A62" w:rsidRDefault="00F62A62" w:rsidP="00F62A62">
      <w:pPr>
        <w:numPr>
          <w:ilvl w:val="0"/>
          <w:numId w:val="11"/>
        </w:numPr>
        <w:spacing w:after="213"/>
        <w:ind w:right="14" w:hanging="365"/>
        <w:rPr>
          <w:rFonts w:ascii="Times New Roman" w:hAnsi="Times New Roman" w:cs="Times New Roman"/>
          <w:sz w:val="24"/>
          <w:szCs w:val="24"/>
        </w:rPr>
      </w:pPr>
      <w:r w:rsidRPr="00F62A62">
        <w:rPr>
          <w:rFonts w:ascii="Times New Roman" w:hAnsi="Times New Roman" w:cs="Times New Roman"/>
          <w:sz w:val="24"/>
          <w:szCs w:val="24"/>
        </w:rPr>
        <w:t>Tato smlouva nabývá platnosti a účinnosti dnem jejího podpisu oběma smluvními stranami.</w:t>
      </w:r>
    </w:p>
    <w:p w:rsidR="00F62A62" w:rsidRPr="00F62A62" w:rsidRDefault="00F62A62" w:rsidP="00F62A62">
      <w:pPr>
        <w:numPr>
          <w:ilvl w:val="0"/>
          <w:numId w:val="11"/>
        </w:numPr>
        <w:spacing w:after="219"/>
        <w:ind w:right="14" w:hanging="365"/>
        <w:rPr>
          <w:rFonts w:ascii="Times New Roman" w:hAnsi="Times New Roman" w:cs="Times New Roman"/>
          <w:sz w:val="24"/>
          <w:szCs w:val="24"/>
        </w:rPr>
      </w:pPr>
      <w:r w:rsidRPr="00F62A62">
        <w:rPr>
          <w:rFonts w:ascii="Times New Roman" w:hAnsi="Times New Roman" w:cs="Times New Roman"/>
          <w:sz w:val="24"/>
          <w:szCs w:val="24"/>
        </w:rPr>
        <w:t>Prodávající souhlasí se zveřejněním všech náležitostí smluvního vztahu založeného touto smlouvou.</w:t>
      </w:r>
    </w:p>
    <w:p w:rsidR="00F62A62" w:rsidRPr="00F62A62" w:rsidRDefault="00F62A62" w:rsidP="00F62A62">
      <w:pPr>
        <w:numPr>
          <w:ilvl w:val="0"/>
          <w:numId w:val="11"/>
        </w:numPr>
        <w:spacing w:after="270"/>
        <w:ind w:right="14" w:hanging="365"/>
        <w:rPr>
          <w:rFonts w:ascii="Times New Roman" w:hAnsi="Times New Roman" w:cs="Times New Roman"/>
          <w:sz w:val="24"/>
          <w:szCs w:val="24"/>
        </w:rPr>
      </w:pPr>
      <w:r w:rsidRPr="00F62A62">
        <w:rPr>
          <w:rFonts w:ascii="Times New Roman" w:hAnsi="Times New Roman" w:cs="Times New Roman"/>
          <w:sz w:val="24"/>
          <w:szCs w:val="24"/>
        </w:rPr>
        <w:t>Prodávající není oprávněn postoupit pohledávku plynoucí z této smlouvy třetí osobě bez předchozího písemného souhlasu kupujícího.</w:t>
      </w:r>
    </w:p>
    <w:p w:rsidR="00F62A62" w:rsidRPr="00F62A62" w:rsidRDefault="00F62A62" w:rsidP="00F62A62">
      <w:pPr>
        <w:numPr>
          <w:ilvl w:val="0"/>
          <w:numId w:val="11"/>
        </w:numPr>
        <w:spacing w:after="229"/>
        <w:ind w:right="14" w:hanging="365"/>
        <w:rPr>
          <w:rFonts w:ascii="Times New Roman" w:hAnsi="Times New Roman" w:cs="Times New Roman"/>
          <w:sz w:val="24"/>
          <w:szCs w:val="24"/>
        </w:rPr>
      </w:pPr>
      <w:r w:rsidRPr="00F62A62">
        <w:rPr>
          <w:rFonts w:ascii="Times New Roman" w:hAnsi="Times New Roman" w:cs="Times New Roman"/>
          <w:sz w:val="24"/>
          <w:szCs w:val="24"/>
        </w:rPr>
        <w:t xml:space="preserve">Smluvní strany se ve smyslu ustanovení </w:t>
      </w:r>
      <w:r w:rsidR="007147DB">
        <w:rPr>
          <w:rFonts w:ascii="Times New Roman" w:hAnsi="Times New Roman" w:cs="Times New Roman"/>
          <w:sz w:val="24"/>
          <w:szCs w:val="24"/>
        </w:rPr>
        <w:t>§</w:t>
      </w:r>
      <w:r w:rsidRPr="00F62A62">
        <w:rPr>
          <w:rFonts w:ascii="Times New Roman" w:hAnsi="Times New Roman" w:cs="Times New Roman"/>
          <w:sz w:val="24"/>
          <w:szCs w:val="24"/>
        </w:rPr>
        <w:t xml:space="preserve"> 89a zákona č. 99/1963 Sb., občanský soudní řád, v platném znění dohodly, že místně příslušným soudem k projednávání a rozhodování sporů a jiných právních věcí, vyplývajících z t</w:t>
      </w:r>
      <w:r w:rsidR="007147DB">
        <w:rPr>
          <w:rFonts w:ascii="Times New Roman" w:hAnsi="Times New Roman" w:cs="Times New Roman"/>
          <w:sz w:val="24"/>
          <w:szCs w:val="24"/>
        </w:rPr>
        <w:t>éto</w:t>
      </w:r>
      <w:r w:rsidRPr="00F62A62">
        <w:rPr>
          <w:rFonts w:ascii="Times New Roman" w:hAnsi="Times New Roman" w:cs="Times New Roman"/>
          <w:sz w:val="24"/>
          <w:szCs w:val="24"/>
        </w:rPr>
        <w:t xml:space="preserve"> smlouv</w:t>
      </w:r>
      <w:r w:rsidR="007147DB">
        <w:rPr>
          <w:rFonts w:ascii="Times New Roman" w:hAnsi="Times New Roman" w:cs="Times New Roman"/>
          <w:sz w:val="24"/>
          <w:szCs w:val="24"/>
        </w:rPr>
        <w:t>y</w:t>
      </w:r>
      <w:r w:rsidRPr="00F62A62">
        <w:rPr>
          <w:rFonts w:ascii="Times New Roman" w:hAnsi="Times New Roman" w:cs="Times New Roman"/>
          <w:sz w:val="24"/>
          <w:szCs w:val="24"/>
        </w:rPr>
        <w:t xml:space="preserve"> založeného právního vztahu, jakož i ze vztahů s tímto vztahem souvisejících, je obecný soud kupujícího.</w:t>
      </w:r>
    </w:p>
    <w:p w:rsidR="00F62A62" w:rsidRPr="00F62A62" w:rsidRDefault="00F62A62" w:rsidP="00F62A62">
      <w:pPr>
        <w:numPr>
          <w:ilvl w:val="0"/>
          <w:numId w:val="11"/>
        </w:numPr>
        <w:spacing w:after="246"/>
        <w:ind w:right="14" w:hanging="365"/>
        <w:rPr>
          <w:rFonts w:ascii="Times New Roman" w:hAnsi="Times New Roman" w:cs="Times New Roman"/>
          <w:sz w:val="24"/>
          <w:szCs w:val="24"/>
        </w:rPr>
      </w:pPr>
      <w:r w:rsidRPr="00F62A62">
        <w:rPr>
          <w:rFonts w:ascii="Times New Roman" w:hAnsi="Times New Roman" w:cs="Times New Roman"/>
          <w:sz w:val="24"/>
          <w:szCs w:val="24"/>
        </w:rPr>
        <w:lastRenderedPageBreak/>
        <w:t>Obě smluvní strany potvrzují autentičnost této kupní smlouvy svým podpisem. Zároveň smluvní strany prohlašují, že si tuto smlouvu přečetly, že nebyla ujednána za jinak jednostranně nevýhodných podmínek, souhlasí s jejím obsahem, obsah této smlouvy je jim jasný a srozumitelný a je projevem jejich svobodné vůle.</w:t>
      </w:r>
    </w:p>
    <w:p w:rsidR="00F62A62" w:rsidRDefault="00F62A62" w:rsidP="00F62A62">
      <w:pPr>
        <w:numPr>
          <w:ilvl w:val="0"/>
          <w:numId w:val="11"/>
        </w:numPr>
        <w:ind w:right="14" w:hanging="365"/>
        <w:rPr>
          <w:rFonts w:ascii="Times New Roman" w:hAnsi="Times New Roman" w:cs="Times New Roman"/>
          <w:sz w:val="24"/>
          <w:szCs w:val="24"/>
        </w:rPr>
      </w:pPr>
      <w:r w:rsidRPr="00F62A62">
        <w:rPr>
          <w:rFonts w:ascii="Times New Roman" w:hAnsi="Times New Roman" w:cs="Times New Roman"/>
          <w:sz w:val="24"/>
          <w:szCs w:val="24"/>
        </w:rPr>
        <w:t>Nedílnou součástí této smlouvy je Příloha č. 1 - Technická specifikace</w:t>
      </w:r>
      <w:r w:rsidR="007147DB">
        <w:rPr>
          <w:rFonts w:ascii="Times New Roman" w:hAnsi="Times New Roman" w:cs="Times New Roman"/>
          <w:sz w:val="24"/>
          <w:szCs w:val="24"/>
        </w:rPr>
        <w:t>.</w:t>
      </w:r>
    </w:p>
    <w:p w:rsidR="007147DB" w:rsidRDefault="007147DB" w:rsidP="007147DB">
      <w:pPr>
        <w:ind w:left="514" w:right="14" w:firstLine="0"/>
        <w:rPr>
          <w:rFonts w:ascii="Times New Roman" w:hAnsi="Times New Roman" w:cs="Times New Roman"/>
          <w:sz w:val="24"/>
          <w:szCs w:val="24"/>
        </w:rPr>
      </w:pPr>
    </w:p>
    <w:p w:rsidR="007147DB" w:rsidRDefault="007147DB" w:rsidP="007147DB">
      <w:pPr>
        <w:ind w:left="514" w:right="14" w:firstLine="0"/>
        <w:rPr>
          <w:rFonts w:ascii="Times New Roman" w:hAnsi="Times New Roman" w:cs="Times New Roman"/>
          <w:sz w:val="24"/>
          <w:szCs w:val="24"/>
        </w:rPr>
      </w:pPr>
    </w:p>
    <w:p w:rsidR="00A133BF" w:rsidRDefault="00A133BF" w:rsidP="007147DB">
      <w:pPr>
        <w:ind w:left="514" w:right="14" w:firstLine="0"/>
        <w:rPr>
          <w:rFonts w:ascii="Times New Roman" w:hAnsi="Times New Roman" w:cs="Times New Roman"/>
          <w:sz w:val="24"/>
          <w:szCs w:val="24"/>
        </w:rPr>
      </w:pPr>
    </w:p>
    <w:p w:rsidR="00A133BF" w:rsidRDefault="00A133BF" w:rsidP="007147DB">
      <w:pPr>
        <w:ind w:left="514" w:right="14" w:firstLine="0"/>
        <w:rPr>
          <w:rFonts w:ascii="Times New Roman" w:hAnsi="Times New Roman" w:cs="Times New Roman"/>
          <w:sz w:val="24"/>
          <w:szCs w:val="24"/>
        </w:rPr>
      </w:pPr>
    </w:p>
    <w:p w:rsidR="007147DB" w:rsidRDefault="007147DB" w:rsidP="007147DB">
      <w:pPr>
        <w:spacing w:after="0"/>
        <w:ind w:left="0" w:right="-2821" w:firstLine="0"/>
        <w:jc w:val="left"/>
        <w:rPr>
          <w:rFonts w:ascii="Times New Roman" w:hAnsi="Times New Roman" w:cs="Times New Roman"/>
          <w:sz w:val="24"/>
          <w:szCs w:val="24"/>
        </w:rPr>
      </w:pPr>
      <w:r>
        <w:rPr>
          <w:rFonts w:ascii="Times New Roman" w:hAnsi="Times New Roman" w:cs="Times New Roman"/>
          <w:sz w:val="24"/>
          <w:szCs w:val="24"/>
        </w:rPr>
        <w:t>V Karlových Varech dne………                         V………………</w:t>
      </w:r>
      <w:proofErr w:type="gramStart"/>
      <w:r>
        <w:rPr>
          <w:rFonts w:ascii="Times New Roman" w:hAnsi="Times New Roman" w:cs="Times New Roman"/>
          <w:sz w:val="24"/>
          <w:szCs w:val="24"/>
        </w:rPr>
        <w:t>…...................dne</w:t>
      </w:r>
      <w:proofErr w:type="gramEnd"/>
      <w:r>
        <w:rPr>
          <w:rFonts w:ascii="Times New Roman" w:hAnsi="Times New Roman" w:cs="Times New Roman"/>
          <w:sz w:val="24"/>
          <w:szCs w:val="24"/>
        </w:rPr>
        <w:t>……….</w:t>
      </w:r>
    </w:p>
    <w:p w:rsidR="00A133BF" w:rsidRDefault="00A133BF" w:rsidP="007147DB">
      <w:pPr>
        <w:spacing w:after="0"/>
        <w:ind w:left="0" w:right="-2824" w:firstLine="0"/>
        <w:jc w:val="left"/>
        <w:rPr>
          <w:rFonts w:ascii="Times New Roman" w:hAnsi="Times New Roman" w:cs="Times New Roman"/>
          <w:sz w:val="24"/>
          <w:szCs w:val="24"/>
        </w:rPr>
      </w:pPr>
    </w:p>
    <w:p w:rsidR="00A133BF" w:rsidRDefault="00A133BF" w:rsidP="007147DB">
      <w:pPr>
        <w:spacing w:after="0"/>
        <w:ind w:left="0" w:right="-2824" w:firstLine="0"/>
        <w:jc w:val="left"/>
        <w:rPr>
          <w:rFonts w:ascii="Times New Roman" w:hAnsi="Times New Roman" w:cs="Times New Roman"/>
          <w:sz w:val="24"/>
          <w:szCs w:val="24"/>
        </w:rPr>
      </w:pPr>
    </w:p>
    <w:p w:rsidR="00A133BF" w:rsidRDefault="00A133BF" w:rsidP="007147DB">
      <w:pPr>
        <w:spacing w:after="0"/>
        <w:ind w:left="0" w:right="-2824" w:firstLine="0"/>
        <w:jc w:val="left"/>
        <w:rPr>
          <w:rFonts w:ascii="Times New Roman" w:hAnsi="Times New Roman" w:cs="Times New Roman"/>
          <w:sz w:val="24"/>
          <w:szCs w:val="24"/>
        </w:rPr>
      </w:pPr>
    </w:p>
    <w:p w:rsidR="00A133BF" w:rsidRDefault="00A133BF" w:rsidP="007147DB">
      <w:pPr>
        <w:spacing w:after="0"/>
        <w:ind w:left="0" w:right="-2824" w:firstLine="0"/>
        <w:jc w:val="left"/>
        <w:rPr>
          <w:rFonts w:ascii="Times New Roman" w:hAnsi="Times New Roman" w:cs="Times New Roman"/>
          <w:sz w:val="24"/>
          <w:szCs w:val="24"/>
        </w:rPr>
      </w:pPr>
    </w:p>
    <w:p w:rsidR="00A133BF" w:rsidRDefault="00A133BF" w:rsidP="007147DB">
      <w:pPr>
        <w:spacing w:after="0"/>
        <w:ind w:left="0" w:right="-2824" w:firstLine="0"/>
        <w:jc w:val="left"/>
        <w:rPr>
          <w:rFonts w:ascii="Times New Roman" w:hAnsi="Times New Roman" w:cs="Times New Roman"/>
          <w:sz w:val="24"/>
          <w:szCs w:val="24"/>
        </w:rPr>
      </w:pPr>
    </w:p>
    <w:p w:rsidR="00A133BF" w:rsidRDefault="00A133BF" w:rsidP="007147DB">
      <w:pPr>
        <w:spacing w:after="0"/>
        <w:ind w:left="0" w:right="-2824" w:firstLine="0"/>
        <w:jc w:val="left"/>
        <w:rPr>
          <w:rFonts w:ascii="Times New Roman" w:hAnsi="Times New Roman" w:cs="Times New Roman"/>
          <w:sz w:val="24"/>
          <w:szCs w:val="24"/>
        </w:rPr>
      </w:pPr>
    </w:p>
    <w:p w:rsidR="007147DB" w:rsidRDefault="007147DB" w:rsidP="007147DB">
      <w:pPr>
        <w:spacing w:after="0"/>
        <w:ind w:left="0" w:right="-2824" w:firstLine="0"/>
        <w:jc w:val="left"/>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F62A62" w:rsidRDefault="007147DB" w:rsidP="007147DB">
      <w:pPr>
        <w:spacing w:after="0"/>
        <w:ind w:left="0" w:right="-2824" w:firstLine="0"/>
        <w:jc w:val="left"/>
        <w:rPr>
          <w:rFonts w:ascii="Times New Roman" w:hAnsi="Times New Roman" w:cs="Times New Roman"/>
          <w:sz w:val="24"/>
          <w:szCs w:val="24"/>
        </w:rPr>
      </w:pPr>
      <w:r>
        <w:rPr>
          <w:rFonts w:ascii="Times New Roman" w:hAnsi="Times New Roman" w:cs="Times New Roman"/>
          <w:sz w:val="24"/>
          <w:szCs w:val="24"/>
        </w:rPr>
        <w:t xml:space="preserve">          Kupující</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Prodávající</w:t>
      </w:r>
    </w:p>
    <w:p w:rsidR="007147DB" w:rsidRPr="00F62A62" w:rsidRDefault="007147DB" w:rsidP="007147DB">
      <w:pPr>
        <w:spacing w:after="0"/>
        <w:ind w:left="0" w:right="-2824" w:firstLine="0"/>
        <w:jc w:val="left"/>
        <w:rPr>
          <w:rFonts w:ascii="Times New Roman" w:hAnsi="Times New Roman" w:cs="Times New Roman"/>
          <w:sz w:val="24"/>
          <w:szCs w:val="24"/>
        </w:rPr>
        <w:sectPr w:rsidR="007147DB" w:rsidRPr="00F62A62" w:rsidSect="00A133BF">
          <w:footerReference w:type="even" r:id="rId14"/>
          <w:footerReference w:type="default" r:id="rId15"/>
          <w:footerReference w:type="first" r:id="rId16"/>
          <w:type w:val="continuous"/>
          <w:pgSz w:w="11904" w:h="16838"/>
          <w:pgMar w:top="1417" w:right="1417" w:bottom="1417" w:left="1417" w:header="708" w:footer="708" w:gutter="0"/>
          <w:cols w:space="708"/>
          <w:docGrid w:linePitch="299"/>
        </w:sectPr>
      </w:pPr>
    </w:p>
    <w:p w:rsidR="00D21A92" w:rsidRDefault="00D21A92" w:rsidP="007147DB">
      <w:pPr>
        <w:ind w:left="0" w:firstLine="0"/>
      </w:pPr>
    </w:p>
    <w:sectPr w:rsidR="00D21A92" w:rsidSect="00D21A9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47DB" w:rsidRDefault="007147DB" w:rsidP="00F62A62">
      <w:pPr>
        <w:spacing w:after="0" w:line="240" w:lineRule="auto"/>
      </w:pPr>
      <w:r>
        <w:separator/>
      </w:r>
    </w:p>
  </w:endnote>
  <w:endnote w:type="continuationSeparator" w:id="0">
    <w:p w:rsidR="007147DB" w:rsidRDefault="007147DB" w:rsidP="00F62A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7DB" w:rsidRDefault="007147DB">
    <w:pPr>
      <w:spacing w:after="0" w:line="259" w:lineRule="auto"/>
      <w:ind w:left="0" w:right="197" w:firstLine="0"/>
      <w:jc w:val="center"/>
    </w:pPr>
    <w:r w:rsidRPr="00D53AB5">
      <w:fldChar w:fldCharType="begin"/>
    </w:r>
    <w:r>
      <w:instrText xml:space="preserve"> PAGE   \* MERGEFORMAT </w:instrText>
    </w:r>
    <w:r w:rsidRPr="00D53AB5">
      <w:fldChar w:fldCharType="separate"/>
    </w:r>
    <w:r>
      <w:rPr>
        <w:rFonts w:ascii="Times New Roman" w:eastAsia="Times New Roman" w:hAnsi="Times New Roman" w:cs="Times New Roman"/>
        <w:sz w:val="18"/>
      </w:rPr>
      <w:t>1</w:t>
    </w:r>
    <w:r>
      <w:rPr>
        <w:rFonts w:ascii="Times New Roman" w:eastAsia="Times New Roman" w:hAnsi="Times New Roman" w:cs="Times New Roman"/>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7DB" w:rsidRDefault="007147DB">
    <w:pPr>
      <w:spacing w:after="0" w:line="259" w:lineRule="auto"/>
      <w:ind w:left="0" w:right="197" w:firstLine="0"/>
      <w:jc w:val="center"/>
    </w:pPr>
    <w:r w:rsidRPr="00D53AB5">
      <w:fldChar w:fldCharType="begin"/>
    </w:r>
    <w:r>
      <w:instrText xml:space="preserve"> PAGE   \* MERGEFORMAT </w:instrText>
    </w:r>
    <w:r w:rsidRPr="00D53AB5">
      <w:fldChar w:fldCharType="separate"/>
    </w:r>
    <w:r w:rsidR="00A133BF" w:rsidRPr="00A133BF">
      <w:rPr>
        <w:rFonts w:ascii="Times New Roman" w:eastAsia="Times New Roman" w:hAnsi="Times New Roman" w:cs="Times New Roman"/>
        <w:noProof/>
        <w:sz w:val="18"/>
      </w:rPr>
      <w:t>5</w:t>
    </w:r>
    <w:r>
      <w:rPr>
        <w:rFonts w:ascii="Times New Roman" w:eastAsia="Times New Roman" w:hAnsi="Times New Roman" w:cs="Times New Roman"/>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7DB" w:rsidRDefault="007147DB">
    <w:pPr>
      <w:spacing w:after="0" w:line="259" w:lineRule="auto"/>
      <w:ind w:left="0" w:right="197" w:firstLine="0"/>
      <w:jc w:val="center"/>
    </w:pPr>
    <w:r w:rsidRPr="00D53AB5">
      <w:fldChar w:fldCharType="begin"/>
    </w:r>
    <w:r>
      <w:instrText xml:space="preserve"> PAGE   \* MERGEFORMAT </w:instrText>
    </w:r>
    <w:r w:rsidRPr="00D53AB5">
      <w:fldChar w:fldCharType="separate"/>
    </w:r>
    <w:r>
      <w:rPr>
        <w:rFonts w:ascii="Times New Roman" w:eastAsia="Times New Roman" w:hAnsi="Times New Roman" w:cs="Times New Roman"/>
        <w:sz w:val="18"/>
      </w:rPr>
      <w:t>1</w:t>
    </w:r>
    <w:r>
      <w:rPr>
        <w:rFonts w:ascii="Times New Roman" w:eastAsia="Times New Roman" w:hAnsi="Times New Roman" w:cs="Times New Roman"/>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47DB" w:rsidRDefault="007147DB" w:rsidP="00F62A62">
      <w:pPr>
        <w:spacing w:after="0" w:line="240" w:lineRule="auto"/>
      </w:pPr>
      <w:r>
        <w:separator/>
      </w:r>
    </w:p>
  </w:footnote>
  <w:footnote w:type="continuationSeparator" w:id="0">
    <w:p w:rsidR="007147DB" w:rsidRDefault="007147DB" w:rsidP="00F62A62">
      <w:pPr>
        <w:spacing w:after="0" w:line="240" w:lineRule="auto"/>
      </w:pPr>
      <w:r>
        <w:continuationSeparator/>
      </w:r>
    </w:p>
  </w:footnote>
  <w:footnote w:id="1">
    <w:p w:rsidR="007147DB" w:rsidRDefault="007147DB" w:rsidP="00F62A62">
      <w:pPr>
        <w:pStyle w:val="Textpoznpodarou"/>
        <w:ind w:left="0" w:firstLine="0"/>
      </w:pPr>
      <w:r>
        <w:rPr>
          <w:rStyle w:val="Znakapoznpodarou"/>
        </w:rPr>
        <w:footnoteRef/>
      </w:r>
      <w:r>
        <w:t xml:space="preserve"> Uchazeč doplní identifikační údaje</w:t>
      </w:r>
    </w:p>
  </w:footnote>
  <w:footnote w:id="2">
    <w:p w:rsidR="007147DB" w:rsidRDefault="007147DB" w:rsidP="00F62A62">
      <w:pPr>
        <w:pStyle w:val="footnotedescription"/>
        <w:ind w:left="58"/>
      </w:pPr>
      <w:r>
        <w:rPr>
          <w:rStyle w:val="footnotemark"/>
        </w:rPr>
        <w:footnoteRef/>
      </w:r>
      <w:r>
        <w:t xml:space="preserve"> Uchazeč doplní nejbližší servisní místo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B0232"/>
    <w:multiLevelType w:val="hybridMultilevel"/>
    <w:tmpl w:val="EAC89854"/>
    <w:lvl w:ilvl="0" w:tplc="456EFB4A">
      <w:start w:val="1"/>
      <w:numFmt w:val="decimal"/>
      <w:lvlText w:val="%1."/>
      <w:lvlJc w:val="left"/>
      <w:pPr>
        <w:ind w:left="51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DB2C9EEC">
      <w:start w:val="1"/>
      <w:numFmt w:val="lowerLetter"/>
      <w:lvlText w:val="%2"/>
      <w:lvlJc w:val="left"/>
      <w:pPr>
        <w:ind w:left="113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4E9E7286">
      <w:start w:val="1"/>
      <w:numFmt w:val="lowerRoman"/>
      <w:lvlText w:val="%3"/>
      <w:lvlJc w:val="left"/>
      <w:pPr>
        <w:ind w:left="185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1ABAA6B8">
      <w:start w:val="1"/>
      <w:numFmt w:val="decimal"/>
      <w:lvlText w:val="%4"/>
      <w:lvlJc w:val="left"/>
      <w:pPr>
        <w:ind w:left="257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48EC1C5C">
      <w:start w:val="1"/>
      <w:numFmt w:val="lowerLetter"/>
      <w:lvlText w:val="%5"/>
      <w:lvlJc w:val="left"/>
      <w:pPr>
        <w:ind w:left="329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3EA8403A">
      <w:start w:val="1"/>
      <w:numFmt w:val="lowerRoman"/>
      <w:lvlText w:val="%6"/>
      <w:lvlJc w:val="left"/>
      <w:pPr>
        <w:ind w:left="401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49024792">
      <w:start w:val="1"/>
      <w:numFmt w:val="decimal"/>
      <w:lvlText w:val="%7"/>
      <w:lvlJc w:val="left"/>
      <w:pPr>
        <w:ind w:left="473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004E1956">
      <w:start w:val="1"/>
      <w:numFmt w:val="lowerLetter"/>
      <w:lvlText w:val="%8"/>
      <w:lvlJc w:val="left"/>
      <w:pPr>
        <w:ind w:left="545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603407DE">
      <w:start w:val="1"/>
      <w:numFmt w:val="lowerRoman"/>
      <w:lvlText w:val="%9"/>
      <w:lvlJc w:val="left"/>
      <w:pPr>
        <w:ind w:left="617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
    <w:nsid w:val="05E314E5"/>
    <w:multiLevelType w:val="hybridMultilevel"/>
    <w:tmpl w:val="81700FBC"/>
    <w:lvl w:ilvl="0" w:tplc="14626750">
      <w:start w:val="1"/>
      <w:numFmt w:val="decimal"/>
      <w:lvlText w:val="%1."/>
      <w:lvlJc w:val="left"/>
      <w:pPr>
        <w:ind w:left="54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CE5048E2">
      <w:start w:val="1"/>
      <w:numFmt w:val="lowerLetter"/>
      <w:lvlText w:val="%2)"/>
      <w:lvlJc w:val="left"/>
      <w:pPr>
        <w:ind w:left="1262"/>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2" w:tplc="888E2CD6">
      <w:start w:val="1"/>
      <w:numFmt w:val="lowerRoman"/>
      <w:lvlText w:val="%3"/>
      <w:lvlJc w:val="left"/>
      <w:pPr>
        <w:ind w:left="1869"/>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3" w:tplc="7C3C75FA">
      <w:start w:val="1"/>
      <w:numFmt w:val="decimal"/>
      <w:lvlText w:val="%4"/>
      <w:lvlJc w:val="left"/>
      <w:pPr>
        <w:ind w:left="2589"/>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4" w:tplc="6A4E9B72">
      <w:start w:val="1"/>
      <w:numFmt w:val="lowerLetter"/>
      <w:lvlText w:val="%5"/>
      <w:lvlJc w:val="left"/>
      <w:pPr>
        <w:ind w:left="3309"/>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5" w:tplc="CA466366">
      <w:start w:val="1"/>
      <w:numFmt w:val="lowerRoman"/>
      <w:lvlText w:val="%6"/>
      <w:lvlJc w:val="left"/>
      <w:pPr>
        <w:ind w:left="4029"/>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6" w:tplc="C116F9C2">
      <w:start w:val="1"/>
      <w:numFmt w:val="decimal"/>
      <w:lvlText w:val="%7"/>
      <w:lvlJc w:val="left"/>
      <w:pPr>
        <w:ind w:left="4749"/>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7" w:tplc="2B1085A6">
      <w:start w:val="1"/>
      <w:numFmt w:val="lowerLetter"/>
      <w:lvlText w:val="%8"/>
      <w:lvlJc w:val="left"/>
      <w:pPr>
        <w:ind w:left="5469"/>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8" w:tplc="D750D26E">
      <w:start w:val="1"/>
      <w:numFmt w:val="lowerRoman"/>
      <w:lvlText w:val="%9"/>
      <w:lvlJc w:val="left"/>
      <w:pPr>
        <w:ind w:left="6189"/>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abstractNum>
  <w:abstractNum w:abstractNumId="2">
    <w:nsid w:val="15C30727"/>
    <w:multiLevelType w:val="hybridMultilevel"/>
    <w:tmpl w:val="12CA36EC"/>
    <w:lvl w:ilvl="0" w:tplc="4DE2429A">
      <w:start w:val="1"/>
      <w:numFmt w:val="decimal"/>
      <w:lvlText w:val="%1."/>
      <w:lvlJc w:val="left"/>
      <w:pPr>
        <w:ind w:left="49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5936F10E">
      <w:start w:val="1"/>
      <w:numFmt w:val="lowerLetter"/>
      <w:lvlText w:val="%2"/>
      <w:lvlJc w:val="left"/>
      <w:pPr>
        <w:ind w:left="109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54629CD4">
      <w:start w:val="1"/>
      <w:numFmt w:val="lowerRoman"/>
      <w:lvlText w:val="%3"/>
      <w:lvlJc w:val="left"/>
      <w:pPr>
        <w:ind w:left="181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DDC44F16">
      <w:start w:val="1"/>
      <w:numFmt w:val="decimal"/>
      <w:lvlText w:val="%4"/>
      <w:lvlJc w:val="left"/>
      <w:pPr>
        <w:ind w:left="253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50FA1E28">
      <w:start w:val="1"/>
      <w:numFmt w:val="lowerLetter"/>
      <w:lvlText w:val="%5"/>
      <w:lvlJc w:val="left"/>
      <w:pPr>
        <w:ind w:left="325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4886A9D8">
      <w:start w:val="1"/>
      <w:numFmt w:val="lowerRoman"/>
      <w:lvlText w:val="%6"/>
      <w:lvlJc w:val="left"/>
      <w:pPr>
        <w:ind w:left="397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3CE6BF54">
      <w:start w:val="1"/>
      <w:numFmt w:val="decimal"/>
      <w:lvlText w:val="%7"/>
      <w:lvlJc w:val="left"/>
      <w:pPr>
        <w:ind w:left="469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89363C9E">
      <w:start w:val="1"/>
      <w:numFmt w:val="lowerLetter"/>
      <w:lvlText w:val="%8"/>
      <w:lvlJc w:val="left"/>
      <w:pPr>
        <w:ind w:left="541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D27A36BE">
      <w:start w:val="1"/>
      <w:numFmt w:val="lowerRoman"/>
      <w:lvlText w:val="%9"/>
      <w:lvlJc w:val="left"/>
      <w:pPr>
        <w:ind w:left="613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3">
    <w:nsid w:val="2AE30EA9"/>
    <w:multiLevelType w:val="hybridMultilevel"/>
    <w:tmpl w:val="4E661616"/>
    <w:lvl w:ilvl="0" w:tplc="911C7D72">
      <w:start w:val="1"/>
      <w:numFmt w:val="decimal"/>
      <w:lvlText w:val="%1."/>
      <w:lvlJc w:val="left"/>
      <w:pPr>
        <w:ind w:left="48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0530855E">
      <w:start w:val="1"/>
      <w:numFmt w:val="lowerLetter"/>
      <w:lvlText w:val="%2"/>
      <w:lvlJc w:val="left"/>
      <w:pPr>
        <w:ind w:left="108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EA7C5830">
      <w:start w:val="1"/>
      <w:numFmt w:val="lowerRoman"/>
      <w:lvlText w:val="%3"/>
      <w:lvlJc w:val="left"/>
      <w:pPr>
        <w:ind w:left="180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A372E600">
      <w:start w:val="1"/>
      <w:numFmt w:val="decimal"/>
      <w:lvlText w:val="%4"/>
      <w:lvlJc w:val="left"/>
      <w:pPr>
        <w:ind w:left="252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25CEA9A6">
      <w:start w:val="1"/>
      <w:numFmt w:val="lowerLetter"/>
      <w:lvlText w:val="%5"/>
      <w:lvlJc w:val="left"/>
      <w:pPr>
        <w:ind w:left="324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EF6C8364">
      <w:start w:val="1"/>
      <w:numFmt w:val="lowerRoman"/>
      <w:lvlText w:val="%6"/>
      <w:lvlJc w:val="left"/>
      <w:pPr>
        <w:ind w:left="396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179AC8EA">
      <w:start w:val="1"/>
      <w:numFmt w:val="decimal"/>
      <w:lvlText w:val="%7"/>
      <w:lvlJc w:val="left"/>
      <w:pPr>
        <w:ind w:left="468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4EC2DB4E">
      <w:start w:val="1"/>
      <w:numFmt w:val="lowerLetter"/>
      <w:lvlText w:val="%8"/>
      <w:lvlJc w:val="left"/>
      <w:pPr>
        <w:ind w:left="540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DFC4F328">
      <w:start w:val="1"/>
      <w:numFmt w:val="lowerRoman"/>
      <w:lvlText w:val="%9"/>
      <w:lvlJc w:val="left"/>
      <w:pPr>
        <w:ind w:left="612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4">
    <w:nsid w:val="2D1F469D"/>
    <w:multiLevelType w:val="hybridMultilevel"/>
    <w:tmpl w:val="623E6804"/>
    <w:lvl w:ilvl="0" w:tplc="E49CC482">
      <w:start w:val="1"/>
      <w:numFmt w:val="decimal"/>
      <w:lvlText w:val="%1."/>
      <w:lvlJc w:val="left"/>
      <w:pPr>
        <w:ind w:left="51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69D8E796">
      <w:start w:val="1"/>
      <w:numFmt w:val="lowerLetter"/>
      <w:lvlText w:val="%2"/>
      <w:lvlJc w:val="left"/>
      <w:pPr>
        <w:ind w:left="108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0E4A9FFE">
      <w:start w:val="1"/>
      <w:numFmt w:val="lowerRoman"/>
      <w:lvlText w:val="%3"/>
      <w:lvlJc w:val="left"/>
      <w:pPr>
        <w:ind w:left="180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4EAEFFB0">
      <w:start w:val="1"/>
      <w:numFmt w:val="decimal"/>
      <w:lvlText w:val="%4"/>
      <w:lvlJc w:val="left"/>
      <w:pPr>
        <w:ind w:left="252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9A1C97B8">
      <w:start w:val="1"/>
      <w:numFmt w:val="lowerLetter"/>
      <w:lvlText w:val="%5"/>
      <w:lvlJc w:val="left"/>
      <w:pPr>
        <w:ind w:left="324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D3063E12">
      <w:start w:val="1"/>
      <w:numFmt w:val="lowerRoman"/>
      <w:lvlText w:val="%6"/>
      <w:lvlJc w:val="left"/>
      <w:pPr>
        <w:ind w:left="396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9ECEB926">
      <w:start w:val="1"/>
      <w:numFmt w:val="decimal"/>
      <w:lvlText w:val="%7"/>
      <w:lvlJc w:val="left"/>
      <w:pPr>
        <w:ind w:left="468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5C5EE516">
      <w:start w:val="1"/>
      <w:numFmt w:val="lowerLetter"/>
      <w:lvlText w:val="%8"/>
      <w:lvlJc w:val="left"/>
      <w:pPr>
        <w:ind w:left="540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23CE0C66">
      <w:start w:val="1"/>
      <w:numFmt w:val="lowerRoman"/>
      <w:lvlText w:val="%9"/>
      <w:lvlJc w:val="left"/>
      <w:pPr>
        <w:ind w:left="612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5">
    <w:nsid w:val="31302DE1"/>
    <w:multiLevelType w:val="hybridMultilevel"/>
    <w:tmpl w:val="87A66188"/>
    <w:lvl w:ilvl="0" w:tplc="0DC0BCF2">
      <w:start w:val="1"/>
      <w:numFmt w:val="decimal"/>
      <w:lvlText w:val="%1"/>
      <w:lvlJc w:val="left"/>
      <w:pPr>
        <w:ind w:left="3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345623B2">
      <w:start w:val="6"/>
      <w:numFmt w:val="lowerLetter"/>
      <w:lvlText w:val="%2)"/>
      <w:lvlJc w:val="left"/>
      <w:pPr>
        <w:ind w:left="153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EDC89936">
      <w:start w:val="1"/>
      <w:numFmt w:val="lowerRoman"/>
      <w:lvlText w:val="%3"/>
      <w:lvlJc w:val="left"/>
      <w:pPr>
        <w:ind w:left="182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46967600">
      <w:start w:val="1"/>
      <w:numFmt w:val="decimal"/>
      <w:lvlText w:val="%4"/>
      <w:lvlJc w:val="left"/>
      <w:pPr>
        <w:ind w:left="254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4D844496">
      <w:start w:val="1"/>
      <w:numFmt w:val="lowerLetter"/>
      <w:lvlText w:val="%5"/>
      <w:lvlJc w:val="left"/>
      <w:pPr>
        <w:ind w:left="326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A05C884C">
      <w:start w:val="1"/>
      <w:numFmt w:val="lowerRoman"/>
      <w:lvlText w:val="%6"/>
      <w:lvlJc w:val="left"/>
      <w:pPr>
        <w:ind w:left="398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6C7AE1C4">
      <w:start w:val="1"/>
      <w:numFmt w:val="decimal"/>
      <w:lvlText w:val="%7"/>
      <w:lvlJc w:val="left"/>
      <w:pPr>
        <w:ind w:left="470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A0FEBB2A">
      <w:start w:val="1"/>
      <w:numFmt w:val="lowerLetter"/>
      <w:lvlText w:val="%8"/>
      <w:lvlJc w:val="left"/>
      <w:pPr>
        <w:ind w:left="542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BB9ABAEC">
      <w:start w:val="1"/>
      <w:numFmt w:val="lowerRoman"/>
      <w:lvlText w:val="%9"/>
      <w:lvlJc w:val="left"/>
      <w:pPr>
        <w:ind w:left="614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6">
    <w:nsid w:val="32C20065"/>
    <w:multiLevelType w:val="hybridMultilevel"/>
    <w:tmpl w:val="B1B6441A"/>
    <w:lvl w:ilvl="0" w:tplc="8F32E2D6">
      <w:start w:val="1"/>
      <w:numFmt w:val="decimal"/>
      <w:lvlText w:val="%1."/>
      <w:lvlJc w:val="left"/>
      <w:pPr>
        <w:ind w:left="427" w:hanging="360"/>
      </w:pPr>
      <w:rPr>
        <w:rFonts w:hint="default"/>
      </w:rPr>
    </w:lvl>
    <w:lvl w:ilvl="1" w:tplc="04050019" w:tentative="1">
      <w:start w:val="1"/>
      <w:numFmt w:val="lowerLetter"/>
      <w:lvlText w:val="%2."/>
      <w:lvlJc w:val="left"/>
      <w:pPr>
        <w:ind w:left="1147" w:hanging="360"/>
      </w:pPr>
    </w:lvl>
    <w:lvl w:ilvl="2" w:tplc="0405001B" w:tentative="1">
      <w:start w:val="1"/>
      <w:numFmt w:val="lowerRoman"/>
      <w:lvlText w:val="%3."/>
      <w:lvlJc w:val="right"/>
      <w:pPr>
        <w:ind w:left="1867" w:hanging="180"/>
      </w:pPr>
    </w:lvl>
    <w:lvl w:ilvl="3" w:tplc="0405000F" w:tentative="1">
      <w:start w:val="1"/>
      <w:numFmt w:val="decimal"/>
      <w:lvlText w:val="%4."/>
      <w:lvlJc w:val="left"/>
      <w:pPr>
        <w:ind w:left="2587" w:hanging="360"/>
      </w:pPr>
    </w:lvl>
    <w:lvl w:ilvl="4" w:tplc="04050019" w:tentative="1">
      <w:start w:val="1"/>
      <w:numFmt w:val="lowerLetter"/>
      <w:lvlText w:val="%5."/>
      <w:lvlJc w:val="left"/>
      <w:pPr>
        <w:ind w:left="3307" w:hanging="360"/>
      </w:pPr>
    </w:lvl>
    <w:lvl w:ilvl="5" w:tplc="0405001B" w:tentative="1">
      <w:start w:val="1"/>
      <w:numFmt w:val="lowerRoman"/>
      <w:lvlText w:val="%6."/>
      <w:lvlJc w:val="right"/>
      <w:pPr>
        <w:ind w:left="4027" w:hanging="180"/>
      </w:pPr>
    </w:lvl>
    <w:lvl w:ilvl="6" w:tplc="0405000F" w:tentative="1">
      <w:start w:val="1"/>
      <w:numFmt w:val="decimal"/>
      <w:lvlText w:val="%7."/>
      <w:lvlJc w:val="left"/>
      <w:pPr>
        <w:ind w:left="4747" w:hanging="360"/>
      </w:pPr>
    </w:lvl>
    <w:lvl w:ilvl="7" w:tplc="04050019" w:tentative="1">
      <w:start w:val="1"/>
      <w:numFmt w:val="lowerLetter"/>
      <w:lvlText w:val="%8."/>
      <w:lvlJc w:val="left"/>
      <w:pPr>
        <w:ind w:left="5467" w:hanging="360"/>
      </w:pPr>
    </w:lvl>
    <w:lvl w:ilvl="8" w:tplc="0405001B" w:tentative="1">
      <w:start w:val="1"/>
      <w:numFmt w:val="lowerRoman"/>
      <w:lvlText w:val="%9."/>
      <w:lvlJc w:val="right"/>
      <w:pPr>
        <w:ind w:left="6187" w:hanging="180"/>
      </w:pPr>
    </w:lvl>
  </w:abstractNum>
  <w:abstractNum w:abstractNumId="7">
    <w:nsid w:val="3B9D3720"/>
    <w:multiLevelType w:val="hybridMultilevel"/>
    <w:tmpl w:val="29C85BF6"/>
    <w:lvl w:ilvl="0" w:tplc="6C6CC1FA">
      <w:start w:val="1"/>
      <w:numFmt w:val="decimal"/>
      <w:lvlText w:val="%1."/>
      <w:lvlJc w:val="left"/>
      <w:pPr>
        <w:ind w:left="55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0BA89F8E">
      <w:start w:val="1"/>
      <w:numFmt w:val="lowerLetter"/>
      <w:lvlText w:val="%2)"/>
      <w:lvlJc w:val="left"/>
      <w:pPr>
        <w:ind w:left="1536"/>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2" w:tplc="76E25198">
      <w:start w:val="1"/>
      <w:numFmt w:val="lowerRoman"/>
      <w:lvlText w:val="%3"/>
      <w:lvlJc w:val="left"/>
      <w:pPr>
        <w:ind w:left="1802"/>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3" w:tplc="B6124A3A">
      <w:start w:val="1"/>
      <w:numFmt w:val="decimal"/>
      <w:lvlText w:val="%4"/>
      <w:lvlJc w:val="left"/>
      <w:pPr>
        <w:ind w:left="2522"/>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4" w:tplc="E364214C">
      <w:start w:val="1"/>
      <w:numFmt w:val="lowerLetter"/>
      <w:lvlText w:val="%5"/>
      <w:lvlJc w:val="left"/>
      <w:pPr>
        <w:ind w:left="3242"/>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5" w:tplc="CE6804C0">
      <w:start w:val="1"/>
      <w:numFmt w:val="lowerRoman"/>
      <w:lvlText w:val="%6"/>
      <w:lvlJc w:val="left"/>
      <w:pPr>
        <w:ind w:left="3962"/>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6" w:tplc="AAC612A0">
      <w:start w:val="1"/>
      <w:numFmt w:val="decimal"/>
      <w:lvlText w:val="%7"/>
      <w:lvlJc w:val="left"/>
      <w:pPr>
        <w:ind w:left="4682"/>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7" w:tplc="DA50BEA0">
      <w:start w:val="1"/>
      <w:numFmt w:val="lowerLetter"/>
      <w:lvlText w:val="%8"/>
      <w:lvlJc w:val="left"/>
      <w:pPr>
        <w:ind w:left="5402"/>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8" w:tplc="87BEEC86">
      <w:start w:val="1"/>
      <w:numFmt w:val="lowerRoman"/>
      <w:lvlText w:val="%9"/>
      <w:lvlJc w:val="left"/>
      <w:pPr>
        <w:ind w:left="6122"/>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abstractNum>
  <w:abstractNum w:abstractNumId="8">
    <w:nsid w:val="43112E30"/>
    <w:multiLevelType w:val="hybridMultilevel"/>
    <w:tmpl w:val="61EE7D8E"/>
    <w:lvl w:ilvl="0" w:tplc="1B54B852">
      <w:start w:val="1"/>
      <w:numFmt w:val="decimal"/>
      <w:lvlText w:val="%1."/>
      <w:lvlJc w:val="left"/>
      <w:pPr>
        <w:ind w:left="54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AB2C5AFC">
      <w:start w:val="1"/>
      <w:numFmt w:val="lowerLetter"/>
      <w:lvlText w:val="%2"/>
      <w:lvlJc w:val="left"/>
      <w:pPr>
        <w:ind w:left="115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DDEEA890">
      <w:start w:val="1"/>
      <w:numFmt w:val="lowerRoman"/>
      <w:lvlText w:val="%3"/>
      <w:lvlJc w:val="left"/>
      <w:pPr>
        <w:ind w:left="187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4F1410F0">
      <w:start w:val="1"/>
      <w:numFmt w:val="decimal"/>
      <w:lvlText w:val="%4"/>
      <w:lvlJc w:val="left"/>
      <w:pPr>
        <w:ind w:left="259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49768B00">
      <w:start w:val="1"/>
      <w:numFmt w:val="lowerLetter"/>
      <w:lvlText w:val="%5"/>
      <w:lvlJc w:val="left"/>
      <w:pPr>
        <w:ind w:left="331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0E82EB42">
      <w:start w:val="1"/>
      <w:numFmt w:val="lowerRoman"/>
      <w:lvlText w:val="%6"/>
      <w:lvlJc w:val="left"/>
      <w:pPr>
        <w:ind w:left="403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C6E00C92">
      <w:start w:val="1"/>
      <w:numFmt w:val="decimal"/>
      <w:lvlText w:val="%7"/>
      <w:lvlJc w:val="left"/>
      <w:pPr>
        <w:ind w:left="475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9516FF68">
      <w:start w:val="1"/>
      <w:numFmt w:val="lowerLetter"/>
      <w:lvlText w:val="%8"/>
      <w:lvlJc w:val="left"/>
      <w:pPr>
        <w:ind w:left="547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DF009776">
      <w:start w:val="1"/>
      <w:numFmt w:val="lowerRoman"/>
      <w:lvlText w:val="%9"/>
      <w:lvlJc w:val="left"/>
      <w:pPr>
        <w:ind w:left="619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9">
    <w:nsid w:val="50C25C94"/>
    <w:multiLevelType w:val="hybridMultilevel"/>
    <w:tmpl w:val="B7723D78"/>
    <w:lvl w:ilvl="0" w:tplc="960A6574">
      <w:start w:val="1"/>
      <w:numFmt w:val="decimal"/>
      <w:lvlText w:val="%1."/>
      <w:lvlJc w:val="left"/>
      <w:pPr>
        <w:ind w:left="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AF920654">
      <w:start w:val="1"/>
      <w:numFmt w:val="lowerLetter"/>
      <w:lvlText w:val="%2"/>
      <w:lvlJc w:val="left"/>
      <w:pPr>
        <w:ind w:left="108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3080FD54">
      <w:start w:val="1"/>
      <w:numFmt w:val="lowerRoman"/>
      <w:lvlText w:val="%3"/>
      <w:lvlJc w:val="left"/>
      <w:pPr>
        <w:ind w:left="180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2938D4DE">
      <w:start w:val="1"/>
      <w:numFmt w:val="decimal"/>
      <w:lvlText w:val="%4"/>
      <w:lvlJc w:val="left"/>
      <w:pPr>
        <w:ind w:left="252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F2DA3BEE">
      <w:start w:val="1"/>
      <w:numFmt w:val="lowerLetter"/>
      <w:lvlText w:val="%5"/>
      <w:lvlJc w:val="left"/>
      <w:pPr>
        <w:ind w:left="324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AAAC15F8">
      <w:start w:val="1"/>
      <w:numFmt w:val="lowerRoman"/>
      <w:lvlText w:val="%6"/>
      <w:lvlJc w:val="left"/>
      <w:pPr>
        <w:ind w:left="396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419E960E">
      <w:start w:val="1"/>
      <w:numFmt w:val="decimal"/>
      <w:lvlText w:val="%7"/>
      <w:lvlJc w:val="left"/>
      <w:pPr>
        <w:ind w:left="468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1F50B8D8">
      <w:start w:val="1"/>
      <w:numFmt w:val="lowerLetter"/>
      <w:lvlText w:val="%8"/>
      <w:lvlJc w:val="left"/>
      <w:pPr>
        <w:ind w:left="540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EEFCCA7A">
      <w:start w:val="1"/>
      <w:numFmt w:val="lowerRoman"/>
      <w:lvlText w:val="%9"/>
      <w:lvlJc w:val="left"/>
      <w:pPr>
        <w:ind w:left="612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0">
    <w:nsid w:val="650F31C8"/>
    <w:multiLevelType w:val="hybridMultilevel"/>
    <w:tmpl w:val="FE28D9EE"/>
    <w:lvl w:ilvl="0" w:tplc="13F61162">
      <w:start w:val="1"/>
      <w:numFmt w:val="decimal"/>
      <w:lvlText w:val="%1."/>
      <w:lvlJc w:val="left"/>
      <w:pPr>
        <w:ind w:left="49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577490FC">
      <w:start w:val="1"/>
      <w:numFmt w:val="lowerLetter"/>
      <w:lvlText w:val="%2."/>
      <w:lvlJc w:val="left"/>
      <w:pPr>
        <w:ind w:left="912"/>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2" w:tplc="8C68FF94">
      <w:start w:val="1"/>
      <w:numFmt w:val="lowerRoman"/>
      <w:lvlText w:val="%3"/>
      <w:lvlJc w:val="left"/>
      <w:pPr>
        <w:ind w:left="1504"/>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3" w:tplc="977AAAEA">
      <w:start w:val="1"/>
      <w:numFmt w:val="decimal"/>
      <w:lvlText w:val="%4"/>
      <w:lvlJc w:val="left"/>
      <w:pPr>
        <w:ind w:left="2224"/>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4" w:tplc="679C5872">
      <w:start w:val="1"/>
      <w:numFmt w:val="lowerLetter"/>
      <w:lvlText w:val="%5"/>
      <w:lvlJc w:val="left"/>
      <w:pPr>
        <w:ind w:left="2944"/>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5" w:tplc="9BA44D7C">
      <w:start w:val="1"/>
      <w:numFmt w:val="lowerRoman"/>
      <w:lvlText w:val="%6"/>
      <w:lvlJc w:val="left"/>
      <w:pPr>
        <w:ind w:left="3664"/>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6" w:tplc="167283C0">
      <w:start w:val="1"/>
      <w:numFmt w:val="decimal"/>
      <w:lvlText w:val="%7"/>
      <w:lvlJc w:val="left"/>
      <w:pPr>
        <w:ind w:left="4384"/>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7" w:tplc="F60CD84E">
      <w:start w:val="1"/>
      <w:numFmt w:val="lowerLetter"/>
      <w:lvlText w:val="%8"/>
      <w:lvlJc w:val="left"/>
      <w:pPr>
        <w:ind w:left="5104"/>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8" w:tplc="C46A9D3A">
      <w:start w:val="1"/>
      <w:numFmt w:val="lowerRoman"/>
      <w:lvlText w:val="%9"/>
      <w:lvlJc w:val="left"/>
      <w:pPr>
        <w:ind w:left="5824"/>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abstractNum>
  <w:abstractNum w:abstractNumId="11">
    <w:nsid w:val="73DE6558"/>
    <w:multiLevelType w:val="hybridMultilevel"/>
    <w:tmpl w:val="5EA20440"/>
    <w:lvl w:ilvl="0" w:tplc="86AAC7F2">
      <w:start w:val="1"/>
      <w:numFmt w:val="decimal"/>
      <w:lvlText w:val="%1."/>
      <w:lvlJc w:val="left"/>
      <w:pPr>
        <w:ind w:left="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C23342">
      <w:start w:val="1"/>
      <w:numFmt w:val="lowerLetter"/>
      <w:lvlText w:val="%2"/>
      <w:lvlJc w:val="left"/>
      <w:pPr>
        <w:ind w:left="1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8EA494">
      <w:start w:val="1"/>
      <w:numFmt w:val="lowerRoman"/>
      <w:lvlText w:val="%3"/>
      <w:lvlJc w:val="left"/>
      <w:pPr>
        <w:ind w:left="1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F63950">
      <w:start w:val="1"/>
      <w:numFmt w:val="decimal"/>
      <w:lvlText w:val="%4"/>
      <w:lvlJc w:val="left"/>
      <w:pPr>
        <w:ind w:left="2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60FFC4">
      <w:start w:val="1"/>
      <w:numFmt w:val="lowerLetter"/>
      <w:lvlText w:val="%5"/>
      <w:lvlJc w:val="left"/>
      <w:pPr>
        <w:ind w:left="3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72221C">
      <w:start w:val="1"/>
      <w:numFmt w:val="lowerRoman"/>
      <w:lvlText w:val="%6"/>
      <w:lvlJc w:val="left"/>
      <w:pPr>
        <w:ind w:left="3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4CEA68">
      <w:start w:val="1"/>
      <w:numFmt w:val="decimal"/>
      <w:lvlText w:val="%7"/>
      <w:lvlJc w:val="left"/>
      <w:pPr>
        <w:ind w:left="4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E4308E">
      <w:start w:val="1"/>
      <w:numFmt w:val="lowerLetter"/>
      <w:lvlText w:val="%8"/>
      <w:lvlJc w:val="left"/>
      <w:pPr>
        <w:ind w:left="5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0808BA">
      <w:start w:val="1"/>
      <w:numFmt w:val="lowerRoman"/>
      <w:lvlText w:val="%9"/>
      <w:lvlJc w:val="left"/>
      <w:pPr>
        <w:ind w:left="6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1"/>
  </w:num>
  <w:num w:numId="2">
    <w:abstractNumId w:val="1"/>
  </w:num>
  <w:num w:numId="3">
    <w:abstractNumId w:val="7"/>
  </w:num>
  <w:num w:numId="4">
    <w:abstractNumId w:val="5"/>
  </w:num>
  <w:num w:numId="5">
    <w:abstractNumId w:val="8"/>
  </w:num>
  <w:num w:numId="6">
    <w:abstractNumId w:val="0"/>
  </w:num>
  <w:num w:numId="7">
    <w:abstractNumId w:val="2"/>
  </w:num>
  <w:num w:numId="8">
    <w:abstractNumId w:val="9"/>
  </w:num>
  <w:num w:numId="9">
    <w:abstractNumId w:val="3"/>
  </w:num>
  <w:num w:numId="10">
    <w:abstractNumId w:val="10"/>
  </w:num>
  <w:num w:numId="11">
    <w:abstractNumId w:val="4"/>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F62A62"/>
    <w:rsid w:val="001C2892"/>
    <w:rsid w:val="007147DB"/>
    <w:rsid w:val="008E5109"/>
    <w:rsid w:val="00A133BF"/>
    <w:rsid w:val="00B1177A"/>
    <w:rsid w:val="00D21A92"/>
    <w:rsid w:val="00D53AB5"/>
    <w:rsid w:val="00F62A6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62A62"/>
    <w:pPr>
      <w:spacing w:after="31" w:line="228" w:lineRule="auto"/>
      <w:ind w:left="264" w:right="168" w:firstLine="4"/>
      <w:jc w:val="both"/>
    </w:pPr>
    <w:rPr>
      <w:rFonts w:ascii="Courier New" w:eastAsia="Courier New" w:hAnsi="Courier New" w:cs="Courier New"/>
      <w:color w:val="000000"/>
      <w:lang w:eastAsia="cs-CZ"/>
    </w:rPr>
  </w:style>
  <w:style w:type="paragraph" w:styleId="Nadpis3">
    <w:name w:val="heading 3"/>
    <w:next w:val="Normln"/>
    <w:link w:val="Nadpis3Char"/>
    <w:uiPriority w:val="9"/>
    <w:unhideWhenUsed/>
    <w:qFormat/>
    <w:rsid w:val="00F62A62"/>
    <w:pPr>
      <w:keepNext/>
      <w:keepLines/>
      <w:spacing w:after="368" w:line="265" w:lineRule="auto"/>
      <w:ind w:left="111" w:hanging="10"/>
      <w:jc w:val="center"/>
      <w:outlineLvl w:val="2"/>
    </w:pPr>
    <w:rPr>
      <w:rFonts w:ascii="Courier New" w:eastAsia="Courier New" w:hAnsi="Courier New" w:cs="Courier New"/>
      <w:color w:val="000000"/>
      <w:sz w:val="30"/>
      <w:u w:val="single" w:color="00000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F62A62"/>
    <w:rPr>
      <w:rFonts w:ascii="Courier New" w:eastAsia="Courier New" w:hAnsi="Courier New" w:cs="Courier New"/>
      <w:color w:val="000000"/>
      <w:sz w:val="30"/>
      <w:u w:val="single" w:color="000000"/>
      <w:lang w:eastAsia="cs-CZ"/>
    </w:rPr>
  </w:style>
  <w:style w:type="paragraph" w:customStyle="1" w:styleId="footnotedescription">
    <w:name w:val="footnote description"/>
    <w:next w:val="Normln"/>
    <w:link w:val="footnotedescriptionChar"/>
    <w:hidden/>
    <w:rsid w:val="00F62A62"/>
    <w:pPr>
      <w:spacing w:after="0" w:line="259" w:lineRule="auto"/>
      <w:ind w:left="89"/>
    </w:pPr>
    <w:rPr>
      <w:rFonts w:ascii="Courier New" w:eastAsia="Courier New" w:hAnsi="Courier New" w:cs="Courier New"/>
      <w:color w:val="000000"/>
      <w:sz w:val="20"/>
      <w:lang w:eastAsia="cs-CZ"/>
    </w:rPr>
  </w:style>
  <w:style w:type="character" w:customStyle="1" w:styleId="footnotedescriptionChar">
    <w:name w:val="footnote description Char"/>
    <w:link w:val="footnotedescription"/>
    <w:rsid w:val="00F62A62"/>
    <w:rPr>
      <w:rFonts w:ascii="Courier New" w:eastAsia="Courier New" w:hAnsi="Courier New" w:cs="Courier New"/>
      <w:color w:val="000000"/>
      <w:sz w:val="20"/>
      <w:lang w:eastAsia="cs-CZ"/>
    </w:rPr>
  </w:style>
  <w:style w:type="character" w:customStyle="1" w:styleId="footnotemark">
    <w:name w:val="footnote mark"/>
    <w:hidden/>
    <w:rsid w:val="00F62A62"/>
    <w:rPr>
      <w:rFonts w:ascii="Courier New" w:eastAsia="Courier New" w:hAnsi="Courier New" w:cs="Courier New"/>
      <w:color w:val="000000"/>
      <w:sz w:val="14"/>
      <w:vertAlign w:val="superscript"/>
    </w:rPr>
  </w:style>
  <w:style w:type="table" w:customStyle="1" w:styleId="TableGrid">
    <w:name w:val="TableGrid"/>
    <w:rsid w:val="00F62A62"/>
    <w:pPr>
      <w:spacing w:after="0" w:line="240" w:lineRule="auto"/>
    </w:pPr>
    <w:rPr>
      <w:rFonts w:eastAsiaTheme="minorEastAsia"/>
      <w:lang w:eastAsia="cs-CZ"/>
    </w:rPr>
    <w:tblPr>
      <w:tblCellMar>
        <w:top w:w="0" w:type="dxa"/>
        <w:left w:w="0" w:type="dxa"/>
        <w:bottom w:w="0" w:type="dxa"/>
        <w:right w:w="0" w:type="dxa"/>
      </w:tblCellMar>
    </w:tblPr>
  </w:style>
  <w:style w:type="paragraph" w:styleId="Textbubliny">
    <w:name w:val="Balloon Text"/>
    <w:basedOn w:val="Normln"/>
    <w:link w:val="TextbublinyChar"/>
    <w:uiPriority w:val="99"/>
    <w:semiHidden/>
    <w:unhideWhenUsed/>
    <w:rsid w:val="00F62A6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62A62"/>
    <w:rPr>
      <w:rFonts w:ascii="Tahoma" w:eastAsia="Courier New" w:hAnsi="Tahoma" w:cs="Tahoma"/>
      <w:color w:val="000000"/>
      <w:sz w:val="16"/>
      <w:szCs w:val="16"/>
      <w:lang w:eastAsia="cs-CZ"/>
    </w:rPr>
  </w:style>
  <w:style w:type="paragraph" w:styleId="Textpoznpodarou">
    <w:name w:val="footnote text"/>
    <w:basedOn w:val="Normln"/>
    <w:link w:val="TextpoznpodarouChar"/>
    <w:uiPriority w:val="99"/>
    <w:semiHidden/>
    <w:unhideWhenUsed/>
    <w:rsid w:val="00F62A62"/>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F62A62"/>
    <w:rPr>
      <w:rFonts w:ascii="Courier New" w:eastAsia="Courier New" w:hAnsi="Courier New" w:cs="Courier New"/>
      <w:color w:val="000000"/>
      <w:sz w:val="20"/>
      <w:szCs w:val="20"/>
      <w:lang w:eastAsia="cs-CZ"/>
    </w:rPr>
  </w:style>
  <w:style w:type="character" w:styleId="Znakapoznpodarou">
    <w:name w:val="footnote reference"/>
    <w:basedOn w:val="Standardnpsmoodstavce"/>
    <w:uiPriority w:val="99"/>
    <w:semiHidden/>
    <w:unhideWhenUsed/>
    <w:rsid w:val="00F62A62"/>
    <w:rPr>
      <w:vertAlign w:val="superscript"/>
    </w:rPr>
  </w:style>
  <w:style w:type="paragraph" w:styleId="Odstavecseseznamem">
    <w:name w:val="List Paragraph"/>
    <w:basedOn w:val="Normln"/>
    <w:uiPriority w:val="34"/>
    <w:qFormat/>
    <w:rsid w:val="008E5109"/>
    <w:pPr>
      <w:ind w:left="720"/>
      <w:contextualSpacing/>
    </w:pPr>
  </w:style>
  <w:style w:type="paragraph" w:styleId="Zhlav">
    <w:name w:val="header"/>
    <w:basedOn w:val="Normln"/>
    <w:link w:val="ZhlavChar"/>
    <w:uiPriority w:val="99"/>
    <w:semiHidden/>
    <w:unhideWhenUsed/>
    <w:rsid w:val="00A133BF"/>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A133BF"/>
    <w:rPr>
      <w:rFonts w:ascii="Courier New" w:eastAsia="Courier New" w:hAnsi="Courier New" w:cs="Courier New"/>
      <w:color w:val="000000"/>
      <w:lang w:eastAsia="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11DE4A-B104-4141-9ED3-17421C790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8</Pages>
  <Words>1867</Words>
  <Characters>11016</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dc:creator>
  <cp:lastModifiedBy>JD</cp:lastModifiedBy>
  <cp:revision>3</cp:revision>
  <dcterms:created xsi:type="dcterms:W3CDTF">2016-11-04T09:04:00Z</dcterms:created>
  <dcterms:modified xsi:type="dcterms:W3CDTF">2016-11-07T07:56:00Z</dcterms:modified>
</cp:coreProperties>
</file>