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proofErr w:type="gramStart"/>
      <w:r>
        <w:rPr>
          <w:b/>
        </w:rPr>
        <w:t>z</w:t>
      </w:r>
      <w:r w:rsidR="0013077C">
        <w:rPr>
          <w:b/>
        </w:rPr>
        <w:t>e</w:t>
      </w:r>
      <w:proofErr w:type="gramEnd"/>
      <w:r>
        <w:rPr>
          <w:b/>
        </w:rPr>
        <w:t xml:space="preserve"> </w:t>
      </w:r>
      <w:r w:rsidR="009A48E1">
        <w:rPr>
          <w:b/>
        </w:rPr>
        <w:t>8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9A48E1">
        <w:rPr>
          <w:b/>
        </w:rPr>
        <w:t>23</w:t>
      </w:r>
      <w:r>
        <w:rPr>
          <w:b/>
        </w:rPr>
        <w:t xml:space="preserve">. </w:t>
      </w:r>
      <w:r w:rsidR="00DC7439">
        <w:rPr>
          <w:b/>
        </w:rPr>
        <w:t>října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9A48E1">
        <w:rPr>
          <w:b/>
        </w:rPr>
        <w:t>v 9</w:t>
      </w:r>
      <w:r w:rsidR="006472E0">
        <w:rPr>
          <w:b/>
        </w:rPr>
        <w:t xml:space="preserve">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 xml:space="preserve">Kontrola </w:t>
      </w:r>
      <w:proofErr w:type="gramStart"/>
      <w:r>
        <w:t>ú</w:t>
      </w:r>
      <w:r w:rsidR="009A48E1">
        <w:t>kolů z 7</w:t>
      </w:r>
      <w:r w:rsidR="005970B2">
        <w:t>.</w:t>
      </w:r>
      <w:r>
        <w:t xml:space="preserve"> KD</w:t>
      </w:r>
      <w:proofErr w:type="gramEnd"/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9A48E1">
        <w:t>8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 xml:space="preserve">Přivítání účastníků </w:t>
      </w:r>
      <w:proofErr w:type="gramStart"/>
      <w:r>
        <w:t xml:space="preserve">provedl </w:t>
      </w:r>
      <w:r w:rsidR="00722B79">
        <w:t xml:space="preserve"> </w:t>
      </w:r>
      <w:r w:rsidR="004A3507">
        <w:t>p.</w:t>
      </w:r>
      <w:proofErr w:type="gramEnd"/>
      <w:r w:rsidR="00B7133E">
        <w:t xml:space="preserve"> </w:t>
      </w:r>
      <w:r>
        <w:t>Petr Spilka zástupce</w:t>
      </w:r>
      <w:r w:rsidR="0070761F">
        <w:t xml:space="preserve"> DS engineering Plus</w:t>
      </w:r>
      <w:r w:rsidR="00330D74">
        <w:t xml:space="preserve"> a.s.(TDI)</w:t>
      </w:r>
      <w:r w:rsidR="00B90527"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7F7B65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</w:t>
      </w:r>
      <w:proofErr w:type="gramStart"/>
      <w:r>
        <w:rPr>
          <w:b/>
        </w:rPr>
        <w:t>úkolů z 7</w:t>
      </w:r>
      <w:r w:rsidR="00AC7432">
        <w:rPr>
          <w:b/>
        </w:rPr>
        <w:t>. KD</w:t>
      </w:r>
      <w:proofErr w:type="gramEnd"/>
    </w:p>
    <w:p w:rsidR="009C1B62" w:rsidRDefault="009C1B62" w:rsidP="009C1B62">
      <w:pPr>
        <w:pStyle w:val="Odstavecseseznamem"/>
        <w:rPr>
          <w:b/>
        </w:rPr>
      </w:pPr>
    </w:p>
    <w:p w:rsidR="005D3B48" w:rsidRDefault="005D3B48" w:rsidP="005D3B48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5D3B48" w:rsidRDefault="005D3B48" w:rsidP="005D3B48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5D3B48" w:rsidRPr="00D87E95" w:rsidRDefault="005D3B48" w:rsidP="005D3B48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5D3B48" w:rsidRDefault="005D3B48" w:rsidP="005D3B48">
      <w:pPr>
        <w:ind w:left="709"/>
        <w:outlineLvl w:val="0"/>
        <w:rPr>
          <w:szCs w:val="24"/>
        </w:rPr>
      </w:pPr>
    </w:p>
    <w:p w:rsidR="005D3B48" w:rsidRPr="00115F6D" w:rsidRDefault="005D3B48" w:rsidP="005D3B48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5D3B48" w:rsidRPr="001F195E" w:rsidRDefault="005D3B48" w:rsidP="005D3B48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5D3B48" w:rsidRPr="007B658E" w:rsidRDefault="005D3B48" w:rsidP="005D3B48">
      <w:pPr>
        <w:outlineLvl w:val="0"/>
        <w:rPr>
          <w:b/>
          <w:szCs w:val="24"/>
          <w:u w:val="single"/>
        </w:rPr>
      </w:pPr>
    </w:p>
    <w:p w:rsidR="005D3B48" w:rsidRDefault="005D3B48" w:rsidP="005D3B48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5D3B48" w:rsidRDefault="005D3B48" w:rsidP="005D3B48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5D3B48" w:rsidRPr="003E0612" w:rsidRDefault="005D3B48" w:rsidP="005D3B48">
      <w:pPr>
        <w:ind w:left="708" w:firstLine="708"/>
        <w:jc w:val="both"/>
        <w:rPr>
          <w:b/>
          <w:szCs w:val="24"/>
        </w:rPr>
      </w:pPr>
    </w:p>
    <w:p w:rsidR="005D3B48" w:rsidRDefault="005D3B48" w:rsidP="005D3B48">
      <w:pPr>
        <w:ind w:firstLine="360"/>
      </w:pPr>
      <w:r>
        <w:t xml:space="preserve">      1.4.  Předkládat fotodokumentaci stavby spolu s měsíční fakturací </w:t>
      </w:r>
    </w:p>
    <w:p w:rsidR="005D3B48" w:rsidRDefault="005D3B48" w:rsidP="005D3B48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D3B48" w:rsidRPr="00806B18" w:rsidRDefault="005D3B48" w:rsidP="005D3B48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5D3B48" w:rsidRDefault="005D3B48" w:rsidP="005D3B48">
      <w:pPr>
        <w:rPr>
          <w:szCs w:val="24"/>
        </w:rPr>
      </w:pPr>
    </w:p>
    <w:p w:rsidR="005D3B48" w:rsidRDefault="005D3B48" w:rsidP="005D3B48">
      <w:pPr>
        <w:jc w:val="both"/>
      </w:pPr>
      <w:r>
        <w:t xml:space="preserve">       </w:t>
      </w:r>
    </w:p>
    <w:p w:rsidR="005D3B48" w:rsidRDefault="0027543E" w:rsidP="005D3B48">
      <w:pPr>
        <w:ind w:firstLine="708"/>
        <w:jc w:val="both"/>
      </w:pPr>
      <w:r>
        <w:t>7</w:t>
      </w:r>
      <w:r w:rsidR="005D3B48">
        <w:t xml:space="preserve">.1.  </w:t>
      </w:r>
      <w:r w:rsidR="005D3B48" w:rsidRPr="00C853BB">
        <w:t>Svolat</w:t>
      </w:r>
      <w:r w:rsidR="005C45CF">
        <w:t xml:space="preserve"> 7</w:t>
      </w:r>
      <w:r w:rsidR="005D3B48" w:rsidRPr="00C853BB">
        <w:t>. KD</w:t>
      </w:r>
    </w:p>
    <w:p w:rsidR="005D3B48" w:rsidRDefault="005D3B48" w:rsidP="005D3B48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5D3B48" w:rsidRPr="00386F59" w:rsidRDefault="005D3B48" w:rsidP="005D3B48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 w:rsidR="0027543E">
        <w:rPr>
          <w:b/>
        </w:rPr>
        <w:t>23</w:t>
      </w:r>
      <w:r>
        <w:rPr>
          <w:b/>
        </w:rPr>
        <w:t>.10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9C1B62">
        <w:rPr>
          <w:b/>
        </w:rPr>
        <w:t xml:space="preserve">                   splněno</w:t>
      </w:r>
    </w:p>
    <w:p w:rsidR="0040598F" w:rsidRPr="00386F59" w:rsidRDefault="0040598F" w:rsidP="00F1798C">
      <w:pPr>
        <w:ind w:left="4395" w:hanging="3686"/>
        <w:outlineLvl w:val="0"/>
        <w:rPr>
          <w:b/>
        </w:rPr>
      </w:pPr>
    </w:p>
    <w:p w:rsidR="007F3B67" w:rsidRDefault="005D3B48" w:rsidP="007F3B67">
      <w:pPr>
        <w:jc w:val="both"/>
        <w:rPr>
          <w:b/>
        </w:rPr>
      </w:pPr>
      <w:r>
        <w:rPr>
          <w:b/>
        </w:rPr>
        <w:t xml:space="preserve">            </w:t>
      </w:r>
    </w:p>
    <w:p w:rsidR="0040598F" w:rsidRPr="00386F59" w:rsidRDefault="0040598F" w:rsidP="0040598F">
      <w:pPr>
        <w:jc w:val="both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27543E">
        <w:t xml:space="preserve"> období tj. k </w:t>
      </w:r>
      <w:proofErr w:type="gramStart"/>
      <w:r w:rsidR="0027543E">
        <w:t>23</w:t>
      </w:r>
      <w:r w:rsidR="007F3B67">
        <w:t>.10</w:t>
      </w:r>
      <w:r w:rsidR="006544C3">
        <w:t>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E201BF" w:rsidRDefault="005D5524" w:rsidP="008A5609">
      <w:pPr>
        <w:pStyle w:val="Odstavecseseznamem"/>
        <w:numPr>
          <w:ilvl w:val="0"/>
          <w:numId w:val="16"/>
        </w:numPr>
        <w:jc w:val="both"/>
      </w:pPr>
      <w:r>
        <w:t xml:space="preserve">Na </w:t>
      </w:r>
      <w:r w:rsidR="00A006C1">
        <w:t>dn</w:t>
      </w:r>
      <w:r>
        <w:t>ešním KD bylo provedeno místní šetření ve věci přeložky kabelů ČEZ</w:t>
      </w:r>
      <w:r w:rsidR="00EE14C6">
        <w:t xml:space="preserve"> a to</w:t>
      </w:r>
    </w:p>
    <w:p w:rsidR="003E5C65" w:rsidRDefault="00A006C1" w:rsidP="00F70F1E">
      <w:pPr>
        <w:pStyle w:val="Odstavecseseznamem"/>
        <w:ind w:left="1080"/>
        <w:jc w:val="both"/>
      </w:pPr>
      <w:r>
        <w:t>z</w:t>
      </w:r>
      <w:r w:rsidR="00F70F1E">
        <w:t xml:space="preserve">a účasti zástupců ČEZ Distribuce, a.s. a </w:t>
      </w:r>
      <w:r w:rsidR="004840E6">
        <w:t xml:space="preserve">ICT </w:t>
      </w:r>
      <w:proofErr w:type="spellStart"/>
      <w:r w:rsidR="004840E6">
        <w:t>Services</w:t>
      </w:r>
      <w:proofErr w:type="spellEnd"/>
      <w:r w:rsidR="004840E6">
        <w:t xml:space="preserve"> a.s., kteří jsou správci výše uvedených kabelů</w:t>
      </w:r>
      <w:r w:rsidR="00CD76C2">
        <w:t xml:space="preserve">. </w:t>
      </w:r>
      <w:r w:rsidR="003D5516">
        <w:t>Na základě tohoto še</w:t>
      </w:r>
      <w:r w:rsidR="00762678">
        <w:t>tření byl upřesněn způsob</w:t>
      </w:r>
      <w:r w:rsidR="003D5516">
        <w:t xml:space="preserve"> přeložení</w:t>
      </w:r>
      <w:r w:rsidR="003E5C65">
        <w:t xml:space="preserve"> </w:t>
      </w:r>
      <w:r w:rsidR="00762678">
        <w:t>těchto</w:t>
      </w:r>
    </w:p>
    <w:p w:rsidR="00762678" w:rsidRDefault="00034E44" w:rsidP="00034E44">
      <w:pPr>
        <w:jc w:val="both"/>
      </w:pPr>
      <w:r>
        <w:t xml:space="preserve">                 kabelů</w:t>
      </w:r>
      <w:r w:rsidR="00134778">
        <w:t xml:space="preserve">. </w:t>
      </w:r>
    </w:p>
    <w:p w:rsidR="00F70F1E" w:rsidRPr="008A5609" w:rsidRDefault="00762678" w:rsidP="00034E44">
      <w:pPr>
        <w:jc w:val="both"/>
      </w:pPr>
      <w:r>
        <w:t xml:space="preserve">            </w:t>
      </w:r>
      <w:proofErr w:type="gramStart"/>
      <w:r w:rsidR="0033784A">
        <w:t>2)</w:t>
      </w:r>
      <w:r w:rsidR="003E5C65">
        <w:t xml:space="preserve">  </w:t>
      </w:r>
      <w:r w:rsidR="005C338B">
        <w:t>Dále</w:t>
      </w:r>
      <w:proofErr w:type="gramEnd"/>
      <w:r w:rsidR="005C338B">
        <w:t xml:space="preserve"> byla provedena kontrola realizace</w:t>
      </w:r>
      <w:r w:rsidR="00065E80">
        <w:t xml:space="preserve"> schodiště</w:t>
      </w:r>
      <w:r w:rsidR="00157BA8">
        <w:t xml:space="preserve"> SO 102</w:t>
      </w:r>
      <w:r w:rsidR="00AB6BA0">
        <w:t>.</w:t>
      </w:r>
      <w:r w:rsidR="003E5C65">
        <w:t xml:space="preserve">                                                                                       </w:t>
      </w:r>
    </w:p>
    <w:p w:rsidR="00B90527" w:rsidRDefault="00B90527" w:rsidP="00B90527">
      <w:pPr>
        <w:jc w:val="both"/>
      </w:pPr>
    </w:p>
    <w:p w:rsidR="00030E6C" w:rsidRDefault="000305D7" w:rsidP="003070B5">
      <w:pPr>
        <w:jc w:val="both"/>
      </w:pPr>
      <w:r>
        <w:t xml:space="preserve">            </w:t>
      </w:r>
    </w:p>
    <w:p w:rsidR="00A5768F" w:rsidRDefault="00A5768F" w:rsidP="00A5768F">
      <w:pPr>
        <w:pStyle w:val="Odstavecseseznamem"/>
        <w:ind w:left="1080"/>
        <w:jc w:val="both"/>
      </w:pP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27543E">
        <w:rPr>
          <w:b/>
        </w:rPr>
        <w:t>8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F543BD" w:rsidRDefault="00E81F41" w:rsidP="00E1690E">
      <w:pPr>
        <w:jc w:val="both"/>
      </w:pPr>
      <w:r>
        <w:t xml:space="preserve"> </w:t>
      </w:r>
      <w:r w:rsidR="00EB4C73">
        <w:t xml:space="preserve">     </w:t>
      </w:r>
      <w:r>
        <w:t xml:space="preserve"> </w:t>
      </w:r>
    </w:p>
    <w:p w:rsidR="00386F59" w:rsidRDefault="0027543E" w:rsidP="00467DEF">
      <w:pPr>
        <w:ind w:firstLine="708"/>
        <w:jc w:val="both"/>
      </w:pPr>
      <w:r>
        <w:t>8</w:t>
      </w:r>
      <w:r w:rsidR="001451FC">
        <w:t>.</w:t>
      </w:r>
      <w:r w:rsidR="003B14C2"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>
        <w:t>9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 w:rsidR="00885249">
        <w:rPr>
          <w:b/>
        </w:rPr>
        <w:t>3</w:t>
      </w:r>
      <w:r w:rsidR="00C87DA2">
        <w:rPr>
          <w:b/>
        </w:rPr>
        <w:t>0</w:t>
      </w:r>
      <w:r w:rsidR="00CB0DDF">
        <w:rPr>
          <w:b/>
        </w:rPr>
        <w:t>.</w:t>
      </w:r>
      <w:r w:rsidR="00F2247F">
        <w:rPr>
          <w:b/>
        </w:rPr>
        <w:t>10</w:t>
      </w:r>
      <w:r w:rsidRPr="00386F59">
        <w:rPr>
          <w:b/>
        </w:rPr>
        <w:t>.201</w:t>
      </w:r>
      <w:r w:rsidR="001C2338">
        <w:rPr>
          <w:b/>
        </w:rPr>
        <w:t>3</w:t>
      </w:r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03" w:rsidRDefault="004F0503" w:rsidP="00E1690E">
      <w:r>
        <w:separator/>
      </w:r>
    </w:p>
  </w:endnote>
  <w:endnote w:type="continuationSeparator" w:id="0">
    <w:p w:rsidR="004F0503" w:rsidRDefault="004F0503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03" w:rsidRDefault="004F0503" w:rsidP="00E1690E">
      <w:r>
        <w:separator/>
      </w:r>
    </w:p>
  </w:footnote>
  <w:footnote w:type="continuationSeparator" w:id="0">
    <w:p w:rsidR="004F0503" w:rsidRDefault="004F0503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4762AD"/>
    <w:multiLevelType w:val="hybridMultilevel"/>
    <w:tmpl w:val="E7A89780"/>
    <w:lvl w:ilvl="0" w:tplc="00CE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7CDC"/>
    <w:rsid w:val="00012C79"/>
    <w:rsid w:val="000305D7"/>
    <w:rsid w:val="00030709"/>
    <w:rsid w:val="00030E6C"/>
    <w:rsid w:val="00034E44"/>
    <w:rsid w:val="00045116"/>
    <w:rsid w:val="00064B1D"/>
    <w:rsid w:val="00065E80"/>
    <w:rsid w:val="0007255B"/>
    <w:rsid w:val="000905A8"/>
    <w:rsid w:val="00091666"/>
    <w:rsid w:val="00095083"/>
    <w:rsid w:val="0009550D"/>
    <w:rsid w:val="000A4316"/>
    <w:rsid w:val="000B0ABE"/>
    <w:rsid w:val="000B71EE"/>
    <w:rsid w:val="000C50D0"/>
    <w:rsid w:val="000C55D2"/>
    <w:rsid w:val="000D30FD"/>
    <w:rsid w:val="000F3828"/>
    <w:rsid w:val="00103C91"/>
    <w:rsid w:val="00104FF7"/>
    <w:rsid w:val="001077D5"/>
    <w:rsid w:val="0013077C"/>
    <w:rsid w:val="0013458D"/>
    <w:rsid w:val="00134778"/>
    <w:rsid w:val="001451FC"/>
    <w:rsid w:val="00147244"/>
    <w:rsid w:val="00151733"/>
    <w:rsid w:val="00157BA8"/>
    <w:rsid w:val="00182F5F"/>
    <w:rsid w:val="00190AA5"/>
    <w:rsid w:val="00194873"/>
    <w:rsid w:val="001B1F60"/>
    <w:rsid w:val="001C0A5F"/>
    <w:rsid w:val="001C2338"/>
    <w:rsid w:val="001C2E84"/>
    <w:rsid w:val="001C358E"/>
    <w:rsid w:val="001F6691"/>
    <w:rsid w:val="00213D97"/>
    <w:rsid w:val="00225C88"/>
    <w:rsid w:val="0024306C"/>
    <w:rsid w:val="00255E3F"/>
    <w:rsid w:val="00257FBF"/>
    <w:rsid w:val="0027543E"/>
    <w:rsid w:val="00293A11"/>
    <w:rsid w:val="00295D51"/>
    <w:rsid w:val="002B19D8"/>
    <w:rsid w:val="002C2B5E"/>
    <w:rsid w:val="002D6126"/>
    <w:rsid w:val="00304E98"/>
    <w:rsid w:val="003070B5"/>
    <w:rsid w:val="00311458"/>
    <w:rsid w:val="00320CF3"/>
    <w:rsid w:val="00330D74"/>
    <w:rsid w:val="00330F12"/>
    <w:rsid w:val="00332578"/>
    <w:rsid w:val="00337788"/>
    <w:rsid w:val="0033784A"/>
    <w:rsid w:val="00343C82"/>
    <w:rsid w:val="00346475"/>
    <w:rsid w:val="00385E98"/>
    <w:rsid w:val="00386F59"/>
    <w:rsid w:val="00397CFF"/>
    <w:rsid w:val="003B14C2"/>
    <w:rsid w:val="003B3263"/>
    <w:rsid w:val="003B4AB5"/>
    <w:rsid w:val="003C1380"/>
    <w:rsid w:val="003C506C"/>
    <w:rsid w:val="003C5C35"/>
    <w:rsid w:val="003D5516"/>
    <w:rsid w:val="003D7700"/>
    <w:rsid w:val="003E5339"/>
    <w:rsid w:val="003E5C65"/>
    <w:rsid w:val="003E7BD8"/>
    <w:rsid w:val="003F0F8B"/>
    <w:rsid w:val="003F76FC"/>
    <w:rsid w:val="0040598F"/>
    <w:rsid w:val="00407949"/>
    <w:rsid w:val="00424135"/>
    <w:rsid w:val="00445202"/>
    <w:rsid w:val="00467DEF"/>
    <w:rsid w:val="004840E6"/>
    <w:rsid w:val="0048606B"/>
    <w:rsid w:val="004A3507"/>
    <w:rsid w:val="004A4A49"/>
    <w:rsid w:val="004B18E1"/>
    <w:rsid w:val="004B584D"/>
    <w:rsid w:val="004C348B"/>
    <w:rsid w:val="004F0503"/>
    <w:rsid w:val="004F1F47"/>
    <w:rsid w:val="005011B8"/>
    <w:rsid w:val="00502F90"/>
    <w:rsid w:val="00502FB1"/>
    <w:rsid w:val="00505ADB"/>
    <w:rsid w:val="00526FB4"/>
    <w:rsid w:val="005364A4"/>
    <w:rsid w:val="0056074A"/>
    <w:rsid w:val="005618C4"/>
    <w:rsid w:val="00563DD5"/>
    <w:rsid w:val="00575E54"/>
    <w:rsid w:val="005970B2"/>
    <w:rsid w:val="005B4DD2"/>
    <w:rsid w:val="005C1528"/>
    <w:rsid w:val="005C338B"/>
    <w:rsid w:val="005C45CF"/>
    <w:rsid w:val="005C4DAC"/>
    <w:rsid w:val="005C5F4E"/>
    <w:rsid w:val="005D3B48"/>
    <w:rsid w:val="005D5524"/>
    <w:rsid w:val="005F09D2"/>
    <w:rsid w:val="005F49DE"/>
    <w:rsid w:val="005F6BB7"/>
    <w:rsid w:val="0060571F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76C38"/>
    <w:rsid w:val="0067750F"/>
    <w:rsid w:val="00690B61"/>
    <w:rsid w:val="00691874"/>
    <w:rsid w:val="0069459F"/>
    <w:rsid w:val="006A459A"/>
    <w:rsid w:val="006A4CC8"/>
    <w:rsid w:val="006B6F8F"/>
    <w:rsid w:val="006C1641"/>
    <w:rsid w:val="006D7E0E"/>
    <w:rsid w:val="006E4133"/>
    <w:rsid w:val="006F584B"/>
    <w:rsid w:val="0070761F"/>
    <w:rsid w:val="007110F4"/>
    <w:rsid w:val="00722B79"/>
    <w:rsid w:val="00725F0B"/>
    <w:rsid w:val="00727340"/>
    <w:rsid w:val="00740226"/>
    <w:rsid w:val="00745678"/>
    <w:rsid w:val="00753975"/>
    <w:rsid w:val="00761853"/>
    <w:rsid w:val="00762678"/>
    <w:rsid w:val="007752D2"/>
    <w:rsid w:val="00794DDD"/>
    <w:rsid w:val="007A0A73"/>
    <w:rsid w:val="007B0D1E"/>
    <w:rsid w:val="007B5CEA"/>
    <w:rsid w:val="007C1C92"/>
    <w:rsid w:val="007D2AA0"/>
    <w:rsid w:val="007D4DEC"/>
    <w:rsid w:val="007F3B67"/>
    <w:rsid w:val="007F7B65"/>
    <w:rsid w:val="00805AD7"/>
    <w:rsid w:val="00806480"/>
    <w:rsid w:val="00806B18"/>
    <w:rsid w:val="00834F38"/>
    <w:rsid w:val="0084782B"/>
    <w:rsid w:val="00847E71"/>
    <w:rsid w:val="008617C0"/>
    <w:rsid w:val="00866143"/>
    <w:rsid w:val="008726EA"/>
    <w:rsid w:val="008757BF"/>
    <w:rsid w:val="00885249"/>
    <w:rsid w:val="00893E75"/>
    <w:rsid w:val="008A0F06"/>
    <w:rsid w:val="008A1CDD"/>
    <w:rsid w:val="008A3B74"/>
    <w:rsid w:val="008A5609"/>
    <w:rsid w:val="008B3753"/>
    <w:rsid w:val="008D20BF"/>
    <w:rsid w:val="008D2BE4"/>
    <w:rsid w:val="008E3D1B"/>
    <w:rsid w:val="00902516"/>
    <w:rsid w:val="009224F8"/>
    <w:rsid w:val="00927FEE"/>
    <w:rsid w:val="00932EE3"/>
    <w:rsid w:val="00945567"/>
    <w:rsid w:val="00952B81"/>
    <w:rsid w:val="00954B20"/>
    <w:rsid w:val="00957ADD"/>
    <w:rsid w:val="00992A65"/>
    <w:rsid w:val="00992C5F"/>
    <w:rsid w:val="009A48E1"/>
    <w:rsid w:val="009B294A"/>
    <w:rsid w:val="009C1B62"/>
    <w:rsid w:val="009D3398"/>
    <w:rsid w:val="009F5404"/>
    <w:rsid w:val="009F74C7"/>
    <w:rsid w:val="00A006C1"/>
    <w:rsid w:val="00A00FD2"/>
    <w:rsid w:val="00A0511B"/>
    <w:rsid w:val="00A20AA8"/>
    <w:rsid w:val="00A3556C"/>
    <w:rsid w:val="00A41E4D"/>
    <w:rsid w:val="00A554A5"/>
    <w:rsid w:val="00A5768F"/>
    <w:rsid w:val="00A61BBC"/>
    <w:rsid w:val="00AB6BA0"/>
    <w:rsid w:val="00AC089E"/>
    <w:rsid w:val="00AC64B3"/>
    <w:rsid w:val="00AC7432"/>
    <w:rsid w:val="00AD089C"/>
    <w:rsid w:val="00AD7BBA"/>
    <w:rsid w:val="00AE22EF"/>
    <w:rsid w:val="00AE410A"/>
    <w:rsid w:val="00AF1159"/>
    <w:rsid w:val="00AF4CE5"/>
    <w:rsid w:val="00B05033"/>
    <w:rsid w:val="00B31104"/>
    <w:rsid w:val="00B4323D"/>
    <w:rsid w:val="00B47E8A"/>
    <w:rsid w:val="00B528C7"/>
    <w:rsid w:val="00B7133E"/>
    <w:rsid w:val="00B90527"/>
    <w:rsid w:val="00BB74B0"/>
    <w:rsid w:val="00BC3C31"/>
    <w:rsid w:val="00BC576B"/>
    <w:rsid w:val="00BD2401"/>
    <w:rsid w:val="00BD7D6C"/>
    <w:rsid w:val="00BE2CE0"/>
    <w:rsid w:val="00C4019E"/>
    <w:rsid w:val="00C41F66"/>
    <w:rsid w:val="00C620FB"/>
    <w:rsid w:val="00C67469"/>
    <w:rsid w:val="00C7414D"/>
    <w:rsid w:val="00C85B7A"/>
    <w:rsid w:val="00C87DA2"/>
    <w:rsid w:val="00C91B85"/>
    <w:rsid w:val="00CB0DDF"/>
    <w:rsid w:val="00CB2A3C"/>
    <w:rsid w:val="00CB6332"/>
    <w:rsid w:val="00CB77C2"/>
    <w:rsid w:val="00CC0ED1"/>
    <w:rsid w:val="00CD461C"/>
    <w:rsid w:val="00CD76C2"/>
    <w:rsid w:val="00D43534"/>
    <w:rsid w:val="00D4738A"/>
    <w:rsid w:val="00D52A7A"/>
    <w:rsid w:val="00D53690"/>
    <w:rsid w:val="00D618F5"/>
    <w:rsid w:val="00D67B70"/>
    <w:rsid w:val="00D82A0E"/>
    <w:rsid w:val="00D87E95"/>
    <w:rsid w:val="00D95E9F"/>
    <w:rsid w:val="00DA71EB"/>
    <w:rsid w:val="00DA73D3"/>
    <w:rsid w:val="00DC6543"/>
    <w:rsid w:val="00DC7439"/>
    <w:rsid w:val="00DF28C5"/>
    <w:rsid w:val="00DF4046"/>
    <w:rsid w:val="00DF6A0E"/>
    <w:rsid w:val="00E1690E"/>
    <w:rsid w:val="00E201BF"/>
    <w:rsid w:val="00E34019"/>
    <w:rsid w:val="00E35C28"/>
    <w:rsid w:val="00E41447"/>
    <w:rsid w:val="00E46790"/>
    <w:rsid w:val="00E64429"/>
    <w:rsid w:val="00E660C8"/>
    <w:rsid w:val="00E73D51"/>
    <w:rsid w:val="00E81F41"/>
    <w:rsid w:val="00E850EC"/>
    <w:rsid w:val="00E95B68"/>
    <w:rsid w:val="00EA66F4"/>
    <w:rsid w:val="00EB4C73"/>
    <w:rsid w:val="00EC6B5D"/>
    <w:rsid w:val="00ED4773"/>
    <w:rsid w:val="00EE14C6"/>
    <w:rsid w:val="00EF18FB"/>
    <w:rsid w:val="00F10FB9"/>
    <w:rsid w:val="00F11BE5"/>
    <w:rsid w:val="00F1798C"/>
    <w:rsid w:val="00F2247F"/>
    <w:rsid w:val="00F32A0E"/>
    <w:rsid w:val="00F32C59"/>
    <w:rsid w:val="00F47843"/>
    <w:rsid w:val="00F543BD"/>
    <w:rsid w:val="00F61B1D"/>
    <w:rsid w:val="00F70F1E"/>
    <w:rsid w:val="00F86D8C"/>
    <w:rsid w:val="00FA58ED"/>
    <w:rsid w:val="00FA7533"/>
    <w:rsid w:val="00FB27B1"/>
    <w:rsid w:val="00FC055A"/>
    <w:rsid w:val="00FC46AC"/>
    <w:rsid w:val="00FC5592"/>
    <w:rsid w:val="00FD2704"/>
    <w:rsid w:val="00FD4659"/>
    <w:rsid w:val="00FE6820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2013-09-11T09:31:00Z</cp:lastPrinted>
  <dcterms:created xsi:type="dcterms:W3CDTF">2013-10-29T07:40:00Z</dcterms:created>
  <dcterms:modified xsi:type="dcterms:W3CDTF">2013-10-29T08:38:00Z</dcterms:modified>
</cp:coreProperties>
</file>