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317" w:rsidRDefault="00266317">
      <w:pPr>
        <w:pStyle w:val="Nadpis1"/>
      </w:pPr>
      <w:bookmarkStart w:id="0" w:name="_GoBack"/>
      <w:bookmarkEnd w:id="0"/>
      <w:proofErr w:type="gramStart"/>
      <w:r>
        <w:t>souhrnná  technická</w:t>
      </w:r>
      <w:proofErr w:type="gramEnd"/>
      <w:r>
        <w:t xml:space="preserve">  zpráva </w:t>
      </w:r>
    </w:p>
    <w:p w:rsidR="00266317" w:rsidRDefault="00266317">
      <w:pPr>
        <w:pStyle w:val="Nadpis2"/>
      </w:pPr>
      <w:proofErr w:type="gramStart"/>
      <w:r>
        <w:t>Akce : Základní</w:t>
      </w:r>
      <w:proofErr w:type="gramEnd"/>
      <w:r>
        <w:t xml:space="preserve"> škola Krušnohorská 11, Karlovy Vary. </w:t>
      </w:r>
      <w:proofErr w:type="gramStart"/>
      <w:r>
        <w:t>Stavební  úpravy</w:t>
      </w:r>
      <w:proofErr w:type="gramEnd"/>
      <w:r>
        <w:t xml:space="preserve">  fasády</w:t>
      </w:r>
    </w:p>
    <w:p w:rsidR="002878DB" w:rsidRPr="002878DB" w:rsidRDefault="002878DB" w:rsidP="002878DB">
      <w:pPr>
        <w:pStyle w:val="Nadpis2"/>
      </w:pPr>
      <w:r>
        <w:t xml:space="preserve">( aktualizace </w:t>
      </w:r>
      <w:proofErr w:type="gramStart"/>
      <w:r>
        <w:t>2012 )</w:t>
      </w:r>
      <w:proofErr w:type="gramEnd"/>
    </w:p>
    <w:p w:rsidR="00266317" w:rsidRDefault="00266317">
      <w:pPr>
        <w:pStyle w:val="Nadpis3"/>
      </w:pPr>
    </w:p>
    <w:p w:rsidR="00266317" w:rsidRDefault="00266317">
      <w:pPr>
        <w:pStyle w:val="Nadpis3"/>
      </w:pPr>
      <w:r>
        <w:t xml:space="preserve">1. Urbanistické, architektonické a stavebně technické řešení </w:t>
      </w:r>
    </w:p>
    <w:p w:rsidR="00266317" w:rsidRDefault="00266317">
      <w:r>
        <w:t>Stavba – areál školy – je v městské zástavbě, na vlastním pozemku, přístupná dvěma vjezdy z ulice Krušnohorské.</w:t>
      </w:r>
    </w:p>
    <w:p w:rsidR="00266317" w:rsidRDefault="00266317">
      <w:r>
        <w:t xml:space="preserve">Stavba je komplex pěti pravidelných budov spojených chodbou. Střechy jsou ploché. Část pavilónu 1. stupně je podsklepená. </w:t>
      </w:r>
      <w:proofErr w:type="gramStart"/>
      <w:r>
        <w:t>Nenachází s v památkové</w:t>
      </w:r>
      <w:proofErr w:type="gramEnd"/>
      <w:r>
        <w:t xml:space="preserve"> zóně.</w:t>
      </w:r>
    </w:p>
    <w:p w:rsidR="00266317" w:rsidRDefault="00266317">
      <w:r>
        <w:t xml:space="preserve">Obsahem projektu jsou </w:t>
      </w:r>
      <w:proofErr w:type="gramStart"/>
      <w:r>
        <w:t>stavební  úpravy</w:t>
      </w:r>
      <w:proofErr w:type="gramEnd"/>
      <w:r>
        <w:t xml:space="preserve">  fasády, výměny okenních výplní a s tím spojené drobné úpravy fasád a dalších konstrukcí.</w:t>
      </w:r>
    </w:p>
    <w:p w:rsidR="00266317" w:rsidRDefault="00266317">
      <w:r>
        <w:t>Podle provedených vizuálních průzkumů nebyly zjištěny žádné závažné poruchy a vady stávajících konstrukcí. Požadavky na další průzkumy v rámci realizace jsou uvedeny v technické zprávě stavební části.</w:t>
      </w:r>
    </w:p>
    <w:p w:rsidR="00266317" w:rsidRDefault="00266317">
      <w:r>
        <w:t xml:space="preserve">Napojení na sítě a komunikace se nemění. </w:t>
      </w:r>
    </w:p>
    <w:p w:rsidR="00266317" w:rsidRDefault="00266317">
      <w:r>
        <w:t>Území není poddolováno.</w:t>
      </w:r>
    </w:p>
    <w:p w:rsidR="00266317" w:rsidRDefault="00266317">
      <w:r>
        <w:t>Stavba nemá negativní vliv na životní prostředí.</w:t>
      </w:r>
    </w:p>
    <w:p w:rsidR="00266317" w:rsidRDefault="00266317">
      <w:r>
        <w:t>Bezbariérové řešení navazujících veřejně přístupných ploch a komunikací není vyžadováno a není z technických důvodů možné.</w:t>
      </w:r>
    </w:p>
    <w:p w:rsidR="00266317" w:rsidRDefault="00266317">
      <w:r>
        <w:t>Vizuální průzkumy byly vyhodnoceny, nejsou zjištěny žádné poruchy ovlivňující stabilitu a únosnost konstrukcí.</w:t>
      </w:r>
    </w:p>
    <w:p w:rsidR="00266317" w:rsidRDefault="00266317">
      <w:r>
        <w:t>Vytýčení se neprovádí.</w:t>
      </w:r>
    </w:p>
    <w:p w:rsidR="00266317" w:rsidRDefault="00266317">
      <w:r>
        <w:t>Stavba je jedním celkem, je však rozčleněna podle jednotlivých pavilónů, které mohou být realizovány samostatně nebo ve skupinách podle finančních možností stavebníka.</w:t>
      </w:r>
      <w:r w:rsidR="002878DB">
        <w:t xml:space="preserve"> V této etapě bude realizován </w:t>
      </w:r>
      <w:r w:rsidR="002878DB" w:rsidRPr="002878DB">
        <w:rPr>
          <w:b/>
        </w:rPr>
        <w:t>pavilón stravování, tělovýchovy a dílny s družinou</w:t>
      </w:r>
      <w:r w:rsidR="002878DB">
        <w:t>.</w:t>
      </w:r>
    </w:p>
    <w:p w:rsidR="00266317" w:rsidRDefault="00266317">
      <w:r>
        <w:t>Stavba a její provedení neovlivní okolí, nemění se její parametry.</w:t>
      </w:r>
    </w:p>
    <w:p w:rsidR="00266317" w:rsidRDefault="00266317">
      <w:r>
        <w:t>Při realizaci je nutno dodržet platné předpisy o bezpečnosti práce, především vyhlášku 324/1990 v platném znění.</w:t>
      </w:r>
    </w:p>
    <w:p w:rsidR="00266317" w:rsidRDefault="00266317">
      <w:r>
        <w:t>V další etapě budou zatepleny vnější pláště a obnovena fasáda všech budov.</w:t>
      </w:r>
    </w:p>
    <w:p w:rsidR="00266317" w:rsidRDefault="00266317">
      <w:pPr>
        <w:pStyle w:val="Nadpis3"/>
      </w:pPr>
      <w:r>
        <w:t>2. Mechanická odolnost a stabilita</w:t>
      </w:r>
    </w:p>
    <w:p w:rsidR="00266317" w:rsidRDefault="00266317">
      <w:r>
        <w:t>Neprovádí se zásahy do nosných konstrukcí. Okenní výplně jsou navrženy podle statických tabulek výrobce oken.</w:t>
      </w:r>
    </w:p>
    <w:p w:rsidR="00266317" w:rsidRDefault="00266317">
      <w:pPr>
        <w:pStyle w:val="Nadpis3"/>
      </w:pPr>
      <w:r>
        <w:t>3. Požární bezpečnost</w:t>
      </w:r>
    </w:p>
    <w:p w:rsidR="00266317" w:rsidRDefault="00266317">
      <w:r>
        <w:t>Výměna oken je změnou stavby skupiny I dle ČSN 73 0834, nemění se požadované a posuzované parametry budov.</w:t>
      </w:r>
    </w:p>
    <w:p w:rsidR="00266317" w:rsidRDefault="00266317">
      <w:pPr>
        <w:pStyle w:val="Nadpis3"/>
      </w:pPr>
      <w:r>
        <w:t>4. Hygiena, ochrana zdraví a životního prostředí</w:t>
      </w:r>
    </w:p>
    <w:p w:rsidR="00266317" w:rsidRDefault="00266317">
      <w:r>
        <w:t>Návrh respektuje platné předpisy v uvedených oblastech. Okenní křídla jsou dělena na spodní sklopná pro větrání a horní otevíravá pro osvětlení. V místnostech WC a dalších označených je neprůhledné vnitřní sklo. K oknům jsou navrženy stínicí rolety</w:t>
      </w:r>
      <w:r w:rsidR="002878DB">
        <w:t xml:space="preserve"> a venkovní žaluzie </w:t>
      </w:r>
      <w:r>
        <w:t>pro dosažení zrakové pohody v potřebných místech.</w:t>
      </w:r>
    </w:p>
    <w:p w:rsidR="00266317" w:rsidRDefault="00266317">
      <w:pPr>
        <w:pStyle w:val="Nadpis3"/>
      </w:pPr>
      <w:r>
        <w:lastRenderedPageBreak/>
        <w:t>5. Bezpečnost při užívání</w:t>
      </w:r>
    </w:p>
    <w:p w:rsidR="00266317" w:rsidRDefault="00266317">
      <w:r>
        <w:t>Stavba bude bezpečně užívána.</w:t>
      </w:r>
    </w:p>
    <w:p w:rsidR="00266317" w:rsidRDefault="00266317">
      <w:pPr>
        <w:pStyle w:val="Nadpis3"/>
      </w:pPr>
      <w:r>
        <w:t>6. Ochrana proti hluku</w:t>
      </w:r>
    </w:p>
    <w:p w:rsidR="00266317" w:rsidRDefault="00266317">
      <w:r>
        <w:t>Nesnižují se parametry ochrany proti hluku. Nová okna mají lepší akustické vlastnosti než původní okna. Stavba není v hlukově exponované lokalitě.</w:t>
      </w:r>
    </w:p>
    <w:p w:rsidR="00266317" w:rsidRDefault="00266317">
      <w:pPr>
        <w:pStyle w:val="Nadpis3"/>
      </w:pPr>
      <w:r>
        <w:t>7. Úspora energie a ochrana tepla</w:t>
      </w:r>
    </w:p>
    <w:p w:rsidR="00266317" w:rsidRDefault="00266317">
      <w:r>
        <w:t>a) nemění se parametry budovy ani topný systém</w:t>
      </w:r>
    </w:p>
    <w:p w:rsidR="00266317" w:rsidRDefault="00266317">
      <w:r>
        <w:t>b) celková spotřeba energie bude nižší, jsou použita těsněná okna s koeficientem U</w:t>
      </w:r>
      <w:r w:rsidR="002878DB">
        <w:t>g</w:t>
      </w:r>
      <w:r>
        <w:t xml:space="preserve"> = 1,</w:t>
      </w:r>
      <w:r w:rsidR="002878DB">
        <w:t>1</w:t>
      </w:r>
      <w:r>
        <w:t>.</w:t>
      </w:r>
    </w:p>
    <w:p w:rsidR="00266317" w:rsidRDefault="00266317">
      <w:r>
        <w:t>V budoucnu se plánuje komplexní zateplení vnějších plášťů všech objektů.</w:t>
      </w:r>
    </w:p>
    <w:p w:rsidR="00266317" w:rsidRDefault="00266317">
      <w:pPr>
        <w:pStyle w:val="Nadpis3"/>
      </w:pPr>
      <w:r>
        <w:t>8. Řešení přístupu a užívání stavby osobami s omezenou schopností pohybu a orientace</w:t>
      </w:r>
    </w:p>
    <w:p w:rsidR="00266317" w:rsidRDefault="00266317">
      <w:r>
        <w:t xml:space="preserve">Stavba není v současnosti bezbariérově přístupná, škola nebude zatím určena pro užívání osobami s omezenou schopností pohybu a orientace. </w:t>
      </w:r>
    </w:p>
    <w:p w:rsidR="00266317" w:rsidRDefault="00266317">
      <w:pPr>
        <w:pStyle w:val="Nadpis3"/>
      </w:pPr>
      <w:r>
        <w:t>9. Ochrana stavby před škodlivými vlivy vnějšího prostředí</w:t>
      </w:r>
    </w:p>
    <w:p w:rsidR="00266317" w:rsidRDefault="00266317">
      <w:r>
        <w:t xml:space="preserve">Ochrana proti těmto vlivům ( radon, agresivní voda, vlhkost, seismicita </w:t>
      </w:r>
      <w:proofErr w:type="gramStart"/>
      <w:r>
        <w:t>apod. ) zůstane</w:t>
      </w:r>
      <w:proofErr w:type="gramEnd"/>
      <w:r>
        <w:t xml:space="preserve"> na stávající úrovni. </w:t>
      </w:r>
    </w:p>
    <w:p w:rsidR="00266317" w:rsidRDefault="00266317">
      <w:pPr>
        <w:pStyle w:val="Nadpis3"/>
      </w:pPr>
      <w:r>
        <w:t>10. Ochrana obyvatelstva</w:t>
      </w:r>
    </w:p>
    <w:p w:rsidR="00266317" w:rsidRDefault="00266317">
      <w:r>
        <w:t>Parametry ochrany obyvatelstva se nemění.</w:t>
      </w:r>
    </w:p>
    <w:p w:rsidR="00266317" w:rsidRDefault="00266317">
      <w:pPr>
        <w:pStyle w:val="Nadpis3"/>
      </w:pPr>
      <w:r>
        <w:t>11. Inženýrské stavby</w:t>
      </w:r>
    </w:p>
    <w:p w:rsidR="00266317" w:rsidRDefault="00266317">
      <w:r>
        <w:t>Nejsou.</w:t>
      </w:r>
    </w:p>
    <w:p w:rsidR="00266317" w:rsidRDefault="00266317">
      <w:pPr>
        <w:pStyle w:val="Nadpis3"/>
      </w:pPr>
      <w:r>
        <w:t>12. Výrobní a nevýrobní technologická zařízení staveb</w:t>
      </w:r>
    </w:p>
    <w:p w:rsidR="00266317" w:rsidRDefault="00266317">
      <w:r>
        <w:t>Není.</w:t>
      </w:r>
    </w:p>
    <w:p w:rsidR="00266317" w:rsidRDefault="00266317">
      <w:pPr>
        <w:pStyle w:val="Nadpis3"/>
        <w:rPr>
          <w:b w:val="0"/>
          <w:bCs w:val="0"/>
        </w:rPr>
      </w:pPr>
    </w:p>
    <w:p w:rsidR="00266317" w:rsidRDefault="00266317">
      <w:pPr>
        <w:pStyle w:val="Nadpis3"/>
        <w:rPr>
          <w:b w:val="0"/>
          <w:bCs w:val="0"/>
        </w:rPr>
      </w:pPr>
      <w:r>
        <w:rPr>
          <w:b w:val="0"/>
          <w:bCs w:val="0"/>
        </w:rPr>
        <w:t xml:space="preserve">V Karlových </w:t>
      </w:r>
      <w:proofErr w:type="gramStart"/>
      <w:r>
        <w:rPr>
          <w:b w:val="0"/>
          <w:bCs w:val="0"/>
        </w:rPr>
        <w:t xml:space="preserve">Varech, </w:t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TIME \@ "d.M.yyyy" </w:instrText>
      </w:r>
      <w:r>
        <w:rPr>
          <w:b w:val="0"/>
          <w:bCs w:val="0"/>
        </w:rPr>
        <w:fldChar w:fldCharType="separate"/>
      </w:r>
      <w:r w:rsidR="008E47F9">
        <w:rPr>
          <w:b w:val="0"/>
          <w:bCs w:val="0"/>
          <w:noProof/>
        </w:rPr>
        <w:t>5.1.2012</w:t>
      </w:r>
      <w:proofErr w:type="gramEnd"/>
      <w:r>
        <w:rPr>
          <w:b w:val="0"/>
          <w:bCs w:val="0"/>
        </w:rPr>
        <w:fldChar w:fldCharType="end"/>
      </w:r>
    </w:p>
    <w:p w:rsidR="00266317" w:rsidRDefault="00266317"/>
    <w:p w:rsidR="00266317" w:rsidRDefault="002663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26631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AF4" w:rsidRDefault="000D5AF4">
      <w:r>
        <w:separator/>
      </w:r>
    </w:p>
  </w:endnote>
  <w:endnote w:type="continuationSeparator" w:id="0">
    <w:p w:rsidR="000D5AF4" w:rsidRDefault="000D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317" w:rsidRDefault="0026631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66317" w:rsidRDefault="0026631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317" w:rsidRDefault="0026631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E47F9">
      <w:rPr>
        <w:rStyle w:val="slostrnky"/>
        <w:noProof/>
      </w:rPr>
      <w:t>2</w:t>
    </w:r>
    <w:r>
      <w:rPr>
        <w:rStyle w:val="slostrnky"/>
      </w:rPr>
      <w:fldChar w:fldCharType="end"/>
    </w:r>
  </w:p>
  <w:p w:rsidR="00266317" w:rsidRDefault="00266317">
    <w:pPr>
      <w:pStyle w:val="Zpat"/>
      <w:ind w:right="360"/>
      <w:rPr>
        <w:i/>
        <w:iCs/>
        <w:sz w:val="18"/>
      </w:rPr>
    </w:pPr>
    <w:r>
      <w:rPr>
        <w:i/>
        <w:iCs/>
        <w:sz w:val="18"/>
      </w:rPr>
      <w:t xml:space="preserve">Základní škola Krušnohorská 11, Karlovy Vary. </w:t>
    </w:r>
    <w:proofErr w:type="gramStart"/>
    <w:r>
      <w:rPr>
        <w:i/>
        <w:iCs/>
        <w:sz w:val="18"/>
      </w:rPr>
      <w:t>Stavební  úpravy</w:t>
    </w:r>
    <w:proofErr w:type="gramEnd"/>
    <w:r>
      <w:rPr>
        <w:i/>
        <w:iCs/>
        <w:sz w:val="18"/>
      </w:rPr>
      <w:t xml:space="preserve">  fasády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AF4" w:rsidRDefault="000D5AF4">
      <w:r>
        <w:separator/>
      </w:r>
    </w:p>
  </w:footnote>
  <w:footnote w:type="continuationSeparator" w:id="0">
    <w:p w:rsidR="000D5AF4" w:rsidRDefault="000D5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50E62"/>
    <w:multiLevelType w:val="hybridMultilevel"/>
    <w:tmpl w:val="2A321036"/>
    <w:lvl w:ilvl="0" w:tplc="3B22D422">
      <w:start w:val="1"/>
      <w:numFmt w:val="decimal"/>
      <w:lvlText w:val="%1. den: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b/>
        <w:i w:val="0"/>
        <w:sz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67784"/>
    <w:multiLevelType w:val="hybridMultilevel"/>
    <w:tmpl w:val="B7C8F03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8199B"/>
    <w:multiLevelType w:val="hybridMultilevel"/>
    <w:tmpl w:val="18443684"/>
    <w:lvl w:ilvl="0" w:tplc="CBEA672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746F62"/>
    <w:multiLevelType w:val="hybridMultilevel"/>
    <w:tmpl w:val="6B5ADE9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4685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DB"/>
    <w:rsid w:val="000D5AF4"/>
    <w:rsid w:val="00266317"/>
    <w:rsid w:val="002878DB"/>
    <w:rsid w:val="008E47F9"/>
    <w:rsid w:val="00D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TECHNICKÁ  ZPRÁVA </vt:lpstr>
    </vt:vector>
  </TitlesOfParts>
  <Company>Demo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TECHNICKÁ  ZPRÁVA</dc:title>
  <dc:creator>Ing.Gajdoš</dc:creator>
  <cp:lastModifiedBy>RG</cp:lastModifiedBy>
  <cp:revision>2</cp:revision>
  <cp:lastPrinted>2012-01-04T18:45:00Z</cp:lastPrinted>
  <dcterms:created xsi:type="dcterms:W3CDTF">2012-01-05T13:30:00Z</dcterms:created>
  <dcterms:modified xsi:type="dcterms:W3CDTF">2012-01-05T13:30:00Z</dcterms:modified>
</cp:coreProperties>
</file>