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1C01417C"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B44567">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3BBEBE8C" w:rsidR="00111D04" w:rsidRDefault="0004553C" w:rsidP="0004553C">
      <w:pPr>
        <w:jc w:val="both"/>
        <w:rPr>
          <w:sz w:val="22"/>
          <w:szCs w:val="22"/>
        </w:rPr>
      </w:pPr>
      <w:r>
        <w:rPr>
          <w:sz w:val="22"/>
          <w:szCs w:val="22"/>
        </w:rPr>
        <w:t xml:space="preserve">                         </w:t>
      </w:r>
      <w:r w:rsidR="00B44567">
        <w:rPr>
          <w:sz w:val="22"/>
          <w:szCs w:val="22"/>
        </w:rPr>
        <w:t xml:space="preserve">                         </w:t>
      </w:r>
      <w:r w:rsidR="00332355">
        <w:rPr>
          <w:sz w:val="22"/>
          <w:szCs w:val="22"/>
        </w:rPr>
        <w:t xml:space="preserve">       Zdeňkem Uhlíkem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7B1ECE0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B44567">
        <w:rPr>
          <w:b/>
          <w:bCs/>
          <w:sz w:val="22"/>
          <w:szCs w:val="22"/>
        </w:rPr>
        <w:t xml:space="preserve">„Karlovy Vary, </w:t>
      </w:r>
      <w:r w:rsidR="00332355">
        <w:rPr>
          <w:b/>
          <w:bCs/>
          <w:sz w:val="22"/>
          <w:szCs w:val="22"/>
        </w:rPr>
        <w:t xml:space="preserve">ulice </w:t>
      </w:r>
      <w:proofErr w:type="spellStart"/>
      <w:r w:rsidR="00332355">
        <w:rPr>
          <w:b/>
          <w:bCs/>
          <w:sz w:val="22"/>
          <w:szCs w:val="22"/>
        </w:rPr>
        <w:t>Rosnická</w:t>
      </w:r>
      <w:proofErr w:type="spellEnd"/>
      <w:r w:rsidR="00332355">
        <w:rPr>
          <w:b/>
          <w:bCs/>
          <w:sz w:val="22"/>
          <w:szCs w:val="22"/>
        </w:rPr>
        <w:t xml:space="preserve"> – chodník</w:t>
      </w:r>
      <w:r w:rsidR="00B44567">
        <w:rPr>
          <w:b/>
          <w:bCs/>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8F32C8">
        <w:rPr>
          <w:sz w:val="22"/>
          <w:szCs w:val="22"/>
        </w:rPr>
        <w:t>17.4.</w:t>
      </w:r>
      <w:r w:rsidR="00B44567">
        <w:rPr>
          <w:sz w:val="22"/>
          <w:szCs w:val="22"/>
        </w:rPr>
        <w:t>2024</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6B7B8EF3"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B44567">
        <w:rPr>
          <w:b/>
          <w:bCs/>
          <w:sz w:val="22"/>
          <w:szCs w:val="22"/>
        </w:rPr>
        <w:t xml:space="preserve">„Karlovy Vary, </w:t>
      </w:r>
      <w:r w:rsidR="00332355">
        <w:rPr>
          <w:b/>
          <w:bCs/>
          <w:sz w:val="22"/>
          <w:szCs w:val="22"/>
        </w:rPr>
        <w:t xml:space="preserve">ulice </w:t>
      </w:r>
      <w:proofErr w:type="spellStart"/>
      <w:r w:rsidR="00332355">
        <w:rPr>
          <w:b/>
          <w:bCs/>
          <w:sz w:val="22"/>
          <w:szCs w:val="22"/>
        </w:rPr>
        <w:t>Rosnická</w:t>
      </w:r>
      <w:proofErr w:type="spellEnd"/>
      <w:r w:rsidR="00332355">
        <w:rPr>
          <w:b/>
          <w:bCs/>
          <w:sz w:val="22"/>
          <w:szCs w:val="22"/>
        </w:rPr>
        <w:t xml:space="preserve"> – chodník</w:t>
      </w:r>
      <w:r w:rsidR="00B44567">
        <w:rPr>
          <w:b/>
          <w:bCs/>
          <w:sz w:val="22"/>
          <w:szCs w:val="22"/>
        </w:rPr>
        <w:t>"</w:t>
      </w:r>
      <w:r w:rsidRPr="00C450E0">
        <w:rPr>
          <w:sz w:val="22"/>
          <w:szCs w:val="22"/>
        </w:rPr>
        <w:t>,</w:t>
      </w:r>
      <w:r w:rsidRPr="00C450E0">
        <w:rPr>
          <w:b/>
          <w:sz w:val="22"/>
          <w:szCs w:val="22"/>
        </w:rPr>
        <w:t xml:space="preserve"> </w:t>
      </w:r>
      <w:r w:rsidRPr="00C450E0">
        <w:rPr>
          <w:sz w:val="22"/>
          <w:szCs w:val="22"/>
        </w:rPr>
        <w:t xml:space="preserve">ze dne </w:t>
      </w:r>
      <w:proofErr w:type="gramStart"/>
      <w:r w:rsidR="008F32C8">
        <w:rPr>
          <w:sz w:val="22"/>
          <w:szCs w:val="22"/>
        </w:rPr>
        <w:t>17.4.</w:t>
      </w:r>
      <w:bookmarkStart w:id="0" w:name="_GoBack"/>
      <w:bookmarkEnd w:id="0"/>
      <w:r w:rsidR="00335850" w:rsidRPr="00C450E0">
        <w:rPr>
          <w:sz w:val="22"/>
          <w:szCs w:val="22"/>
        </w:rPr>
        <w:t>202</w:t>
      </w:r>
      <w:r w:rsidR="00B44567">
        <w:rPr>
          <w:sz w:val="22"/>
          <w:szCs w:val="22"/>
        </w:rPr>
        <w:t>4</w:t>
      </w:r>
      <w:proofErr w:type="gramEnd"/>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332355">
        <w:rPr>
          <w:sz w:val="22"/>
          <w:szCs w:val="22"/>
        </w:rPr>
        <w:t xml:space="preserve">označená </w:t>
      </w:r>
      <w:r w:rsidR="00332355" w:rsidRPr="006651F4">
        <w:rPr>
          <w:sz w:val="22"/>
          <w:szCs w:val="22"/>
        </w:rPr>
        <w:t xml:space="preserve">„Karlovy Vary, ulice </w:t>
      </w:r>
      <w:proofErr w:type="spellStart"/>
      <w:r w:rsidR="00332355" w:rsidRPr="006651F4">
        <w:rPr>
          <w:sz w:val="22"/>
          <w:szCs w:val="22"/>
        </w:rPr>
        <w:t>Rosnická</w:t>
      </w:r>
      <w:proofErr w:type="spellEnd"/>
      <w:r w:rsidR="00332355" w:rsidRPr="006651F4">
        <w:rPr>
          <w:sz w:val="22"/>
          <w:szCs w:val="22"/>
        </w:rPr>
        <w:t xml:space="preserve"> – výstavba chodníku“, č. zakázky </w:t>
      </w:r>
      <w:r w:rsidR="00332355" w:rsidRPr="006651F4">
        <w:rPr>
          <w:color w:val="000000"/>
          <w:sz w:val="22"/>
          <w:szCs w:val="22"/>
        </w:rPr>
        <w:t>2022/51</w:t>
      </w:r>
      <w:r w:rsidR="00332355" w:rsidRPr="006651F4">
        <w:rPr>
          <w:sz w:val="22"/>
          <w:szCs w:val="22"/>
        </w:rPr>
        <w:t>,</w:t>
      </w:r>
      <w:r w:rsidR="00332355">
        <w:rPr>
          <w:sz w:val="22"/>
          <w:szCs w:val="22"/>
        </w:rPr>
        <w:t xml:space="preserve"> </w:t>
      </w:r>
      <w:r w:rsidR="00332355" w:rsidRPr="006651F4">
        <w:rPr>
          <w:sz w:val="22"/>
          <w:szCs w:val="22"/>
        </w:rPr>
        <w:t>zpracovatel: DPT projekty Ostrov s.r.o.</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250F0613"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B44567">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44567">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1470ED0E"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B44567">
        <w:rPr>
          <w:b/>
          <w:bCs/>
          <w:sz w:val="22"/>
          <w:szCs w:val="22"/>
        </w:rPr>
        <w:t xml:space="preserve">„Karlovy Vary, </w:t>
      </w:r>
      <w:r w:rsidR="00332355">
        <w:rPr>
          <w:b/>
          <w:bCs/>
          <w:sz w:val="22"/>
          <w:szCs w:val="22"/>
        </w:rPr>
        <w:t xml:space="preserve">ulice </w:t>
      </w:r>
      <w:proofErr w:type="spellStart"/>
      <w:r w:rsidR="00332355">
        <w:rPr>
          <w:b/>
          <w:bCs/>
          <w:sz w:val="22"/>
          <w:szCs w:val="22"/>
        </w:rPr>
        <w:t>Rosnická</w:t>
      </w:r>
      <w:proofErr w:type="spellEnd"/>
      <w:r w:rsidR="00B44567">
        <w:rPr>
          <w:b/>
          <w:bCs/>
          <w:sz w:val="22"/>
          <w:szCs w:val="22"/>
        </w:rPr>
        <w:t xml:space="preserve"> – </w:t>
      </w:r>
      <w:r w:rsidR="00332355">
        <w:rPr>
          <w:b/>
          <w:bCs/>
          <w:sz w:val="22"/>
          <w:szCs w:val="22"/>
        </w:rPr>
        <w:t>chodník</w:t>
      </w:r>
      <w:r w:rsidR="00B44567">
        <w:rPr>
          <w:b/>
          <w:bCs/>
          <w:sz w:val="22"/>
          <w:szCs w:val="22"/>
        </w:rPr>
        <w:t>"</w:t>
      </w:r>
      <w:r w:rsidR="0072531F" w:rsidRPr="00B5191F">
        <w:rPr>
          <w:sz w:val="22"/>
          <w:szCs w:val="22"/>
        </w:rPr>
        <w:t>,</w:t>
      </w:r>
      <w:r w:rsidR="0072531F" w:rsidRPr="00B5191F">
        <w:rPr>
          <w:b/>
          <w:sz w:val="22"/>
          <w:szCs w:val="22"/>
        </w:rPr>
        <w:t xml:space="preserve"> </w:t>
      </w:r>
      <w:r w:rsidR="00335850" w:rsidRPr="00B5191F">
        <w:rPr>
          <w:sz w:val="22"/>
          <w:szCs w:val="22"/>
        </w:rPr>
        <w:t>na</w:t>
      </w:r>
      <w:r w:rsidR="0049546D" w:rsidRPr="00B5191F">
        <w:rPr>
          <w:sz w:val="22"/>
          <w:szCs w:val="22"/>
        </w:rPr>
        <w:t xml:space="preserve"> </w:t>
      </w:r>
      <w:r w:rsidR="002B70EA" w:rsidRPr="00024737">
        <w:rPr>
          <w:sz w:val="22"/>
          <w:szCs w:val="22"/>
        </w:rPr>
        <w:t>pozemcích</w:t>
      </w:r>
      <w:r w:rsidR="0016062D" w:rsidRPr="00024737">
        <w:rPr>
          <w:sz w:val="22"/>
          <w:szCs w:val="22"/>
        </w:rPr>
        <w:t xml:space="preserve"> </w:t>
      </w:r>
      <w:proofErr w:type="spellStart"/>
      <w:proofErr w:type="gramStart"/>
      <w:r w:rsidR="0016062D" w:rsidRPr="00024737">
        <w:rPr>
          <w:sz w:val="22"/>
          <w:szCs w:val="22"/>
        </w:rPr>
        <w:t>p.č</w:t>
      </w:r>
      <w:proofErr w:type="spellEnd"/>
      <w:r w:rsidR="0016062D" w:rsidRPr="00024737">
        <w:rPr>
          <w:sz w:val="22"/>
          <w:szCs w:val="22"/>
        </w:rPr>
        <w:t>.</w:t>
      </w:r>
      <w:proofErr w:type="gramEnd"/>
      <w:r w:rsidR="00332355">
        <w:rPr>
          <w:sz w:val="22"/>
          <w:szCs w:val="22"/>
        </w:rPr>
        <w:t xml:space="preserve"> </w:t>
      </w:r>
      <w:r w:rsidR="00332355" w:rsidRPr="006651F4">
        <w:rPr>
          <w:sz w:val="22"/>
          <w:szCs w:val="22"/>
        </w:rPr>
        <w:t xml:space="preserve">313/110, 313/80, 614/, 598/4, 614/2 v </w:t>
      </w:r>
      <w:proofErr w:type="spellStart"/>
      <w:r w:rsidR="00332355" w:rsidRPr="006651F4">
        <w:rPr>
          <w:sz w:val="22"/>
          <w:szCs w:val="22"/>
        </w:rPr>
        <w:t>k.ú</w:t>
      </w:r>
      <w:proofErr w:type="spellEnd"/>
      <w:r w:rsidR="00332355" w:rsidRPr="006651F4">
        <w:rPr>
          <w:sz w:val="22"/>
          <w:szCs w:val="22"/>
        </w:rPr>
        <w:t>. Sedlec</w:t>
      </w:r>
      <w:r w:rsidR="00555B01" w:rsidRPr="00024737">
        <w:rPr>
          <w:sz w:val="22"/>
          <w:szCs w:val="22"/>
        </w:rPr>
        <w:t>, obec Karlovy</w:t>
      </w:r>
      <w:r w:rsidR="00555B01" w:rsidRPr="00B5191F">
        <w:rPr>
          <w:sz w:val="22"/>
          <w:szCs w:val="22"/>
        </w:rPr>
        <w:t xml:space="preserve">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69590366"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332355">
        <w:rPr>
          <w:sz w:val="22"/>
          <w:szCs w:val="22"/>
        </w:rPr>
        <w:t>nejpozději do 1</w:t>
      </w:r>
      <w:r w:rsidR="00B44567">
        <w:rPr>
          <w:sz w:val="22"/>
          <w:szCs w:val="22"/>
        </w:rPr>
        <w:t>0</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60442D0E"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E3222E">
        <w:rPr>
          <w:sz w:val="22"/>
          <w:szCs w:val="22"/>
        </w:rPr>
        <w:t>5</w:t>
      </w:r>
      <w:r w:rsidR="00B44567">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84978AD" w14:textId="4D2DF145" w:rsidR="00341B6F" w:rsidRPr="003B4AB7" w:rsidRDefault="000F2947" w:rsidP="00827CAC">
      <w:pPr>
        <w:pStyle w:val="StylZM"/>
        <w:numPr>
          <w:ilvl w:val="0"/>
          <w:numId w:val="0"/>
        </w:numPr>
        <w:ind w:left="567" w:hanging="567"/>
        <w:rPr>
          <w:sz w:val="22"/>
          <w:szCs w:val="22"/>
        </w:rPr>
      </w:pPr>
      <w:r>
        <w:rPr>
          <w:sz w:val="22"/>
          <w:szCs w:val="22"/>
        </w:rPr>
        <w:lastRenderedPageBreak/>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433E4097" w:rsidR="00341B6F" w:rsidRPr="00332355" w:rsidRDefault="008B7245" w:rsidP="00056BD2">
      <w:pPr>
        <w:pStyle w:val="Odstavecseseznamem"/>
        <w:numPr>
          <w:ilvl w:val="0"/>
          <w:numId w:val="41"/>
        </w:numPr>
        <w:ind w:left="567" w:hanging="567"/>
        <w:jc w:val="both"/>
        <w:rPr>
          <w:rFonts w:ascii="Times New Roman" w:hAnsi="Times New Roman"/>
        </w:rPr>
      </w:pPr>
      <w:r w:rsidRPr="00332355">
        <w:rPr>
          <w:rFonts w:ascii="Times New Roman" w:hAnsi="Times New Roman"/>
        </w:rPr>
        <w:t>Místem plnění j</w:t>
      </w:r>
      <w:r w:rsidR="005F558E" w:rsidRPr="00332355">
        <w:rPr>
          <w:rFonts w:ascii="Times New Roman" w:hAnsi="Times New Roman"/>
        </w:rPr>
        <w:t>sou pozem</w:t>
      </w:r>
      <w:r w:rsidR="00555B01" w:rsidRPr="00332355">
        <w:rPr>
          <w:rFonts w:ascii="Times New Roman" w:hAnsi="Times New Roman"/>
        </w:rPr>
        <w:t>k</w:t>
      </w:r>
      <w:r w:rsidR="005F558E" w:rsidRPr="00332355">
        <w:rPr>
          <w:rFonts w:ascii="Times New Roman" w:hAnsi="Times New Roman"/>
        </w:rPr>
        <w:t>y</w:t>
      </w:r>
      <w:r w:rsidR="0016062D" w:rsidRPr="00332355">
        <w:rPr>
          <w:rFonts w:ascii="Times New Roman" w:hAnsi="Times New Roman"/>
        </w:rPr>
        <w:t xml:space="preserve"> </w:t>
      </w:r>
      <w:proofErr w:type="spellStart"/>
      <w:proofErr w:type="gramStart"/>
      <w:r w:rsidR="0016062D" w:rsidRPr="00332355">
        <w:rPr>
          <w:rFonts w:ascii="Times New Roman" w:hAnsi="Times New Roman"/>
        </w:rPr>
        <w:t>p.č</w:t>
      </w:r>
      <w:proofErr w:type="spellEnd"/>
      <w:r w:rsidR="0016062D" w:rsidRPr="00332355">
        <w:rPr>
          <w:rFonts w:ascii="Times New Roman" w:hAnsi="Times New Roman"/>
        </w:rPr>
        <w:t>.</w:t>
      </w:r>
      <w:proofErr w:type="gramEnd"/>
      <w:r w:rsidR="00332355" w:rsidRPr="00332355">
        <w:rPr>
          <w:rFonts w:ascii="Times New Roman" w:hAnsi="Times New Roman"/>
        </w:rPr>
        <w:t xml:space="preserve"> 313/110, 313/80, 614/, 598/4, 614/2 v </w:t>
      </w:r>
      <w:proofErr w:type="spellStart"/>
      <w:r w:rsidR="00332355" w:rsidRPr="00332355">
        <w:rPr>
          <w:rFonts w:ascii="Times New Roman" w:hAnsi="Times New Roman"/>
        </w:rPr>
        <w:t>k.ú</w:t>
      </w:r>
      <w:proofErr w:type="spellEnd"/>
      <w:r w:rsidR="00332355" w:rsidRPr="00332355">
        <w:rPr>
          <w:rFonts w:ascii="Times New Roman" w:hAnsi="Times New Roman"/>
        </w:rPr>
        <w:t>. Sedlec</w:t>
      </w:r>
      <w:r w:rsidR="00555B01" w:rsidRPr="00332355">
        <w:rPr>
          <w:rFonts w:ascii="Times New Roman" w:hAnsi="Times New Roman"/>
        </w:rPr>
        <w:t>, obec Karlovy Vary</w:t>
      </w:r>
      <w:r w:rsidR="00C2253A" w:rsidRPr="00332355">
        <w:rPr>
          <w:rFonts w:ascii="Times New Roman" w:hAnsi="Times New Roman"/>
        </w:rPr>
        <w:t>,</w:t>
      </w:r>
      <w:r w:rsidR="00555B01" w:rsidRPr="00332355">
        <w:rPr>
          <w:rFonts w:ascii="Times New Roman" w:hAnsi="Times New Roman"/>
        </w:rPr>
        <w:t xml:space="preserve"> blíže vymezené</w:t>
      </w:r>
      <w:r w:rsidRPr="00332355">
        <w:rPr>
          <w:rFonts w:ascii="Times New Roman" w:hAnsi="Times New Roman"/>
        </w:rPr>
        <w:t xml:space="preserve"> v</w:t>
      </w:r>
      <w:r w:rsidR="00C2253A" w:rsidRPr="00332355">
        <w:rPr>
          <w:rFonts w:ascii="Times New Roman" w:hAnsi="Times New Roman"/>
        </w:rPr>
        <w:t> </w:t>
      </w:r>
      <w:r w:rsidRPr="00332355">
        <w:rPr>
          <w:rFonts w:ascii="Times New Roman" w:hAnsi="Times New Roman"/>
        </w:rPr>
        <w:t>Dokumentaci</w:t>
      </w:r>
      <w:r w:rsidR="00C2253A" w:rsidRPr="00332355">
        <w:rPr>
          <w:rFonts w:ascii="Times New Roman" w:hAnsi="Times New Roman"/>
        </w:rPr>
        <w:t>.</w:t>
      </w:r>
      <w:r w:rsidR="00341B6F" w:rsidRPr="00332355">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w:t>
      </w:r>
      <w:r w:rsidR="0088497B" w:rsidRPr="00A727A6">
        <w:rPr>
          <w:sz w:val="22"/>
          <w:szCs w:val="22"/>
        </w:rPr>
        <w:lastRenderedPageBreak/>
        <w:t xml:space="preserve">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5248A7CA" w14:textId="43252A12" w:rsidR="006C4023" w:rsidRDefault="00C51929" w:rsidP="006C4023">
      <w:pPr>
        <w:pStyle w:val="BodyText21"/>
        <w:widowControl/>
        <w:numPr>
          <w:ilvl w:val="0"/>
          <w:numId w:val="19"/>
        </w:numPr>
        <w:ind w:left="567" w:hanging="567"/>
        <w:rPr>
          <w:bCs/>
          <w:szCs w:val="22"/>
        </w:rPr>
      </w:pPr>
      <w:r w:rsidRPr="00A727A6">
        <w:rPr>
          <w:bCs/>
          <w:szCs w:val="22"/>
        </w:rPr>
        <w:t xml:space="preserve">Nebude-li položka změny/vícepráce obsažena v oceněném soupisu stavebních prací, dodávek a služeb s výkazem výměr, ani v cenové soustavě použité </w:t>
      </w:r>
      <w:r w:rsidRPr="00A727A6">
        <w:rPr>
          <w:szCs w:val="22"/>
        </w:rPr>
        <w:t>pro sestavení nabídkové ceny</w:t>
      </w:r>
      <w:r w:rsidRPr="00A727A6">
        <w:rPr>
          <w:bCs/>
          <w:szCs w:val="22"/>
        </w:rPr>
        <w:t xml:space="preserve">, bude je zhotovitel oceňovat ve výši maximálně do cen uvedených v ceníku společnosti ÚRS CZ a.s. IČO: 471 15 645, se sídlem Tiskařská 257/10, Malešice, 108 00 Praha 10, </w:t>
      </w:r>
      <w:r w:rsidR="006C4023" w:rsidRPr="005B7CEE">
        <w:rPr>
          <w:bCs/>
          <w:szCs w:val="22"/>
        </w:rPr>
        <w:t xml:space="preserve">nebo Cenové soustavy ASPE od společnosti IBR </w:t>
      </w:r>
      <w:proofErr w:type="spellStart"/>
      <w:r w:rsidR="006C4023" w:rsidRPr="005B7CEE">
        <w:rPr>
          <w:bCs/>
          <w:szCs w:val="22"/>
        </w:rPr>
        <w:t>Consulting</w:t>
      </w:r>
      <w:proofErr w:type="spellEnd"/>
      <w:r w:rsidR="006C4023" w:rsidRPr="005B7CEE">
        <w:rPr>
          <w:bCs/>
          <w:szCs w:val="22"/>
        </w:rPr>
        <w:t>, s.r.o., IČO: 25023446, se sídlem: Sokolovská 352/215, 190 00 Praha 9 – Vysočany, platných k datu provedení příslušného plnění.</w:t>
      </w: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487B0610" w:rsidR="00341B6F"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32A47FEF" w14:textId="77777777" w:rsidR="00332355" w:rsidRPr="00BB1597" w:rsidRDefault="00332355" w:rsidP="00B21E84">
      <w:pPr>
        <w:pStyle w:val="Zkladntextodsazen31"/>
        <w:ind w:left="567" w:firstLine="0"/>
        <w:rPr>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lastRenderedPageBreak/>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44567" w:rsidRDefault="00341B6F" w:rsidP="00827CAC">
      <w:pPr>
        <w:pStyle w:val="StylZM"/>
        <w:numPr>
          <w:ilvl w:val="0"/>
          <w:numId w:val="45"/>
        </w:numPr>
        <w:ind w:left="567" w:hanging="567"/>
        <w:rPr>
          <w:b/>
          <w:sz w:val="22"/>
          <w:szCs w:val="22"/>
        </w:rPr>
      </w:pPr>
      <w:bookmarkStart w:id="1" w:name="_Ref200774840"/>
      <w:r w:rsidRPr="00B44567">
        <w:rPr>
          <w:b/>
          <w:sz w:val="22"/>
          <w:szCs w:val="22"/>
        </w:rPr>
        <w:t>Prohlášení, práva a povinnosti smluvních stran</w:t>
      </w:r>
      <w:bookmarkEnd w:id="1"/>
    </w:p>
    <w:p w14:paraId="3D7E8B27" w14:textId="751D8600" w:rsidR="00341B6F" w:rsidRPr="00B4456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44567">
        <w:rPr>
          <w:rFonts w:ascii="Times New Roman" w:hAnsi="Times New Roman"/>
          <w:b w:val="0"/>
          <w:i w:val="0"/>
          <w:sz w:val="22"/>
          <w:szCs w:val="22"/>
        </w:rPr>
        <w:t xml:space="preserve">Zhotovitel se zavazuje při provádění </w:t>
      </w:r>
      <w:r w:rsidR="00524A5E" w:rsidRPr="00B44567">
        <w:rPr>
          <w:rFonts w:ascii="Times New Roman" w:hAnsi="Times New Roman"/>
          <w:b w:val="0"/>
          <w:i w:val="0"/>
          <w:sz w:val="22"/>
          <w:szCs w:val="22"/>
        </w:rPr>
        <w:t>D</w:t>
      </w:r>
      <w:r w:rsidRPr="00B44567">
        <w:rPr>
          <w:rFonts w:ascii="Times New Roman" w:hAnsi="Times New Roman"/>
          <w:b w:val="0"/>
          <w:i w:val="0"/>
          <w:sz w:val="22"/>
          <w:szCs w:val="22"/>
        </w:rPr>
        <w:t>íla zachovávat pl</w:t>
      </w:r>
      <w:r w:rsidR="006713FC" w:rsidRPr="00B44567">
        <w:rPr>
          <w:rFonts w:ascii="Times New Roman" w:hAnsi="Times New Roman"/>
          <w:b w:val="0"/>
          <w:i w:val="0"/>
          <w:sz w:val="22"/>
          <w:szCs w:val="22"/>
        </w:rPr>
        <w:t>atné bezpečnostní, hygienické a </w:t>
      </w:r>
      <w:r w:rsidRPr="00B44567">
        <w:rPr>
          <w:rFonts w:ascii="Times New Roman" w:hAnsi="Times New Roman"/>
          <w:b w:val="0"/>
          <w:i w:val="0"/>
          <w:sz w:val="22"/>
          <w:szCs w:val="22"/>
        </w:rPr>
        <w:t xml:space="preserve">protipožární a jiné obecně závazné předpisy, ČSN a rozhodnutí orgánů veřejné správy, zejména pak podmínky </w:t>
      </w:r>
      <w:r w:rsidR="00C31F3A" w:rsidRPr="00B44567">
        <w:rPr>
          <w:rFonts w:ascii="Times New Roman" w:hAnsi="Times New Roman"/>
          <w:b w:val="0"/>
          <w:i w:val="0"/>
          <w:sz w:val="22"/>
          <w:szCs w:val="22"/>
        </w:rPr>
        <w:t xml:space="preserve">obecně závazné vyhlášky města Karlovy Vary č. 6/2023, o ochraně nočního klidu </w:t>
      </w:r>
      <w:r w:rsidR="003F5BE8" w:rsidRPr="00B44567">
        <w:rPr>
          <w:rFonts w:ascii="Times New Roman" w:hAnsi="Times New Roman"/>
          <w:b w:val="0"/>
          <w:i w:val="0"/>
          <w:sz w:val="22"/>
          <w:szCs w:val="22"/>
        </w:rPr>
        <w:t>a regulaci hlučných činností</w:t>
      </w:r>
      <w:r w:rsidR="00D33D84" w:rsidRPr="00B44567">
        <w:rPr>
          <w:rFonts w:ascii="Times New Roman" w:hAnsi="Times New Roman"/>
          <w:b w:val="0"/>
          <w:i w:val="0"/>
          <w:sz w:val="22"/>
          <w:szCs w:val="22"/>
        </w:rPr>
        <w:t>,</w:t>
      </w:r>
      <w:r w:rsidRPr="00B44567">
        <w:rPr>
          <w:rFonts w:ascii="Times New Roman" w:hAnsi="Times New Roman"/>
          <w:b w:val="0"/>
          <w:i w:val="0"/>
          <w:sz w:val="22"/>
          <w:szCs w:val="22"/>
        </w:rPr>
        <w:t xml:space="preserve"> apod</w:t>
      </w:r>
      <w:r w:rsidR="003A73F0" w:rsidRPr="00B44567">
        <w:rPr>
          <w:rFonts w:ascii="Times New Roman" w:hAnsi="Times New Roman"/>
          <w:b w:val="0"/>
          <w:i w:val="0"/>
          <w:sz w:val="22"/>
          <w:szCs w:val="22"/>
        </w:rPr>
        <w:t>. Z</w:t>
      </w:r>
      <w:r w:rsidR="003A73F0" w:rsidRPr="00B44567">
        <w:rPr>
          <w:rFonts w:ascii="Times New Roman" w:hAnsi="Times New Roman"/>
          <w:b w:val="0"/>
          <w:bCs w:val="0"/>
          <w:i w:val="0"/>
          <w:color w:val="000000"/>
          <w:sz w:val="22"/>
          <w:szCs w:val="22"/>
          <w:lang w:eastAsia="en-US"/>
        </w:rPr>
        <w:t>hotovitel se za</w:t>
      </w:r>
      <w:r w:rsidR="00E3222E">
        <w:rPr>
          <w:rFonts w:ascii="Times New Roman" w:hAnsi="Times New Roman"/>
          <w:b w:val="0"/>
          <w:bCs w:val="0"/>
          <w:i w:val="0"/>
          <w:color w:val="000000"/>
          <w:sz w:val="22"/>
          <w:szCs w:val="22"/>
          <w:lang w:eastAsia="en-US"/>
        </w:rPr>
        <w:t>vazuje poskytnout</w:t>
      </w:r>
      <w:r w:rsidR="003A73F0" w:rsidRPr="00B44567">
        <w:rPr>
          <w:rFonts w:ascii="Times New Roman" w:hAnsi="Times New Roman"/>
          <w:b w:val="0"/>
          <w:bCs w:val="0"/>
          <w:i w:val="0"/>
          <w:color w:val="000000"/>
          <w:sz w:val="22"/>
          <w:szCs w:val="22"/>
          <w:lang w:eastAsia="en-US"/>
        </w:rPr>
        <w:t xml:space="preserve">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2DD92A58" w14:textId="77777777" w:rsidR="003A73F0" w:rsidRPr="002020A8" w:rsidRDefault="003A73F0"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387BA272" w:rsidR="0072519B"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w:t>
      </w:r>
      <w:r w:rsidRPr="00A21D03">
        <w:rPr>
          <w:szCs w:val="22"/>
        </w:rPr>
        <w:lastRenderedPageBreak/>
        <w:t xml:space="preserve">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5E8412BE"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B44567">
        <w:rPr>
          <w:b/>
          <w:bCs/>
          <w:sz w:val="22"/>
          <w:szCs w:val="22"/>
        </w:rPr>
        <w:t xml:space="preserve">„Karlovy Vary, </w:t>
      </w:r>
      <w:r w:rsidR="00332355">
        <w:rPr>
          <w:b/>
          <w:bCs/>
          <w:sz w:val="22"/>
          <w:szCs w:val="22"/>
        </w:rPr>
        <w:t xml:space="preserve">ulice </w:t>
      </w:r>
      <w:proofErr w:type="spellStart"/>
      <w:r w:rsidR="00332355">
        <w:rPr>
          <w:b/>
          <w:bCs/>
          <w:sz w:val="22"/>
          <w:szCs w:val="22"/>
        </w:rPr>
        <w:t>Rosnická</w:t>
      </w:r>
      <w:proofErr w:type="spellEnd"/>
      <w:r w:rsidR="00B44567">
        <w:rPr>
          <w:b/>
          <w:bCs/>
          <w:sz w:val="22"/>
          <w:szCs w:val="22"/>
        </w:rPr>
        <w:t xml:space="preserve"> – </w:t>
      </w:r>
      <w:r w:rsidR="00332355">
        <w:rPr>
          <w:b/>
          <w:bCs/>
          <w:sz w:val="22"/>
          <w:szCs w:val="22"/>
        </w:rPr>
        <w:t>chodník</w:t>
      </w:r>
      <w:r w:rsidR="00B44567">
        <w:rPr>
          <w:b/>
          <w:bCs/>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6E7EFFA7" w:rsidR="009F35FD" w:rsidRDefault="009F35FD"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w:t>
      </w:r>
      <w:r w:rsidRPr="009F35FD">
        <w:rPr>
          <w:szCs w:val="22"/>
          <w:lang w:eastAsia="cs-CZ"/>
        </w:rPr>
        <w:lastRenderedPageBreak/>
        <w:t xml:space="preserve">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60BA32D1" w:rsidR="00AC414E"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623C6B91" w14:textId="77777777" w:rsidR="00332355" w:rsidRPr="006C7D58" w:rsidRDefault="00332355" w:rsidP="006C7D58">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450429B9" w14:textId="77777777" w:rsidR="00332355" w:rsidRPr="00BB1597" w:rsidRDefault="00332355"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lastRenderedPageBreak/>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7872298" w14:textId="77777777" w:rsidR="00332355" w:rsidRDefault="00836C30" w:rsidP="00D15FCC">
      <w:pPr>
        <w:pStyle w:val="Odstavecseseznamem"/>
        <w:numPr>
          <w:ilvl w:val="0"/>
          <w:numId w:val="33"/>
        </w:numPr>
        <w:spacing w:after="0" w:line="240" w:lineRule="auto"/>
        <w:ind w:left="567" w:hanging="567"/>
        <w:contextualSpacing w:val="0"/>
        <w:jc w:val="both"/>
        <w:rPr>
          <w:rFonts w:ascii="Times New Roman" w:hAnsi="Times New Roman"/>
        </w:rPr>
      </w:pPr>
      <w:r w:rsidRPr="00332355">
        <w:rPr>
          <w:rFonts w:ascii="Times New Roman" w:hAnsi="Times New Roman"/>
        </w:rPr>
        <w:t xml:space="preserve">Objednatel je oprávněn reklamovat v záruční době vady </w:t>
      </w:r>
      <w:r w:rsidR="000D4BB9" w:rsidRPr="00332355">
        <w:rPr>
          <w:rFonts w:ascii="Times New Roman" w:hAnsi="Times New Roman"/>
        </w:rPr>
        <w:t>D</w:t>
      </w:r>
      <w:r w:rsidRPr="00332355">
        <w:rPr>
          <w:rFonts w:ascii="Times New Roman" w:hAnsi="Times New Roman"/>
        </w:rPr>
        <w:t xml:space="preserve">íla u </w:t>
      </w:r>
      <w:r w:rsidR="00B01F3A" w:rsidRPr="00332355">
        <w:rPr>
          <w:rFonts w:ascii="Times New Roman" w:hAnsi="Times New Roman"/>
        </w:rPr>
        <w:t>Z</w:t>
      </w:r>
      <w:r w:rsidRPr="00332355">
        <w:rPr>
          <w:rFonts w:ascii="Times New Roman" w:hAnsi="Times New Roman"/>
        </w:rPr>
        <w:t xml:space="preserve">hotovitele, a to písemnou formou. V reklamaci musí být </w:t>
      </w:r>
      <w:r w:rsidR="00B01F3A" w:rsidRPr="00332355">
        <w:rPr>
          <w:rFonts w:ascii="Times New Roman" w:hAnsi="Times New Roman"/>
        </w:rPr>
        <w:t>popsána vada díla, určen nárok O</w:t>
      </w:r>
      <w:r w:rsidRPr="00332355">
        <w:rPr>
          <w:rFonts w:ascii="Times New Roman" w:hAnsi="Times New Roman"/>
        </w:rPr>
        <w:t xml:space="preserve">bjednatele z vady </w:t>
      </w:r>
      <w:r w:rsidR="000D4BB9" w:rsidRPr="00332355">
        <w:rPr>
          <w:rFonts w:ascii="Times New Roman" w:hAnsi="Times New Roman"/>
        </w:rPr>
        <w:t>D</w:t>
      </w:r>
      <w:r w:rsidRPr="00332355">
        <w:rPr>
          <w:rFonts w:ascii="Times New Roman" w:hAnsi="Times New Roman"/>
        </w:rPr>
        <w:t xml:space="preserve">íla, případně požadavek na způsob odstranění vad </w:t>
      </w:r>
      <w:r w:rsidR="000D4BB9" w:rsidRPr="00332355">
        <w:rPr>
          <w:rFonts w:ascii="Times New Roman" w:hAnsi="Times New Roman"/>
        </w:rPr>
        <w:t>D</w:t>
      </w:r>
      <w:r w:rsidRPr="00332355">
        <w:rPr>
          <w:rFonts w:ascii="Times New Roman" w:hAnsi="Times New Roman"/>
        </w:rPr>
        <w:t>íla, a to včetně t</w:t>
      </w:r>
      <w:r w:rsidR="00B01F3A" w:rsidRPr="00332355">
        <w:rPr>
          <w:rFonts w:ascii="Times New Roman" w:hAnsi="Times New Roman"/>
        </w:rPr>
        <w:t xml:space="preserve">ermínu pro odstranění vad </w:t>
      </w:r>
      <w:r w:rsidR="000D4BB9" w:rsidRPr="00332355">
        <w:rPr>
          <w:rFonts w:ascii="Times New Roman" w:hAnsi="Times New Roman"/>
        </w:rPr>
        <w:t>D</w:t>
      </w:r>
      <w:r w:rsidR="00B01F3A" w:rsidRPr="00332355">
        <w:rPr>
          <w:rFonts w:ascii="Times New Roman" w:hAnsi="Times New Roman"/>
        </w:rPr>
        <w:t>íla Z</w:t>
      </w:r>
      <w:r w:rsidRPr="00332355">
        <w:rPr>
          <w:rFonts w:ascii="Times New Roman" w:hAnsi="Times New Roman"/>
        </w:rPr>
        <w:t>hotovitelem. Objednatel má právo volby způsobu odstranění důsledku vadného plnění.</w:t>
      </w:r>
      <w:r w:rsidR="003F7DEE" w:rsidRPr="00332355">
        <w:rPr>
          <w:rFonts w:ascii="Times New Roman" w:hAnsi="Times New Roman"/>
        </w:rPr>
        <w:t xml:space="preserve">    </w:t>
      </w:r>
    </w:p>
    <w:p w14:paraId="362EF698" w14:textId="3603B6C3" w:rsidR="00836C30" w:rsidRPr="00332355" w:rsidRDefault="003F7DEE" w:rsidP="00332355">
      <w:pPr>
        <w:pStyle w:val="Odstavecseseznamem"/>
        <w:spacing w:after="0" w:line="240" w:lineRule="auto"/>
        <w:ind w:left="567"/>
        <w:contextualSpacing w:val="0"/>
        <w:jc w:val="both"/>
        <w:rPr>
          <w:rFonts w:ascii="Times New Roman" w:hAnsi="Times New Roman"/>
        </w:rPr>
      </w:pPr>
      <w:r w:rsidRPr="00332355">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w:t>
      </w:r>
      <w:r w:rsidRPr="00836C30">
        <w:rPr>
          <w:rFonts w:ascii="Times New Roman" w:hAnsi="Times New Roman"/>
        </w:rPr>
        <w:lastRenderedPageBreak/>
        <w:t xml:space="preserve">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1214BA8B" w14:textId="77777777" w:rsidR="00332355" w:rsidRDefault="00332355"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0A75E661"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332355">
        <w:rPr>
          <w:b/>
          <w:sz w:val="22"/>
          <w:szCs w:val="22"/>
        </w:rPr>
        <w:t>1</w:t>
      </w:r>
      <w:r w:rsidR="00B44567">
        <w:rPr>
          <w:b/>
          <w:sz w:val="22"/>
          <w:szCs w:val="22"/>
        </w:rPr>
        <w:t>0</w:t>
      </w:r>
      <w:r w:rsidR="0016062D">
        <w:rPr>
          <w:b/>
          <w:sz w:val="22"/>
          <w:szCs w:val="22"/>
        </w:rPr>
        <w:t xml:space="preserve"> </w:t>
      </w:r>
      <w:r w:rsidR="005F558E" w:rsidRPr="00717451">
        <w:rPr>
          <w:b/>
          <w:sz w:val="22"/>
          <w:szCs w:val="22"/>
        </w:rPr>
        <w:t>týdnů ode dne předání staveniště</w:t>
      </w:r>
      <w:r w:rsidR="005F558E" w:rsidRPr="00717451">
        <w:rPr>
          <w:sz w:val="22"/>
          <w:szCs w:val="22"/>
        </w:rPr>
        <w:t>.</w:t>
      </w: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F86848C" w14:textId="77777777" w:rsidR="00332355" w:rsidRDefault="00332355"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lastRenderedPageBreak/>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052CD995" w:rsidR="007920D2" w:rsidRDefault="007920D2" w:rsidP="00A83B32">
      <w:pPr>
        <w:ind w:left="851" w:hanging="284"/>
        <w:rPr>
          <w:sz w:val="22"/>
          <w:szCs w:val="22"/>
        </w:rPr>
      </w:pPr>
    </w:p>
    <w:p w14:paraId="24A3DC99" w14:textId="77777777" w:rsidR="00332355" w:rsidRDefault="00332355"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lastRenderedPageBreak/>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w:t>
      </w:r>
      <w:r w:rsidRPr="00625055">
        <w:rPr>
          <w:rFonts w:cs="Times New Roman"/>
          <w:szCs w:val="22"/>
        </w:rPr>
        <w:lastRenderedPageBreak/>
        <w:t>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20598D9F"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B44567">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053C50E4"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D</w:t>
      </w:r>
      <w:r w:rsidR="00E3222E">
        <w:rPr>
          <w:sz w:val="22"/>
          <w:szCs w:val="22"/>
        </w:rPr>
        <w:t>PS</w:t>
      </w:r>
      <w:r w:rsidR="0016062D">
        <w:rPr>
          <w:sz w:val="22"/>
          <w:szCs w:val="22"/>
        </w:rPr>
        <w:t xml:space="preserve"> </w:t>
      </w:r>
      <w:r w:rsidR="0049546D" w:rsidRPr="006025FC">
        <w:rPr>
          <w:sz w:val="22"/>
          <w:szCs w:val="22"/>
        </w:rPr>
        <w:t>označená</w:t>
      </w:r>
      <w:r w:rsidR="00217A40" w:rsidRPr="00112B53">
        <w:rPr>
          <w:sz w:val="22"/>
          <w:szCs w:val="22"/>
        </w:rPr>
        <w:t>:</w:t>
      </w:r>
      <w:r w:rsidR="00217A40" w:rsidRPr="00B35559">
        <w:rPr>
          <w:sz w:val="22"/>
          <w:szCs w:val="22"/>
        </w:rPr>
        <w:t xml:space="preserve"> </w:t>
      </w:r>
      <w:r w:rsidR="00332355" w:rsidRPr="006651F4">
        <w:rPr>
          <w:sz w:val="22"/>
          <w:szCs w:val="22"/>
        </w:rPr>
        <w:t xml:space="preserve">PDPS „Karlovy Vary, ulice </w:t>
      </w:r>
      <w:proofErr w:type="spellStart"/>
      <w:r w:rsidR="00332355" w:rsidRPr="006651F4">
        <w:rPr>
          <w:sz w:val="22"/>
          <w:szCs w:val="22"/>
        </w:rPr>
        <w:t>Rosnická</w:t>
      </w:r>
      <w:proofErr w:type="spellEnd"/>
      <w:r w:rsidR="00332355" w:rsidRPr="006651F4">
        <w:rPr>
          <w:sz w:val="22"/>
          <w:szCs w:val="22"/>
        </w:rPr>
        <w:t xml:space="preserve"> – výstavba chodníku“, č. zakázky </w:t>
      </w:r>
      <w:r w:rsidR="00332355" w:rsidRPr="006651F4">
        <w:rPr>
          <w:color w:val="000000"/>
          <w:sz w:val="22"/>
          <w:szCs w:val="22"/>
        </w:rPr>
        <w:t>2022/51</w:t>
      </w:r>
      <w:r w:rsidR="00332355" w:rsidRPr="006651F4">
        <w:rPr>
          <w:sz w:val="22"/>
          <w:szCs w:val="22"/>
        </w:rPr>
        <w:t>,</w:t>
      </w:r>
      <w:r w:rsidR="00332355">
        <w:rPr>
          <w:sz w:val="22"/>
          <w:szCs w:val="22"/>
        </w:rPr>
        <w:t xml:space="preserve"> </w:t>
      </w:r>
      <w:r w:rsidR="00332355" w:rsidRPr="006651F4">
        <w:rPr>
          <w:sz w:val="22"/>
          <w:szCs w:val="22"/>
        </w:rPr>
        <w:t>zpracovatel: DPT projekty Ostrov s.r.o.</w:t>
      </w:r>
      <w:r w:rsidR="00332355" w:rsidRPr="00BB1597">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44D6BFA4" w14:textId="72E84CC0" w:rsidR="00A727A6" w:rsidRDefault="00A727A6" w:rsidP="00B21E84">
      <w:pPr>
        <w:tabs>
          <w:tab w:val="left" w:pos="3600"/>
          <w:tab w:val="left" w:pos="4320"/>
        </w:tabs>
        <w:jc w:val="both"/>
        <w:rPr>
          <w:sz w:val="22"/>
          <w:szCs w:val="22"/>
        </w:rPr>
      </w:pPr>
    </w:p>
    <w:p w14:paraId="54D544E1" w14:textId="47A390BB" w:rsidR="00332355" w:rsidRDefault="00332355" w:rsidP="00B21E84">
      <w:pPr>
        <w:tabs>
          <w:tab w:val="left" w:pos="3600"/>
          <w:tab w:val="left" w:pos="4320"/>
        </w:tabs>
        <w:jc w:val="both"/>
        <w:rPr>
          <w:sz w:val="22"/>
          <w:szCs w:val="22"/>
        </w:rPr>
      </w:pPr>
    </w:p>
    <w:p w14:paraId="68F4402E" w14:textId="77777777" w:rsidR="00332355" w:rsidRDefault="00332355"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5AF003BD"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F76BAA">
        <w:rPr>
          <w:szCs w:val="22"/>
        </w:rPr>
        <w:t>………………..</w:t>
      </w:r>
    </w:p>
    <w:p w14:paraId="73D0671B" w14:textId="1C9427F0" w:rsidR="00B358F0" w:rsidRDefault="00FB27EA" w:rsidP="00B358F0">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F76BAA" w:rsidRPr="00A52A31">
        <w:rPr>
          <w:szCs w:val="22"/>
        </w:rPr>
        <w:t>jednatel</w:t>
      </w:r>
    </w:p>
    <w:p w14:paraId="0AF00B0E" w14:textId="77777777" w:rsidR="00B358F0" w:rsidRDefault="00F640C4" w:rsidP="00B358F0">
      <w:pPr>
        <w:pStyle w:val="BodyText21"/>
        <w:widowControl/>
        <w:tabs>
          <w:tab w:val="left" w:pos="3600"/>
          <w:tab w:val="left" w:pos="4320"/>
        </w:tabs>
        <w:rPr>
          <w:rFonts w:cs="Helvetica"/>
          <w:szCs w:val="22"/>
        </w:rPr>
      </w:pPr>
      <w:r w:rsidRPr="002B638C">
        <w:rPr>
          <w:szCs w:val="22"/>
        </w:rPr>
        <w:t xml:space="preserve">Ing. Andreou </w:t>
      </w:r>
      <w:r w:rsidRPr="002B638C">
        <w:rPr>
          <w:rFonts w:cs="Helvetica"/>
          <w:szCs w:val="22"/>
        </w:rPr>
        <w:t xml:space="preserve">Pfeffer </w:t>
      </w:r>
      <w:proofErr w:type="spellStart"/>
      <w:r w:rsidRPr="002B638C">
        <w:rPr>
          <w:rFonts w:cs="Helvetica"/>
          <w:szCs w:val="22"/>
        </w:rPr>
        <w:t>Ferklovou</w:t>
      </w:r>
      <w:proofErr w:type="spellEnd"/>
      <w:r w:rsidRPr="002B638C">
        <w:rPr>
          <w:rFonts w:cs="Helvetica"/>
          <w:szCs w:val="22"/>
        </w:rPr>
        <w:t>, MBA</w:t>
      </w:r>
      <w:r w:rsidRPr="002B638C">
        <w:rPr>
          <w:rFonts w:cs="Helvetica"/>
          <w:szCs w:val="22"/>
        </w:rPr>
        <w:tab/>
      </w:r>
      <w:r w:rsidRPr="002B638C">
        <w:rPr>
          <w:rFonts w:cs="Helvetica"/>
          <w:szCs w:val="22"/>
        </w:rPr>
        <w:tab/>
      </w:r>
      <w:r w:rsidRPr="002B638C">
        <w:rPr>
          <w:rFonts w:cs="Helvetica"/>
          <w:szCs w:val="22"/>
        </w:rPr>
        <w:tab/>
      </w:r>
    </w:p>
    <w:p w14:paraId="29D4366E" w14:textId="2956452D" w:rsidR="00341B6F" w:rsidRPr="00A128FB" w:rsidRDefault="00F640C4" w:rsidP="00B358F0">
      <w:pPr>
        <w:pStyle w:val="BodyText21"/>
        <w:widowControl/>
        <w:tabs>
          <w:tab w:val="left" w:pos="3600"/>
          <w:tab w:val="left" w:pos="4320"/>
        </w:tabs>
        <w:rPr>
          <w:szCs w:val="22"/>
        </w:rPr>
      </w:pPr>
      <w:r w:rsidRPr="002B638C">
        <w:rPr>
          <w:szCs w:val="22"/>
        </w:rPr>
        <w:t>primátorkou města</w:t>
      </w:r>
      <w:r w:rsidR="002B638C" w:rsidRPr="002B638C">
        <w:rPr>
          <w:szCs w:val="22"/>
        </w:rPr>
        <w:tab/>
      </w:r>
      <w:r w:rsidR="002B638C" w:rsidRPr="002B638C">
        <w:rPr>
          <w:szCs w:val="22"/>
        </w:rPr>
        <w:tab/>
      </w:r>
      <w:r w:rsidR="002B638C" w:rsidRPr="002B638C">
        <w:rPr>
          <w:szCs w:val="22"/>
        </w:rPr>
        <w:tab/>
      </w:r>
      <w:r w:rsidR="002B638C" w:rsidRPr="002B638C">
        <w:rPr>
          <w:szCs w:val="22"/>
        </w:rPr>
        <w:tab/>
      </w:r>
      <w:r w:rsidR="002B638C" w:rsidRPr="002B638C">
        <w:rPr>
          <w:szCs w:val="22"/>
        </w:rPr>
        <w:tab/>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3115" w14:textId="77777777" w:rsidR="00A87FD1" w:rsidRDefault="00A87FD1" w:rsidP="004C1C14">
      <w:r>
        <w:separator/>
      </w:r>
    </w:p>
  </w:endnote>
  <w:endnote w:type="continuationSeparator" w:id="0">
    <w:p w14:paraId="6DBACB42" w14:textId="77777777" w:rsidR="00A87FD1" w:rsidRDefault="00A87FD1"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5EC7B59B" w:rsidR="00F51E5B" w:rsidRPr="00B44567" w:rsidRDefault="00555B01" w:rsidP="00555B01">
    <w:pPr>
      <w:rPr>
        <w:i/>
        <w:sz w:val="18"/>
        <w:szCs w:val="18"/>
      </w:rPr>
    </w:pPr>
    <w:proofErr w:type="spellStart"/>
    <w:r w:rsidRPr="00B44567">
      <w:rPr>
        <w:i/>
        <w:sz w:val="18"/>
        <w:szCs w:val="18"/>
      </w:rPr>
      <w:t>SoD</w:t>
    </w:r>
    <w:proofErr w:type="spellEnd"/>
    <w:r w:rsidRPr="00B44567">
      <w:rPr>
        <w:i/>
        <w:sz w:val="18"/>
        <w:szCs w:val="18"/>
      </w:rPr>
      <w:t xml:space="preserve"> </w:t>
    </w:r>
    <w:r w:rsidR="00332355">
      <w:rPr>
        <w:bCs/>
        <w:i/>
        <w:sz w:val="18"/>
        <w:szCs w:val="18"/>
      </w:rPr>
      <w:t xml:space="preserve">„Karlovy Vary, ulice </w:t>
    </w:r>
    <w:proofErr w:type="spellStart"/>
    <w:r w:rsidR="00332355">
      <w:rPr>
        <w:bCs/>
        <w:i/>
        <w:sz w:val="18"/>
        <w:szCs w:val="18"/>
      </w:rPr>
      <w:t>Rosnická</w:t>
    </w:r>
    <w:proofErr w:type="spellEnd"/>
    <w:r w:rsidR="00332355">
      <w:rPr>
        <w:bCs/>
        <w:i/>
        <w:sz w:val="18"/>
        <w:szCs w:val="18"/>
      </w:rPr>
      <w:t xml:space="preserve"> </w:t>
    </w:r>
    <w:r w:rsidR="00B44567" w:rsidRPr="00B44567">
      <w:rPr>
        <w:bCs/>
        <w:i/>
        <w:sz w:val="18"/>
        <w:szCs w:val="18"/>
      </w:rPr>
      <w:t xml:space="preserve"> – </w:t>
    </w:r>
    <w:r w:rsidR="00332355">
      <w:rPr>
        <w:bCs/>
        <w:i/>
        <w:sz w:val="18"/>
        <w:szCs w:val="18"/>
      </w:rPr>
      <w:t>chodník</w:t>
    </w:r>
    <w:r w:rsidR="00B44567" w:rsidRPr="00B44567">
      <w:rPr>
        <w:bCs/>
        <w:i/>
        <w:sz w:val="18"/>
        <w:szCs w:val="18"/>
      </w:rPr>
      <w:t>"</w:t>
    </w:r>
    <w:r w:rsidR="0016062D" w:rsidRPr="00B44567">
      <w:rPr>
        <w:bCs/>
        <w:i/>
        <w:sz w:val="18"/>
        <w:szCs w:val="18"/>
      </w:rPr>
      <w:t xml:space="preserve">                           </w:t>
    </w:r>
    <w:r w:rsidR="00B44567" w:rsidRPr="00B44567">
      <w:rPr>
        <w:bCs/>
        <w:i/>
        <w:sz w:val="18"/>
        <w:szCs w:val="18"/>
      </w:rPr>
      <w:t xml:space="preserve">                           </w:t>
    </w:r>
    <w:r w:rsidR="003C1FED" w:rsidRPr="00B44567">
      <w:rPr>
        <w:i/>
        <w:sz w:val="18"/>
        <w:szCs w:val="18"/>
      </w:rPr>
      <w:t xml:space="preserve">Stránka </w:t>
    </w:r>
    <w:r w:rsidR="0013382D" w:rsidRPr="00B44567">
      <w:rPr>
        <w:i/>
        <w:sz w:val="18"/>
        <w:szCs w:val="18"/>
      </w:rPr>
      <w:fldChar w:fldCharType="begin"/>
    </w:r>
    <w:r w:rsidR="003C1FED" w:rsidRPr="00B44567">
      <w:rPr>
        <w:i/>
        <w:sz w:val="18"/>
        <w:szCs w:val="18"/>
      </w:rPr>
      <w:instrText xml:space="preserve"> PAGE </w:instrText>
    </w:r>
    <w:r w:rsidR="0013382D" w:rsidRPr="00B44567">
      <w:rPr>
        <w:i/>
        <w:sz w:val="18"/>
        <w:szCs w:val="18"/>
      </w:rPr>
      <w:fldChar w:fldCharType="separate"/>
    </w:r>
    <w:r w:rsidR="008F32C8">
      <w:rPr>
        <w:i/>
        <w:noProof/>
        <w:sz w:val="18"/>
        <w:szCs w:val="18"/>
      </w:rPr>
      <w:t>13</w:t>
    </w:r>
    <w:r w:rsidR="0013382D" w:rsidRPr="00B44567">
      <w:rPr>
        <w:i/>
        <w:sz w:val="18"/>
        <w:szCs w:val="18"/>
      </w:rPr>
      <w:fldChar w:fldCharType="end"/>
    </w:r>
    <w:r w:rsidR="003C1FED" w:rsidRPr="00B44567">
      <w:rPr>
        <w:i/>
        <w:sz w:val="18"/>
        <w:szCs w:val="18"/>
      </w:rPr>
      <w:t xml:space="preserve"> ze </w:t>
    </w:r>
    <w:r w:rsidR="0013382D" w:rsidRPr="00B44567">
      <w:rPr>
        <w:i/>
        <w:sz w:val="18"/>
        <w:szCs w:val="18"/>
      </w:rPr>
      <w:fldChar w:fldCharType="begin"/>
    </w:r>
    <w:r w:rsidR="003C1FED" w:rsidRPr="00B44567">
      <w:rPr>
        <w:i/>
        <w:sz w:val="18"/>
        <w:szCs w:val="18"/>
      </w:rPr>
      <w:instrText xml:space="preserve"> NUMPAGES  </w:instrText>
    </w:r>
    <w:r w:rsidR="0013382D" w:rsidRPr="00B44567">
      <w:rPr>
        <w:i/>
        <w:sz w:val="18"/>
        <w:szCs w:val="18"/>
      </w:rPr>
      <w:fldChar w:fldCharType="separate"/>
    </w:r>
    <w:r w:rsidR="008F32C8">
      <w:rPr>
        <w:i/>
        <w:noProof/>
        <w:sz w:val="18"/>
        <w:szCs w:val="18"/>
      </w:rPr>
      <w:t>13</w:t>
    </w:r>
    <w:r w:rsidR="0013382D" w:rsidRPr="00B44567">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8A62" w14:textId="77777777" w:rsidR="00A87FD1" w:rsidRDefault="00A87FD1" w:rsidP="004C1C14">
      <w:r>
        <w:separator/>
      </w:r>
    </w:p>
  </w:footnote>
  <w:footnote w:type="continuationSeparator" w:id="0">
    <w:p w14:paraId="15A652CB" w14:textId="77777777" w:rsidR="00A87FD1" w:rsidRDefault="00A87FD1"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2621"/>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2355"/>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23E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01E4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A73DE"/>
    <w:rsid w:val="006B3320"/>
    <w:rsid w:val="006B534E"/>
    <w:rsid w:val="006B5E14"/>
    <w:rsid w:val="006B633C"/>
    <w:rsid w:val="006C4023"/>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4B4"/>
    <w:rsid w:val="008D0BDE"/>
    <w:rsid w:val="008D18D9"/>
    <w:rsid w:val="008D1AAB"/>
    <w:rsid w:val="008D2DE3"/>
    <w:rsid w:val="008D6F92"/>
    <w:rsid w:val="008D747B"/>
    <w:rsid w:val="008E7E92"/>
    <w:rsid w:val="008F06E2"/>
    <w:rsid w:val="008F0DE6"/>
    <w:rsid w:val="008F115E"/>
    <w:rsid w:val="008F2686"/>
    <w:rsid w:val="008F32C8"/>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143C"/>
    <w:rsid w:val="009744D1"/>
    <w:rsid w:val="00982730"/>
    <w:rsid w:val="0098411A"/>
    <w:rsid w:val="0099374E"/>
    <w:rsid w:val="00997EBC"/>
    <w:rsid w:val="009A0230"/>
    <w:rsid w:val="009A29F0"/>
    <w:rsid w:val="009A75AD"/>
    <w:rsid w:val="009A7BCA"/>
    <w:rsid w:val="009B6FA2"/>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A31"/>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87FD1"/>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32C8"/>
    <w:rsid w:val="00AF6923"/>
    <w:rsid w:val="00AF7707"/>
    <w:rsid w:val="00B01F3A"/>
    <w:rsid w:val="00B0300E"/>
    <w:rsid w:val="00B03B20"/>
    <w:rsid w:val="00B04687"/>
    <w:rsid w:val="00B048F3"/>
    <w:rsid w:val="00B07CC1"/>
    <w:rsid w:val="00B13177"/>
    <w:rsid w:val="00B13DBA"/>
    <w:rsid w:val="00B177A4"/>
    <w:rsid w:val="00B206EB"/>
    <w:rsid w:val="00B21E84"/>
    <w:rsid w:val="00B2626B"/>
    <w:rsid w:val="00B31B3B"/>
    <w:rsid w:val="00B3288E"/>
    <w:rsid w:val="00B358F0"/>
    <w:rsid w:val="00B3690F"/>
    <w:rsid w:val="00B42E84"/>
    <w:rsid w:val="00B44567"/>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1F3A"/>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43C5"/>
    <w:rsid w:val="00CE5DF0"/>
    <w:rsid w:val="00CE6CBD"/>
    <w:rsid w:val="00CF2B37"/>
    <w:rsid w:val="00CF4199"/>
    <w:rsid w:val="00CF60A6"/>
    <w:rsid w:val="00CF667B"/>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22E"/>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6BAA"/>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506702421">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B1F1-5099-434A-BE2D-CBAAF3C3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6143</Words>
  <Characters>36244</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2024-03-27T15:03:00Z</dcterms:created>
  <dcterms:modified xsi:type="dcterms:W3CDTF">2024-04-17T06:35:00Z</dcterms:modified>
</cp:coreProperties>
</file>