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F9FC4" w14:textId="6C62D521" w:rsidR="008832DB" w:rsidRPr="00483571" w:rsidRDefault="008832DB" w:rsidP="008832DB">
      <w:pPr>
        <w:jc w:val="right"/>
        <w:rPr>
          <w:rFonts w:ascii="Arial" w:hAnsi="Arial" w:cs="Arial"/>
          <w:i/>
          <w:sz w:val="20"/>
          <w:szCs w:val="20"/>
        </w:rPr>
      </w:pPr>
      <w:r w:rsidRPr="00483571">
        <w:rPr>
          <w:rFonts w:ascii="Arial" w:hAnsi="Arial" w:cs="Arial"/>
          <w:i/>
          <w:sz w:val="20"/>
          <w:szCs w:val="20"/>
        </w:rPr>
        <w:t xml:space="preserve">Příloha č. </w:t>
      </w:r>
      <w:r w:rsidR="00F06C47">
        <w:rPr>
          <w:rFonts w:ascii="Arial" w:hAnsi="Arial" w:cs="Arial"/>
          <w:i/>
          <w:sz w:val="20"/>
          <w:szCs w:val="20"/>
        </w:rPr>
        <w:t>7</w:t>
      </w:r>
    </w:p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4EBEE34B" w14:textId="759ABBFC" w:rsidR="00D72C57" w:rsidRPr="00771765" w:rsidRDefault="00D72C57" w:rsidP="00F06C47">
      <w:pPr>
        <w:ind w:left="2830" w:hanging="2830"/>
        <w:rPr>
          <w:rFonts w:ascii="Arial" w:hAnsi="Arial" w:cs="Arial"/>
          <w:b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 xml:space="preserve">Název veřejné zakázky: </w:t>
      </w:r>
      <w:r>
        <w:rPr>
          <w:rFonts w:ascii="Arial" w:hAnsi="Arial" w:cs="Arial"/>
          <w:bCs/>
          <w:sz w:val="20"/>
          <w:szCs w:val="20"/>
        </w:rPr>
        <w:tab/>
      </w:r>
      <w:r w:rsidR="00F06C47">
        <w:rPr>
          <w:rFonts w:ascii="Arial" w:hAnsi="Arial" w:cs="Arial"/>
          <w:b/>
          <w:bCs/>
          <w:sz w:val="20"/>
          <w:szCs w:val="20"/>
        </w:rPr>
        <w:t xml:space="preserve">Jímací objekty vrtů BJ VK – dokončení, manipulační a ochranné </w:t>
      </w:r>
      <w:bookmarkStart w:id="0" w:name="_GoBack"/>
      <w:bookmarkEnd w:id="0"/>
      <w:r w:rsidR="00F06C47">
        <w:rPr>
          <w:rFonts w:ascii="Arial" w:hAnsi="Arial" w:cs="Arial"/>
          <w:b/>
          <w:bCs/>
          <w:sz w:val="20"/>
          <w:szCs w:val="20"/>
        </w:rPr>
        <w:t>šachtice, krenotechnologie</w:t>
      </w:r>
      <w:r w:rsidR="00F06C47">
        <w:rPr>
          <w:rFonts w:ascii="Arial" w:hAnsi="Arial" w:cs="Arial"/>
          <w:b/>
          <w:bCs/>
          <w:sz w:val="20"/>
          <w:szCs w:val="20"/>
        </w:rPr>
        <w:t>.</w:t>
      </w:r>
    </w:p>
    <w:p w14:paraId="3992A28D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24818053" w:rsidR="00D72C57" w:rsidRPr="00AA0D7F" w:rsidRDefault="00D72C57" w:rsidP="00D72C57">
      <w:pPr>
        <w:rPr>
          <w:rFonts w:asciiTheme="minorHAnsi" w:eastAsia="Calibri" w:hAnsiTheme="minorHAnsi" w:cstheme="minorHAnsi"/>
          <w:sz w:val="22"/>
          <w:szCs w:val="22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="00AA0D7F" w:rsidRPr="00027558">
        <w:rPr>
          <w:rFonts w:asciiTheme="minorHAnsi" w:eastAsia="Calibri" w:hAnsiTheme="minorHAnsi" w:cstheme="minorHAnsi"/>
          <w:sz w:val="22"/>
          <w:szCs w:val="22"/>
        </w:rPr>
        <w:t>Správa přírodních léčivých zdrojů a kolonád, příspěvková organizace</w:t>
      </w:r>
    </w:p>
    <w:p w14:paraId="326F9871" w14:textId="5B4857D0" w:rsidR="00D72C57" w:rsidRPr="00AA0D7F" w:rsidRDefault="00D72C57" w:rsidP="00D72C57">
      <w:pPr>
        <w:rPr>
          <w:rFonts w:asciiTheme="minorHAnsi" w:eastAsia="Calibri" w:hAnsiTheme="minorHAnsi" w:cstheme="minorHAnsi"/>
          <w:sz w:val="22"/>
          <w:szCs w:val="22"/>
        </w:rPr>
      </w:pPr>
      <w:r w:rsidRPr="00AA0D7F">
        <w:rPr>
          <w:rFonts w:asciiTheme="minorHAnsi" w:eastAsia="Calibri" w:hAnsiTheme="minorHAnsi" w:cstheme="minorHAnsi"/>
          <w:sz w:val="22"/>
          <w:szCs w:val="22"/>
        </w:rPr>
        <w:t>sídlo:</w:t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="00AA0D7F" w:rsidRPr="00AA0D7F">
        <w:rPr>
          <w:rFonts w:asciiTheme="minorHAnsi" w:eastAsia="Calibri" w:hAnsiTheme="minorHAnsi" w:cstheme="minorHAnsi"/>
          <w:sz w:val="22"/>
          <w:szCs w:val="22"/>
        </w:rPr>
        <w:t>Lázeňská 2, 360 01  Karlovy Vary</w:t>
      </w:r>
    </w:p>
    <w:p w14:paraId="7E37FEDD" w14:textId="1CEE1D98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AA0D7F">
        <w:rPr>
          <w:rFonts w:asciiTheme="minorHAnsi" w:eastAsia="Calibri" w:hAnsiTheme="minorHAnsi" w:cstheme="minorHAnsi"/>
          <w:sz w:val="22"/>
          <w:szCs w:val="22"/>
        </w:rPr>
        <w:t>IČO:</w:t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="00AA0D7F" w:rsidRPr="00AA0D7F">
        <w:rPr>
          <w:rFonts w:asciiTheme="minorHAnsi" w:eastAsia="Calibri" w:hAnsiTheme="minorHAnsi" w:cstheme="minorHAnsi"/>
          <w:sz w:val="22"/>
          <w:szCs w:val="22"/>
        </w:rPr>
        <w:t>00872113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1D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14:paraId="1F5DC7E7" w14:textId="4EE83207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sídlo: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sz w:val="20"/>
          <w:szCs w:val="20"/>
        </w:rPr>
        <w:tab/>
      </w:r>
      <w:bookmarkStart w:id="2" w:name="_Hlk129173686"/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D72C57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 xml:space="preserve">IČO: 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rFonts w:ascii="Arial" w:eastAsia="Arial" w:hAnsi="Arial" w:cs="Arial"/>
          <w:sz w:val="20"/>
          <w:szCs w:val="20"/>
        </w:rPr>
        <w:t xml:space="preserve"> </w:t>
      </w:r>
      <w:r w:rsidRPr="00D72C57">
        <w:rPr>
          <w:sz w:val="20"/>
          <w:szCs w:val="20"/>
        </w:rPr>
        <w:tab/>
      </w:r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6C919BC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</w:t>
      </w:r>
      <w:r w:rsidR="001D2D1A" w:rsidRPr="00D72C57">
        <w:rPr>
          <w:rFonts w:ascii="Arial" w:eastAsia="Arial" w:hAnsi="Arial" w:cs="Arial"/>
          <w:b/>
          <w:bCs/>
          <w:sz w:val="20"/>
          <w:szCs w:val="20"/>
        </w:rPr>
        <w:t>,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 xml:space="preserve">Datum: </w:t>
      </w:r>
      <w:r w:rsidR="00D72C57" w:rsidRPr="00D72C57">
        <w:rPr>
          <w:rFonts w:cs="Arial"/>
          <w:b w:val="0"/>
          <w:bCs/>
          <w:sz w:val="20"/>
          <w:highlight w:val="cyan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  <w:highlight w:val="cyan"/>
        </w:rPr>
      </w:pPr>
      <w:r w:rsidRPr="00D31DEB">
        <w:rPr>
          <w:rFonts w:ascii="Arial" w:hAnsi="Arial" w:cs="Arial"/>
          <w:sz w:val="20"/>
          <w:szCs w:val="20"/>
          <w:highlight w:val="cyan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A2068" w14:textId="77777777" w:rsidR="009657A7" w:rsidRDefault="009657A7" w:rsidP="00072B20">
      <w:r>
        <w:separator/>
      </w:r>
    </w:p>
  </w:endnote>
  <w:endnote w:type="continuationSeparator" w:id="0">
    <w:p w14:paraId="27D65EE7" w14:textId="77777777" w:rsidR="009657A7" w:rsidRDefault="009657A7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AC88D" w14:textId="77777777" w:rsidR="009657A7" w:rsidRDefault="009657A7" w:rsidP="00072B20">
      <w:r>
        <w:separator/>
      </w:r>
    </w:p>
  </w:footnote>
  <w:footnote w:type="continuationSeparator" w:id="0">
    <w:p w14:paraId="5FD920C6" w14:textId="77777777" w:rsidR="009657A7" w:rsidRDefault="009657A7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130274"/>
    <w:rsid w:val="00195A97"/>
    <w:rsid w:val="001B3D26"/>
    <w:rsid w:val="001D2D1A"/>
    <w:rsid w:val="002C07FE"/>
    <w:rsid w:val="002E5666"/>
    <w:rsid w:val="00392725"/>
    <w:rsid w:val="00557592"/>
    <w:rsid w:val="005F3AB7"/>
    <w:rsid w:val="006A06DD"/>
    <w:rsid w:val="006A7C2D"/>
    <w:rsid w:val="006D554A"/>
    <w:rsid w:val="00714C46"/>
    <w:rsid w:val="00767923"/>
    <w:rsid w:val="00771765"/>
    <w:rsid w:val="007A35AD"/>
    <w:rsid w:val="008042F9"/>
    <w:rsid w:val="008832DB"/>
    <w:rsid w:val="008A3EBA"/>
    <w:rsid w:val="00947EEE"/>
    <w:rsid w:val="009526EB"/>
    <w:rsid w:val="009579EC"/>
    <w:rsid w:val="009657A7"/>
    <w:rsid w:val="00AA0D7F"/>
    <w:rsid w:val="00AC0D6F"/>
    <w:rsid w:val="00CB238A"/>
    <w:rsid w:val="00D6526A"/>
    <w:rsid w:val="00D72C57"/>
    <w:rsid w:val="00DA638B"/>
    <w:rsid w:val="00DD0B71"/>
    <w:rsid w:val="00E31486"/>
    <w:rsid w:val="00E32C72"/>
    <w:rsid w:val="00F06C47"/>
    <w:rsid w:val="00FD287E"/>
    <w:rsid w:val="00FF2AA3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BE3B6-A1C9-4928-BDD6-867652624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B7B42-B06D-4254-B387-DB755903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Václav Benedikt</cp:lastModifiedBy>
  <cp:revision>6</cp:revision>
  <dcterms:created xsi:type="dcterms:W3CDTF">2025-07-10T13:16:00Z</dcterms:created>
  <dcterms:modified xsi:type="dcterms:W3CDTF">2025-11-20T18:46:00Z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