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4517" w14:textId="706D6D7A" w:rsidR="00B21BFB" w:rsidRPr="00666549" w:rsidRDefault="00B21BFB" w:rsidP="00B21BFB">
      <w:pPr>
        <w:spacing w:after="120"/>
        <w:jc w:val="center"/>
        <w:rPr>
          <w:rFonts w:ascii="Arial" w:hAnsi="Arial" w:cs="Arial"/>
          <w:b/>
          <w:spacing w:val="70"/>
          <w:sz w:val="32"/>
          <w:szCs w:val="32"/>
        </w:rPr>
      </w:pPr>
      <w:r w:rsidRPr="00666549">
        <w:rPr>
          <w:rFonts w:ascii="Arial" w:hAnsi="Arial" w:cs="Arial"/>
          <w:b/>
          <w:spacing w:val="70"/>
          <w:sz w:val="32"/>
          <w:szCs w:val="32"/>
        </w:rPr>
        <w:t>SMLOUVA O DÍLO</w:t>
      </w:r>
    </w:p>
    <w:p w14:paraId="64CA68EA" w14:textId="394B38F4"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4EAF2E84" w14:textId="0A9DC39A" w:rsidR="00666549" w:rsidRDefault="00171708" w:rsidP="001128E5">
      <w:pPr>
        <w:jc w:val="center"/>
        <w:rPr>
          <w:rFonts w:ascii="Arial" w:hAnsi="Arial" w:cs="Arial"/>
        </w:rPr>
      </w:pPr>
      <w:r w:rsidRPr="00171708">
        <w:rPr>
          <w:rFonts w:ascii="Arial" w:hAnsi="Arial" w:cs="Arial"/>
          <w:b/>
          <w:bCs/>
          <w:sz w:val="20"/>
          <w:szCs w:val="20"/>
        </w:rPr>
        <w:t xml:space="preserve">Výměna gravitačního </w:t>
      </w:r>
      <w:proofErr w:type="gramStart"/>
      <w:r w:rsidRPr="00171708">
        <w:rPr>
          <w:rFonts w:ascii="Arial" w:hAnsi="Arial" w:cs="Arial"/>
          <w:b/>
          <w:bCs/>
          <w:sz w:val="20"/>
          <w:szCs w:val="20"/>
        </w:rPr>
        <w:t>řadu - Dokumentace</w:t>
      </w:r>
      <w:proofErr w:type="gramEnd"/>
      <w:r w:rsidRPr="00171708">
        <w:rPr>
          <w:rFonts w:ascii="Arial" w:hAnsi="Arial" w:cs="Arial"/>
          <w:b/>
          <w:bCs/>
          <w:sz w:val="20"/>
          <w:szCs w:val="20"/>
        </w:rPr>
        <w:t xml:space="preserve"> a vytvoření digitálních dvojčat vybraných objektů SPLZaK </w:t>
      </w:r>
    </w:p>
    <w:p w14:paraId="3FC29202" w14:textId="6165A3F7" w:rsidR="00666549" w:rsidRDefault="00171708" w:rsidP="001128E5">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0808506" wp14:editId="757BFB7D">
                <wp:simplePos x="0" y="0"/>
                <wp:positionH relativeFrom="column">
                  <wp:posOffset>-266123</wp:posOffset>
                </wp:positionH>
                <wp:positionV relativeFrom="paragraph">
                  <wp:posOffset>9583</wp:posOffset>
                </wp:positionV>
                <wp:extent cx="6281803"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281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F1E8F"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5pt,.75pt" to="47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" strokecolor="#5b9bd5 [3204]" strokeweight=".5pt">
                <v:stroke joinstyle="miter"/>
              </v:line>
            </w:pict>
          </mc:Fallback>
        </mc:AlternateContent>
      </w:r>
    </w:p>
    <w:p w14:paraId="70A95111" w14:textId="77777777" w:rsidR="00A82BC9" w:rsidRDefault="00A82BC9" w:rsidP="00B21BFB">
      <w:pPr>
        <w:rPr>
          <w:rFonts w:ascii="Arial" w:hAnsi="Arial" w:cs="Arial"/>
          <w:color w:val="auto"/>
          <w:sz w:val="20"/>
          <w:szCs w:val="20"/>
        </w:rPr>
      </w:pPr>
    </w:p>
    <w:p w14:paraId="24175636" w14:textId="532AEEA3" w:rsidR="00B21BFB" w:rsidRPr="00B21BFB" w:rsidRDefault="00171708" w:rsidP="00B21BFB">
      <w:pPr>
        <w:rPr>
          <w:rFonts w:ascii="Arial" w:hAnsi="Arial" w:cs="Arial"/>
          <w:color w:val="auto"/>
          <w:sz w:val="20"/>
          <w:szCs w:val="20"/>
        </w:rPr>
      </w:pPr>
      <w:r>
        <w:rPr>
          <w:rFonts w:ascii="Arial" w:hAnsi="Arial" w:cs="Arial"/>
          <w:color w:val="auto"/>
          <w:sz w:val="20"/>
          <w:szCs w:val="20"/>
        </w:rPr>
        <w:t>Dnešního dne, měsíce a roku</w:t>
      </w:r>
      <w:r w:rsidR="00B21BFB" w:rsidRPr="00B21BFB">
        <w:rPr>
          <w:rFonts w:ascii="Arial" w:hAnsi="Arial" w:cs="Arial"/>
          <w:color w:val="auto"/>
          <w:sz w:val="20"/>
          <w:szCs w:val="20"/>
        </w:rPr>
        <w:t>:</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bookmarkStart w:id="0" w:name="_Hlk203052704"/>
      <w:r w:rsidR="002878D0">
        <w:rPr>
          <w:rFonts w:ascii="Arial" w:hAnsi="Arial" w:cs="Arial"/>
          <w:iCs/>
          <w:color w:val="auto"/>
          <w:sz w:val="20"/>
          <w:szCs w:val="20"/>
        </w:rPr>
        <w:t>Lázeňská 18/2, 360 01 Karlovy Vary</w:t>
      </w:r>
      <w:bookmarkEnd w:id="0"/>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proofErr w:type="spellStart"/>
      <w:r w:rsidR="002878D0" w:rsidRPr="002878D0">
        <w:rPr>
          <w:rFonts w:ascii="Arial" w:hAnsi="Arial" w:cs="Arial"/>
          <w:iCs/>
          <w:color w:val="auto"/>
          <w:sz w:val="20"/>
          <w:szCs w:val="20"/>
        </w:rPr>
        <w:t>č.ú</w:t>
      </w:r>
      <w:proofErr w:type="spellEnd"/>
      <w:r w:rsidR="002878D0" w:rsidRPr="002878D0">
        <w:rPr>
          <w:rFonts w:ascii="Arial" w:hAnsi="Arial" w:cs="Arial"/>
          <w:iCs/>
          <w:color w:val="auto"/>
          <w:sz w:val="20"/>
          <w:szCs w:val="20"/>
        </w:rPr>
        <w:t>.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proofErr w:type="gramStart"/>
      <w:r w:rsidRPr="00F25CE8">
        <w:rPr>
          <w:rFonts w:ascii="Arial" w:hAnsi="Arial" w:cs="Arial"/>
          <w:iCs/>
          <w:color w:val="auto"/>
          <w:sz w:val="20"/>
          <w:szCs w:val="20"/>
        </w:rPr>
        <w:t xml:space="preserve">zastoupený:  </w:t>
      </w:r>
      <w:r w:rsidRPr="00F25CE8">
        <w:rPr>
          <w:rFonts w:ascii="Arial" w:hAnsi="Arial" w:cs="Arial"/>
          <w:iCs/>
          <w:color w:val="auto"/>
          <w:sz w:val="20"/>
          <w:szCs w:val="20"/>
        </w:rPr>
        <w:tab/>
      </w:r>
      <w:proofErr w:type="gramEnd"/>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4DDB50BB" w:rsidR="00FE6B30" w:rsidRDefault="00522BC3" w:rsidP="00FE6B30">
      <w:pPr>
        <w:autoSpaceDE w:val="0"/>
        <w:autoSpaceDN w:val="0"/>
        <w:adjustRightInd w:val="0"/>
        <w:rPr>
          <w:rFonts w:ascii="Arial" w:eastAsiaTheme="minorHAnsi" w:hAnsi="Arial" w:cs="Arial"/>
          <w:b/>
          <w:bCs/>
          <w:color w:val="auto"/>
          <w:sz w:val="20"/>
          <w:szCs w:val="20"/>
          <w:lang w:eastAsia="en-US"/>
        </w:rPr>
      </w:pPr>
      <w:r w:rsidRPr="002878D0">
        <w:rPr>
          <w:rFonts w:ascii="Arial" w:eastAsiaTheme="minorHAnsi" w:hAnsi="Arial" w:cs="Arial"/>
          <w:b/>
          <w:bCs/>
          <w:color w:val="auto"/>
          <w:sz w:val="20"/>
          <w:szCs w:val="20"/>
          <w:highlight w:val="yellow"/>
          <w:lang w:eastAsia="en-US"/>
        </w:rPr>
        <w:t>XXXXXXXXXXXX</w:t>
      </w:r>
    </w:p>
    <w:p w14:paraId="64423E86" w14:textId="3C0C5B7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w:t>
      </w:r>
    </w:p>
    <w:p w14:paraId="5C6580F5" w14:textId="654BFD8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3D110E85" w14:textId="376BE24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5266E426" w14:textId="07D8993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B20461" w:rsidRPr="002878D0">
        <w:rPr>
          <w:rFonts w:ascii="ArialMT" w:eastAsiaTheme="minorHAnsi" w:hAnsi="ArialMT" w:cs="ArialMT"/>
          <w:color w:val="auto"/>
          <w:sz w:val="20"/>
          <w:szCs w:val="20"/>
          <w:highlight w:val="yellow"/>
          <w:lang w:eastAsia="en-US"/>
        </w:rPr>
        <w:t>XXXXXXXXXXXXXX</w:t>
      </w:r>
    </w:p>
    <w:p w14:paraId="504B6BDB" w14:textId="158EB4CD"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B20461" w:rsidRPr="002878D0">
        <w:rPr>
          <w:rFonts w:ascii="Arial" w:eastAsiaTheme="minorHAnsi" w:hAnsi="Arial" w:cs="Arial"/>
          <w:color w:val="auto"/>
          <w:sz w:val="20"/>
          <w:szCs w:val="20"/>
          <w:highlight w:val="yellow"/>
          <w:lang w:eastAsia="en-US"/>
        </w:rPr>
        <w:t>XXXXXXXXXXXXXX</w:t>
      </w:r>
    </w:p>
    <w:p w14:paraId="78759988" w14:textId="26E49AD5"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XXXXXXXXXXXXXX</w:t>
      </w:r>
    </w:p>
    <w:p w14:paraId="5CB718C3" w14:textId="55E70D7F"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Městským soudem v Praze, oddíl </w:t>
      </w:r>
      <w:r w:rsidR="00522BC3" w:rsidRPr="002878D0">
        <w:rPr>
          <w:rFonts w:ascii="ArialMT" w:eastAsiaTheme="minorHAnsi" w:hAnsi="ArialMT" w:cs="ArialMT"/>
          <w:color w:val="auto"/>
          <w:sz w:val="20"/>
          <w:szCs w:val="20"/>
          <w:highlight w:val="yellow"/>
          <w:lang w:eastAsia="en-US"/>
        </w:rPr>
        <w:t>X</w:t>
      </w:r>
      <w:r>
        <w:rPr>
          <w:rFonts w:ascii="ArialMT" w:eastAsiaTheme="minorHAnsi" w:hAnsi="ArialMT" w:cs="ArialMT"/>
          <w:color w:val="auto"/>
          <w:sz w:val="20"/>
          <w:szCs w:val="20"/>
          <w:lang w:eastAsia="en-US"/>
        </w:rPr>
        <w:t xml:space="preserve">, vložka </w:t>
      </w:r>
      <w:r w:rsidR="00522BC3" w:rsidRPr="002878D0">
        <w:rPr>
          <w:rFonts w:ascii="ArialMT" w:eastAsiaTheme="minorHAnsi" w:hAnsi="ArialMT" w:cs="ArialMT"/>
          <w:color w:val="auto"/>
          <w:sz w:val="20"/>
          <w:szCs w:val="20"/>
          <w:highlight w:val="yellow"/>
          <w:lang w:eastAsia="en-US"/>
        </w:rPr>
        <w:t>XXXXXX</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50B5884C"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171708" w:rsidRPr="00171708">
        <w:rPr>
          <w:rFonts w:ascii="Arial" w:hAnsi="Arial" w:cs="Arial"/>
          <w:b/>
          <w:bCs/>
          <w:sz w:val="20"/>
          <w:szCs w:val="20"/>
        </w:rPr>
        <w:t xml:space="preserve">Výměna gravitačního </w:t>
      </w:r>
      <w:proofErr w:type="gramStart"/>
      <w:r w:rsidR="00171708" w:rsidRPr="00171708">
        <w:rPr>
          <w:rFonts w:ascii="Arial" w:hAnsi="Arial" w:cs="Arial"/>
          <w:b/>
          <w:bCs/>
          <w:sz w:val="20"/>
          <w:szCs w:val="20"/>
        </w:rPr>
        <w:t>řadu - Dokumentace</w:t>
      </w:r>
      <w:proofErr w:type="gramEnd"/>
      <w:r w:rsidR="00171708" w:rsidRPr="00171708">
        <w:rPr>
          <w:rFonts w:ascii="Arial" w:hAnsi="Arial" w:cs="Arial"/>
          <w:b/>
          <w:bCs/>
          <w:sz w:val="20"/>
          <w:szCs w:val="20"/>
        </w:rPr>
        <w:t xml:space="preserve"> a vytvoření digitálních dvojčat vybraných objektů SPLZaK</w:t>
      </w:r>
      <w:r w:rsidRPr="001128E5">
        <w:rPr>
          <w:rFonts w:ascii="Arial" w:hAnsi="Arial" w:cs="Arial"/>
          <w:color w:val="auto"/>
          <w:sz w:val="20"/>
          <w:szCs w:val="20"/>
        </w:rPr>
        <w:t xml:space="preserve">, vyhlášené </w:t>
      </w:r>
      <w:r w:rsidRPr="00CB583A">
        <w:rPr>
          <w:rFonts w:ascii="Arial" w:hAnsi="Arial" w:cs="Arial"/>
          <w:color w:val="auto"/>
          <w:sz w:val="20"/>
          <w:szCs w:val="20"/>
        </w:rPr>
        <w:t xml:space="preserve">dne </w:t>
      </w:r>
      <w:r w:rsidR="00171708">
        <w:rPr>
          <w:rFonts w:ascii="Arial" w:hAnsi="Arial" w:cs="Arial"/>
          <w:color w:val="auto"/>
          <w:sz w:val="20"/>
          <w:szCs w:val="20"/>
        </w:rPr>
        <w:t>06. 02. 2026</w:t>
      </w:r>
      <w:r w:rsidR="00106D73" w:rsidRPr="00CB583A">
        <w:rPr>
          <w:rFonts w:ascii="Arial" w:hAnsi="Arial" w:cs="Arial"/>
          <w:color w:val="auto"/>
          <w:sz w:val="20"/>
          <w:szCs w:val="20"/>
        </w:rPr>
        <w:t xml:space="preserve"> objednatelem</w:t>
      </w:r>
      <w:r w:rsidR="0036359C">
        <w:rPr>
          <w:rFonts w:ascii="Arial" w:hAnsi="Arial" w:cs="Arial"/>
          <w:color w:val="auto"/>
          <w:sz w:val="20"/>
          <w:szCs w:val="20"/>
        </w:rPr>
        <w:t xml:space="preserve"> je</w:t>
      </w:r>
      <w:r w:rsidRPr="001128E5">
        <w:rPr>
          <w:rFonts w:ascii="Arial" w:hAnsi="Arial" w:cs="Arial"/>
          <w:color w:val="auto"/>
          <w:sz w:val="20"/>
          <w:szCs w:val="20"/>
        </w:rPr>
        <w:t xml:space="preserve"> zadavatelem </w:t>
      </w:r>
      <w:r w:rsidR="0036359C">
        <w:rPr>
          <w:rFonts w:ascii="Arial" w:hAnsi="Arial" w:cs="Arial"/>
          <w:color w:val="auto"/>
          <w:sz w:val="20"/>
          <w:szCs w:val="20"/>
        </w:rPr>
        <w:t>zakázky malého rozsahu II</w:t>
      </w:r>
      <w:r w:rsidR="00600FD0">
        <w:rPr>
          <w:rFonts w:ascii="Arial" w:hAnsi="Arial" w:cs="Arial"/>
          <w:color w:val="auto"/>
          <w:sz w:val="20"/>
          <w:szCs w:val="20"/>
        </w:rPr>
        <w:t>I</w:t>
      </w:r>
      <w:r w:rsidR="0036359C">
        <w:rPr>
          <w:rFonts w:ascii="Arial" w:hAnsi="Arial" w:cs="Arial"/>
          <w:color w:val="auto"/>
          <w:sz w:val="20"/>
          <w:szCs w:val="20"/>
        </w:rPr>
        <w:t xml:space="preserve">. Kategorie dle </w:t>
      </w:r>
      <w:r w:rsidR="0036359C" w:rsidRPr="00171708">
        <w:rPr>
          <w:rFonts w:ascii="Arial" w:hAnsi="Arial" w:cs="Arial"/>
          <w:color w:val="auto"/>
          <w:sz w:val="20"/>
          <w:szCs w:val="20"/>
        </w:rPr>
        <w:t>Zásad pro zadávání veřejných zakázek statutárního města Karlovy Vary</w:t>
      </w:r>
      <w:r w:rsidRPr="00171708">
        <w:rPr>
          <w:rFonts w:ascii="Arial" w:hAnsi="Arial" w:cs="Arial"/>
          <w:color w:val="auto"/>
          <w:sz w:val="20"/>
          <w:szCs w:val="20"/>
        </w:rPr>
        <w:t>;</w:t>
      </w:r>
      <w:r w:rsidRPr="001128E5">
        <w:rPr>
          <w:rFonts w:ascii="Arial" w:hAnsi="Arial" w:cs="Arial"/>
          <w:color w:val="auto"/>
          <w:sz w:val="20"/>
          <w:szCs w:val="20"/>
        </w:rPr>
        <w:t xml:space="preserve">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lastRenderedPageBreak/>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0340490E" w14:textId="77777777" w:rsidR="00171708" w:rsidRPr="00171708" w:rsidRDefault="008F60E9" w:rsidP="00171708">
      <w:pPr>
        <w:pStyle w:val="Odstavecseseznamem"/>
        <w:spacing w:after="200" w:line="276" w:lineRule="auto"/>
        <w:ind w:left="709"/>
        <w:contextualSpacing/>
        <w:rPr>
          <w:rFonts w:ascii="Arial" w:hAnsi="Arial" w:cs="Arial"/>
          <w:b/>
          <w:sz w:val="20"/>
          <w:szCs w:val="20"/>
          <w:highlight w:val="green"/>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r w:rsidR="00171708">
        <w:rPr>
          <w:rFonts w:ascii="Arial" w:hAnsi="Arial" w:cs="Arial"/>
          <w:b/>
          <w:color w:val="auto"/>
          <w:sz w:val="20"/>
          <w:szCs w:val="20"/>
          <w:highlight w:val="green"/>
        </w:rPr>
        <w:br/>
      </w:r>
      <w:bookmarkStart w:id="1" w:name="_Hlk221283837"/>
    </w:p>
    <w:p w14:paraId="543F4B6B" w14:textId="77777777" w:rsidR="00171708" w:rsidRPr="00171708" w:rsidRDefault="00171708" w:rsidP="00171708">
      <w:pPr>
        <w:pStyle w:val="Odstavecseseznamem"/>
        <w:numPr>
          <w:ilvl w:val="0"/>
          <w:numId w:val="24"/>
        </w:numPr>
        <w:spacing w:after="200" w:line="276" w:lineRule="auto"/>
        <w:contextualSpacing/>
        <w:rPr>
          <w:rFonts w:ascii="Arial" w:hAnsi="Arial" w:cs="Arial"/>
          <w:b/>
          <w:sz w:val="20"/>
          <w:szCs w:val="20"/>
        </w:rPr>
      </w:pPr>
      <w:r w:rsidRPr="00171708">
        <w:rPr>
          <w:rFonts w:ascii="Arial" w:hAnsi="Arial" w:cs="Arial"/>
          <w:b/>
          <w:sz w:val="20"/>
          <w:szCs w:val="20"/>
        </w:rPr>
        <w:t>sběr prostorových, obrazových a termografických dat,</w:t>
      </w:r>
    </w:p>
    <w:p w14:paraId="1B3D1D98" w14:textId="77777777" w:rsidR="00171708" w:rsidRPr="00171708" w:rsidRDefault="00171708" w:rsidP="00171708">
      <w:pPr>
        <w:pStyle w:val="Odstavecseseznamem"/>
        <w:numPr>
          <w:ilvl w:val="0"/>
          <w:numId w:val="24"/>
        </w:numPr>
        <w:spacing w:after="200" w:line="276" w:lineRule="auto"/>
        <w:contextualSpacing/>
        <w:rPr>
          <w:rFonts w:ascii="Arial" w:hAnsi="Arial" w:cs="Arial"/>
          <w:b/>
          <w:sz w:val="20"/>
          <w:szCs w:val="20"/>
        </w:rPr>
      </w:pPr>
      <w:r w:rsidRPr="00171708">
        <w:rPr>
          <w:rFonts w:ascii="Arial" w:hAnsi="Arial" w:cs="Arial"/>
          <w:b/>
          <w:sz w:val="20"/>
          <w:szCs w:val="20"/>
        </w:rPr>
        <w:t>vytvoření digitálních dvojčat vybraných objektů,</w:t>
      </w:r>
    </w:p>
    <w:p w14:paraId="12A512E8" w14:textId="77777777" w:rsidR="00171708" w:rsidRPr="00171708" w:rsidRDefault="00171708" w:rsidP="00171708">
      <w:pPr>
        <w:pStyle w:val="Odstavecseseznamem"/>
        <w:numPr>
          <w:ilvl w:val="0"/>
          <w:numId w:val="24"/>
        </w:numPr>
        <w:spacing w:after="200" w:line="276" w:lineRule="auto"/>
        <w:contextualSpacing/>
        <w:rPr>
          <w:rFonts w:ascii="Arial" w:hAnsi="Arial" w:cs="Arial"/>
          <w:b/>
          <w:sz w:val="20"/>
          <w:szCs w:val="20"/>
        </w:rPr>
      </w:pPr>
      <w:r w:rsidRPr="00171708">
        <w:rPr>
          <w:rFonts w:ascii="Arial" w:hAnsi="Arial" w:cs="Arial"/>
          <w:b/>
          <w:sz w:val="20"/>
          <w:szCs w:val="20"/>
        </w:rPr>
        <w:t>odborná analýza technického stavu,</w:t>
      </w:r>
    </w:p>
    <w:p w14:paraId="61D31B15" w14:textId="77777777" w:rsidR="00171708" w:rsidRPr="00171708" w:rsidRDefault="00171708" w:rsidP="00171708">
      <w:pPr>
        <w:pStyle w:val="Odstavecseseznamem"/>
        <w:numPr>
          <w:ilvl w:val="0"/>
          <w:numId w:val="24"/>
        </w:numPr>
        <w:spacing w:after="200" w:line="276" w:lineRule="auto"/>
        <w:contextualSpacing/>
        <w:rPr>
          <w:rFonts w:ascii="Arial" w:hAnsi="Arial" w:cs="Arial"/>
          <w:b/>
          <w:sz w:val="20"/>
          <w:szCs w:val="20"/>
        </w:rPr>
      </w:pPr>
      <w:r w:rsidRPr="00171708">
        <w:rPr>
          <w:rFonts w:ascii="Arial" w:hAnsi="Arial" w:cs="Arial"/>
          <w:b/>
          <w:sz w:val="20"/>
          <w:szCs w:val="20"/>
        </w:rPr>
        <w:t>pasportizace konstrukcí,</w:t>
      </w:r>
    </w:p>
    <w:p w14:paraId="7AC2D56F" w14:textId="77777777" w:rsidR="00171708" w:rsidRPr="00171708" w:rsidRDefault="00171708" w:rsidP="00171708">
      <w:pPr>
        <w:pStyle w:val="Odstavecseseznamem"/>
        <w:numPr>
          <w:ilvl w:val="0"/>
          <w:numId w:val="24"/>
        </w:numPr>
        <w:spacing w:after="200" w:line="276" w:lineRule="auto"/>
        <w:contextualSpacing/>
        <w:rPr>
          <w:rFonts w:ascii="Arial" w:hAnsi="Arial" w:cs="Arial"/>
          <w:b/>
          <w:sz w:val="20"/>
          <w:szCs w:val="20"/>
        </w:rPr>
      </w:pPr>
      <w:r w:rsidRPr="00171708">
        <w:rPr>
          <w:rFonts w:ascii="Arial" w:hAnsi="Arial" w:cs="Arial"/>
          <w:b/>
          <w:sz w:val="20"/>
          <w:szCs w:val="20"/>
        </w:rPr>
        <w:t>zpřístupnění dat prostřednictvím zabezpečené webové aplikace,</w:t>
      </w:r>
    </w:p>
    <w:p w14:paraId="01BEC7D8" w14:textId="1F82F73E" w:rsidR="00C4360B" w:rsidRPr="00171708" w:rsidRDefault="00171708" w:rsidP="00171708">
      <w:pPr>
        <w:pStyle w:val="Odstavecseseznamem"/>
        <w:spacing w:after="200" w:line="276" w:lineRule="auto"/>
        <w:ind w:left="709"/>
        <w:contextualSpacing/>
        <w:rPr>
          <w:rFonts w:ascii="Arial" w:hAnsi="Arial" w:cs="Arial"/>
          <w:b/>
          <w:sz w:val="20"/>
          <w:szCs w:val="20"/>
        </w:rPr>
      </w:pPr>
      <w:r w:rsidRPr="00171708">
        <w:rPr>
          <w:rFonts w:ascii="Arial" w:hAnsi="Arial" w:cs="Arial"/>
          <w:b/>
          <w:sz w:val="20"/>
          <w:szCs w:val="20"/>
        </w:rPr>
        <w:t>dodání digitálních podkladů pro CAFM / GIS / BIM systémy.</w:t>
      </w:r>
      <w:bookmarkEnd w:id="1"/>
    </w:p>
    <w:p w14:paraId="60B1FDDF" w14:textId="5A33E92A" w:rsidR="002672CD" w:rsidRPr="00171708" w:rsidRDefault="008F60E9" w:rsidP="00600FD0">
      <w:pPr>
        <w:pStyle w:val="Zkladntext2"/>
        <w:numPr>
          <w:ilvl w:val="0"/>
          <w:numId w:val="2"/>
        </w:numPr>
        <w:spacing w:after="240"/>
        <w:jc w:val="left"/>
        <w:rPr>
          <w:rFonts w:ascii="Arial" w:hAnsi="Arial" w:cs="Arial"/>
          <w:color w:val="auto"/>
          <w:sz w:val="20"/>
          <w:szCs w:val="20"/>
        </w:rPr>
      </w:pPr>
      <w:r w:rsidRPr="00171708">
        <w:rPr>
          <w:rFonts w:ascii="Arial" w:hAnsi="Arial" w:cs="Arial"/>
          <w:sz w:val="20"/>
          <w:szCs w:val="20"/>
        </w:rPr>
        <w:t xml:space="preserve">Podkladem pro uzavření smlouvy je nabídka zhotovitele </w:t>
      </w:r>
      <w:r w:rsidR="00224034" w:rsidRPr="00171708">
        <w:rPr>
          <w:rFonts w:ascii="Arial" w:hAnsi="Arial" w:cs="Arial"/>
          <w:sz w:val="20"/>
          <w:szCs w:val="20"/>
        </w:rPr>
        <w:t>podaná</w:t>
      </w:r>
      <w:r w:rsidR="003E02A4" w:rsidRPr="00171708">
        <w:rPr>
          <w:rFonts w:ascii="Arial" w:hAnsi="Arial" w:cs="Arial"/>
          <w:sz w:val="20"/>
          <w:szCs w:val="20"/>
        </w:rPr>
        <w:t xml:space="preserve"> do</w:t>
      </w:r>
      <w:r w:rsidRPr="00171708">
        <w:rPr>
          <w:rFonts w:ascii="Arial" w:hAnsi="Arial" w:cs="Arial"/>
          <w:sz w:val="20"/>
          <w:szCs w:val="20"/>
        </w:rPr>
        <w:t xml:space="preserve"> dne </w:t>
      </w:r>
      <w:r w:rsidR="00171708" w:rsidRPr="00171708">
        <w:rPr>
          <w:rFonts w:ascii="Arial" w:hAnsi="Arial" w:cs="Arial"/>
          <w:sz w:val="20"/>
          <w:szCs w:val="20"/>
        </w:rPr>
        <w:t>20. 02. 2026</w:t>
      </w:r>
      <w:r w:rsidR="00D24444" w:rsidRPr="00171708">
        <w:rPr>
          <w:rFonts w:ascii="Arial" w:hAnsi="Arial" w:cs="Arial"/>
          <w:sz w:val="20"/>
          <w:szCs w:val="20"/>
        </w:rPr>
        <w:t xml:space="preserve"> do 11:00 hodin</w:t>
      </w:r>
      <w:r w:rsidRPr="00171708">
        <w:rPr>
          <w:rFonts w:ascii="Arial" w:hAnsi="Arial" w:cs="Arial"/>
          <w:sz w:val="20"/>
          <w:szCs w:val="20"/>
        </w:rPr>
        <w:t xml:space="preserve"> na </w:t>
      </w:r>
      <w:r w:rsidR="00224034" w:rsidRPr="00171708">
        <w:rPr>
          <w:rFonts w:ascii="Arial" w:hAnsi="Arial" w:cs="Arial"/>
          <w:sz w:val="20"/>
          <w:szCs w:val="20"/>
        </w:rPr>
        <w:t>veřejnou zakázku</w:t>
      </w:r>
      <w:r w:rsidRPr="00171708">
        <w:rPr>
          <w:rFonts w:ascii="Arial" w:hAnsi="Arial" w:cs="Arial"/>
          <w:sz w:val="20"/>
          <w:szCs w:val="20"/>
        </w:rPr>
        <w:t xml:space="preserve">: </w:t>
      </w:r>
      <w:r w:rsidR="00171708" w:rsidRPr="00171708">
        <w:rPr>
          <w:rFonts w:ascii="Arial" w:hAnsi="Arial" w:cs="Arial"/>
          <w:b/>
          <w:bCs/>
          <w:sz w:val="20"/>
          <w:szCs w:val="20"/>
        </w:rPr>
        <w:t xml:space="preserve">Výměna gravitačního </w:t>
      </w:r>
      <w:proofErr w:type="gramStart"/>
      <w:r w:rsidR="00171708" w:rsidRPr="00171708">
        <w:rPr>
          <w:rFonts w:ascii="Arial" w:hAnsi="Arial" w:cs="Arial"/>
          <w:b/>
          <w:bCs/>
          <w:sz w:val="20"/>
          <w:szCs w:val="20"/>
        </w:rPr>
        <w:t>řadu - Dokumentace</w:t>
      </w:r>
      <w:proofErr w:type="gramEnd"/>
      <w:r w:rsidR="00171708" w:rsidRPr="00171708">
        <w:rPr>
          <w:rFonts w:ascii="Arial" w:hAnsi="Arial" w:cs="Arial"/>
          <w:b/>
          <w:bCs/>
          <w:sz w:val="20"/>
          <w:szCs w:val="20"/>
        </w:rPr>
        <w:t xml:space="preserve"> a vytvoření digitálních dvojčat vybraných objektů SPLZaK</w:t>
      </w:r>
      <w:r w:rsidR="00600FD0" w:rsidRPr="00171708">
        <w:rPr>
          <w:rFonts w:ascii="Arial" w:hAnsi="Arial" w:cs="Arial"/>
          <w:b/>
          <w:bCs/>
          <w:sz w:val="20"/>
          <w:szCs w:val="20"/>
        </w:rPr>
        <w:t>.</w:t>
      </w:r>
      <w:r w:rsidR="00171708" w:rsidRPr="00171708">
        <w:rPr>
          <w:rFonts w:ascii="Arial" w:hAnsi="Arial" w:cs="Arial"/>
          <w:b/>
          <w:bCs/>
          <w:sz w:val="20"/>
          <w:szCs w:val="20"/>
        </w:rPr>
        <w:t xml:space="preserve"> </w:t>
      </w:r>
      <w:r w:rsidR="002672CD" w:rsidRPr="00171708">
        <w:rPr>
          <w:rFonts w:ascii="Arial" w:hAnsi="Arial" w:cs="Arial"/>
          <w:sz w:val="20"/>
          <w:szCs w:val="20"/>
        </w:rPr>
        <w:t xml:space="preserve">a </w:t>
      </w:r>
      <w:r w:rsidR="00171708" w:rsidRPr="00171708">
        <w:rPr>
          <w:rFonts w:ascii="Arial" w:hAnsi="Arial" w:cs="Arial"/>
          <w:sz w:val="20"/>
          <w:szCs w:val="20"/>
        </w:rPr>
        <w:t>zadávací dokumentace ze zadání veřejného výběrového řízení na jehož základě byl Zhotovitel vybrán na dodavatele předmětu smlouvy.</w:t>
      </w:r>
    </w:p>
    <w:p w14:paraId="6B3A8D75" w14:textId="77777777" w:rsidR="00AC47A9" w:rsidRDefault="00AC47A9" w:rsidP="00AC47A9">
      <w:pPr>
        <w:pStyle w:val="Zkladntext2"/>
        <w:numPr>
          <w:ilvl w:val="0"/>
          <w:numId w:val="2"/>
        </w:numPr>
        <w:spacing w:after="240"/>
        <w:jc w:val="left"/>
        <w:rPr>
          <w:rFonts w:ascii="Arial" w:hAnsi="Arial" w:cs="Arial"/>
          <w:color w:val="auto"/>
          <w:sz w:val="20"/>
          <w:szCs w:val="20"/>
        </w:rPr>
      </w:pPr>
      <w:r>
        <w:rPr>
          <w:rFonts w:ascii="Arial" w:hAnsi="Arial" w:cs="Arial"/>
          <w:color w:val="auto"/>
          <w:sz w:val="20"/>
          <w:szCs w:val="20"/>
        </w:rPr>
        <w:t>Podrobnosti rozsahu díla</w:t>
      </w:r>
      <w:r w:rsidR="00025F54" w:rsidRPr="00171708">
        <w:rPr>
          <w:rFonts w:ascii="Arial" w:hAnsi="Arial" w:cs="Arial"/>
          <w:color w:val="auto"/>
          <w:sz w:val="20"/>
          <w:szCs w:val="20"/>
        </w:rPr>
        <w:t>:</w:t>
      </w:r>
      <w:r w:rsidR="000253FD" w:rsidRPr="00171708">
        <w:rPr>
          <w:rFonts w:ascii="Arial" w:hAnsi="Arial" w:cs="Arial"/>
          <w:color w:val="auto"/>
          <w:sz w:val="20"/>
          <w:szCs w:val="20"/>
        </w:rPr>
        <w:br/>
      </w:r>
      <w:r w:rsidR="000253FD" w:rsidRPr="00171708">
        <w:rPr>
          <w:rFonts w:ascii="Arial" w:hAnsi="Arial" w:cs="Arial"/>
          <w:color w:val="auto"/>
          <w:sz w:val="20"/>
          <w:szCs w:val="20"/>
        </w:rPr>
        <w:br/>
      </w:r>
      <w:bookmarkStart w:id="2" w:name="_Hlk203051926"/>
      <w:r w:rsidR="00171708" w:rsidRPr="00171708">
        <w:rPr>
          <w:rFonts w:ascii="Arial" w:hAnsi="Arial" w:cs="Arial"/>
          <w:color w:val="auto"/>
          <w:sz w:val="20"/>
          <w:szCs w:val="20"/>
        </w:rPr>
        <w:t>Zakázka je rozdělena na tematické části, avšak zadavatel připouští pouze podání nabídky na celý rozsah.</w:t>
      </w:r>
    </w:p>
    <w:p w14:paraId="01EDF3E4" w14:textId="583458AB" w:rsidR="00AC47A9" w:rsidRPr="00AC47A9" w:rsidRDefault="00AC47A9" w:rsidP="00AC47A9">
      <w:pPr>
        <w:pStyle w:val="Zkladntext2"/>
        <w:numPr>
          <w:ilvl w:val="0"/>
          <w:numId w:val="2"/>
        </w:numPr>
        <w:spacing w:after="240"/>
        <w:jc w:val="left"/>
        <w:rPr>
          <w:rFonts w:ascii="Arial" w:hAnsi="Arial" w:cs="Arial"/>
          <w:color w:val="auto"/>
          <w:sz w:val="20"/>
          <w:szCs w:val="20"/>
        </w:rPr>
      </w:pPr>
      <w:r w:rsidRPr="00AC47A9">
        <w:rPr>
          <w:rFonts w:ascii="Arial" w:hAnsi="Arial" w:cs="Arial"/>
          <w:b/>
          <w:bCs/>
          <w:sz w:val="20"/>
          <w:szCs w:val="20"/>
        </w:rPr>
        <w:t xml:space="preserve">Technické </w:t>
      </w:r>
      <w:proofErr w:type="gramStart"/>
      <w:r w:rsidRPr="00AC47A9">
        <w:rPr>
          <w:rFonts w:ascii="Arial" w:hAnsi="Arial" w:cs="Arial"/>
          <w:b/>
          <w:bCs/>
          <w:sz w:val="20"/>
          <w:szCs w:val="20"/>
        </w:rPr>
        <w:t>zadání - specifikace</w:t>
      </w:r>
      <w:proofErr w:type="gramEnd"/>
      <w:r w:rsidRPr="00AC47A9">
        <w:rPr>
          <w:rFonts w:ascii="Arial" w:hAnsi="Arial" w:cs="Arial"/>
          <w:b/>
          <w:bCs/>
          <w:sz w:val="20"/>
          <w:szCs w:val="20"/>
        </w:rPr>
        <w:t xml:space="preserve"> jednotlivých částí</w:t>
      </w:r>
    </w:p>
    <w:p w14:paraId="20B21AF7" w14:textId="77777777" w:rsidR="00AC47A9" w:rsidRPr="00E00368" w:rsidRDefault="00AC47A9" w:rsidP="00AC47A9">
      <w:pPr>
        <w:spacing w:line="259" w:lineRule="auto"/>
      </w:pPr>
    </w:p>
    <w:p w14:paraId="6BC144DB" w14:textId="5862265C"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VŘÍDELNÍ KOLONÁDA</w:t>
      </w:r>
    </w:p>
    <w:p w14:paraId="707B6F34" w14:textId="77777777" w:rsidR="00AC47A9" w:rsidRPr="00AC47A9" w:rsidRDefault="00AC47A9" w:rsidP="00AC47A9">
      <w:pPr>
        <w:spacing w:line="259" w:lineRule="auto"/>
        <w:rPr>
          <w:rFonts w:ascii="Arial" w:hAnsi="Arial" w:cs="Arial"/>
          <w:sz w:val="20"/>
          <w:szCs w:val="20"/>
        </w:rPr>
      </w:pPr>
    </w:p>
    <w:p w14:paraId="4A662297" w14:textId="77777777"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 xml:space="preserve">Komplexní zachycení stavu výjimečné stavby, včetně prostor s omezeným přístupem. Cílem je vytvořit digitální dvojče objektu dostatečně detailní a přesné, aby bylo možné </w:t>
      </w:r>
    </w:p>
    <w:p w14:paraId="4B49C8B5" w14:textId="77777777"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 xml:space="preserve">vytvořit detailní a aktuální dokumentaci </w:t>
      </w:r>
      <w:proofErr w:type="gramStart"/>
      <w:r w:rsidRPr="00AC47A9">
        <w:rPr>
          <w:rFonts w:ascii="Arial" w:hAnsi="Arial" w:cs="Arial"/>
          <w:sz w:val="20"/>
          <w:szCs w:val="20"/>
        </w:rPr>
        <w:t>2D</w:t>
      </w:r>
      <w:proofErr w:type="gramEnd"/>
      <w:r w:rsidRPr="00AC47A9">
        <w:rPr>
          <w:rFonts w:ascii="Arial" w:hAnsi="Arial" w:cs="Arial"/>
          <w:sz w:val="20"/>
          <w:szCs w:val="20"/>
        </w:rPr>
        <w:t xml:space="preserve"> a 3D, včetně 3D CAD a posoudit stav objektu a to zejména pláště budovy (včetně skleněných ploch, jejich poruch a posunů) a nosných prvků. </w:t>
      </w:r>
    </w:p>
    <w:p w14:paraId="68A59707" w14:textId="77777777" w:rsidR="00AC47A9" w:rsidRPr="00AC47A9" w:rsidRDefault="00AC47A9" w:rsidP="00AC47A9">
      <w:pPr>
        <w:spacing w:line="259" w:lineRule="auto"/>
        <w:rPr>
          <w:rFonts w:ascii="Arial" w:hAnsi="Arial" w:cs="Arial"/>
          <w:sz w:val="20"/>
          <w:szCs w:val="20"/>
        </w:rPr>
      </w:pPr>
    </w:p>
    <w:p w14:paraId="339FC820"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Rozsah prací</w:t>
      </w:r>
    </w:p>
    <w:p w14:paraId="13CD52A3" w14:textId="77777777" w:rsidR="00AC47A9" w:rsidRPr="00AC47A9" w:rsidRDefault="00AC47A9" w:rsidP="00AC47A9">
      <w:pPr>
        <w:spacing w:line="259" w:lineRule="auto"/>
        <w:rPr>
          <w:rFonts w:ascii="Arial" w:hAnsi="Arial" w:cs="Arial"/>
          <w:b/>
          <w:bCs/>
          <w:sz w:val="20"/>
          <w:szCs w:val="20"/>
        </w:rPr>
      </w:pPr>
    </w:p>
    <w:p w14:paraId="46E7F6FB"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 xml:space="preserve">detailní digitální dvojče exteriéru, interiéru, podzemních prostor a technologických částí (GSD lepší než 3mm / </w:t>
      </w:r>
      <w:proofErr w:type="spellStart"/>
      <w:r w:rsidRPr="00AC47A9">
        <w:rPr>
          <w:rFonts w:ascii="Arial" w:hAnsi="Arial" w:cs="Arial"/>
          <w:sz w:val="20"/>
          <w:szCs w:val="20"/>
        </w:rPr>
        <w:t>px</w:t>
      </w:r>
      <w:proofErr w:type="spellEnd"/>
      <w:r w:rsidRPr="00AC47A9">
        <w:rPr>
          <w:rFonts w:ascii="Arial" w:hAnsi="Arial" w:cs="Arial"/>
          <w:sz w:val="20"/>
          <w:szCs w:val="20"/>
        </w:rPr>
        <w:t xml:space="preserve">) formou kombinace laserového skenování </w:t>
      </w:r>
      <w:proofErr w:type="gramStart"/>
      <w:r w:rsidRPr="00AC47A9">
        <w:rPr>
          <w:rFonts w:ascii="Arial" w:hAnsi="Arial" w:cs="Arial"/>
          <w:sz w:val="20"/>
          <w:szCs w:val="20"/>
        </w:rPr>
        <w:t>a  fotogrammetrie</w:t>
      </w:r>
      <w:proofErr w:type="gramEnd"/>
    </w:p>
    <w:p w14:paraId="4BFAC4C3"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3D model exteriéru ve spektru IR (</w:t>
      </w:r>
      <w:proofErr w:type="gramStart"/>
      <w:r w:rsidRPr="00AC47A9">
        <w:rPr>
          <w:rFonts w:ascii="Arial" w:hAnsi="Arial" w:cs="Arial"/>
          <w:sz w:val="20"/>
          <w:szCs w:val="20"/>
        </w:rPr>
        <w:t>termografie)  (</w:t>
      </w:r>
      <w:proofErr w:type="gramEnd"/>
      <w:r w:rsidRPr="00AC47A9">
        <w:rPr>
          <w:rFonts w:ascii="Arial" w:hAnsi="Arial" w:cs="Arial"/>
          <w:sz w:val="20"/>
          <w:szCs w:val="20"/>
        </w:rPr>
        <w:t xml:space="preserve">GSD lepší než 10 mm / </w:t>
      </w:r>
      <w:proofErr w:type="spellStart"/>
      <w:r w:rsidRPr="00AC47A9">
        <w:rPr>
          <w:rFonts w:ascii="Arial" w:hAnsi="Arial" w:cs="Arial"/>
          <w:sz w:val="20"/>
          <w:szCs w:val="20"/>
        </w:rPr>
        <w:t>px</w:t>
      </w:r>
      <w:proofErr w:type="spellEnd"/>
      <w:r w:rsidRPr="00AC47A9">
        <w:rPr>
          <w:rFonts w:ascii="Arial" w:hAnsi="Arial" w:cs="Arial"/>
          <w:sz w:val="20"/>
          <w:szCs w:val="20"/>
        </w:rPr>
        <w:t>)</w:t>
      </w:r>
    </w:p>
    <w:p w14:paraId="6E5B54EA"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zachycení a posouzení stavu opláštění a konstrukčních prvků (na základě analýzy dat RGB a IR), včetně posunu a poruch kovových a skleněných konstrukcí a posouzení stavu ploché střechy (identifikace vlhkosti v plášti budovy)</w:t>
      </w:r>
    </w:p>
    <w:p w14:paraId="40D57A50"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metodika snímání ve spektru IR (termografie) musí být navržena tak, aby bylo možné provést opakované snímkování a porovnat jednotlivá časová období mezi sebou (tedy přesně zachytit podmínky při sběru, teplota vzduchu, teplota povrchů, stanovení emisivity měřených povrchů, zachycení ostatních parametrů důležitých pro termografické zkoumání, metodicky lze vycházet z ČSN EN ISO 6781-1 a příslušných pokynů pro kvantitativní měření)</w:t>
      </w:r>
    </w:p>
    <w:p w14:paraId="58C218B7"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 xml:space="preserve">fotografie objektu budou v rozlišení nejméně 1 mm / </w:t>
      </w:r>
      <w:proofErr w:type="spellStart"/>
      <w:r w:rsidRPr="00AC47A9">
        <w:rPr>
          <w:rFonts w:ascii="Arial" w:hAnsi="Arial" w:cs="Arial"/>
          <w:sz w:val="20"/>
          <w:szCs w:val="20"/>
        </w:rPr>
        <w:t>px</w:t>
      </w:r>
      <w:proofErr w:type="spellEnd"/>
      <w:r w:rsidRPr="00AC47A9">
        <w:rPr>
          <w:rFonts w:ascii="Arial" w:hAnsi="Arial" w:cs="Arial"/>
          <w:sz w:val="20"/>
          <w:szCs w:val="20"/>
        </w:rPr>
        <w:t xml:space="preserve"> pro potřebu posuzování jednotlivých poruch </w:t>
      </w:r>
    </w:p>
    <w:p w14:paraId="230EB8FB"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sz w:val="20"/>
          <w:szCs w:val="20"/>
        </w:rPr>
        <w:lastRenderedPageBreak/>
        <w:t xml:space="preserve">alternativně vytvoření aktuální </w:t>
      </w:r>
      <w:proofErr w:type="gramStart"/>
      <w:r w:rsidRPr="00AC47A9">
        <w:rPr>
          <w:rFonts w:ascii="Arial" w:hAnsi="Arial" w:cs="Arial"/>
          <w:sz w:val="20"/>
          <w:szCs w:val="20"/>
        </w:rPr>
        <w:t>2D</w:t>
      </w:r>
      <w:proofErr w:type="gramEnd"/>
      <w:r w:rsidRPr="00AC47A9">
        <w:rPr>
          <w:rFonts w:ascii="Arial" w:hAnsi="Arial" w:cs="Arial"/>
          <w:sz w:val="20"/>
          <w:szCs w:val="20"/>
        </w:rPr>
        <w:t xml:space="preserve"> výkresové dokumentace (DSPS) - samostatně </w:t>
      </w:r>
      <w:proofErr w:type="spellStart"/>
      <w:r w:rsidRPr="00AC47A9">
        <w:rPr>
          <w:rFonts w:ascii="Arial" w:hAnsi="Arial" w:cs="Arial"/>
          <w:sz w:val="20"/>
          <w:szCs w:val="20"/>
        </w:rPr>
        <w:t>nacenit</w:t>
      </w:r>
      <w:proofErr w:type="spellEnd"/>
      <w:r w:rsidRPr="00AC47A9">
        <w:rPr>
          <w:rFonts w:ascii="Arial" w:hAnsi="Arial" w:cs="Arial"/>
          <w:sz w:val="20"/>
          <w:szCs w:val="20"/>
        </w:rPr>
        <w:t>, nemusí být součástí objednávky</w:t>
      </w:r>
      <w:r>
        <w:rPr>
          <w:rFonts w:ascii="Arial" w:hAnsi="Arial" w:cs="Arial"/>
          <w:sz w:val="20"/>
          <w:szCs w:val="20"/>
        </w:rPr>
        <w:br/>
      </w:r>
      <w:r>
        <w:rPr>
          <w:rFonts w:ascii="Arial" w:hAnsi="Arial" w:cs="Arial"/>
          <w:sz w:val="20"/>
          <w:szCs w:val="20"/>
        </w:rPr>
        <w:br/>
      </w:r>
      <w:r w:rsidRPr="00AC47A9">
        <w:rPr>
          <w:rFonts w:ascii="Arial" w:hAnsi="Arial" w:cs="Arial"/>
          <w:b/>
          <w:bCs/>
          <w:sz w:val="20"/>
          <w:szCs w:val="20"/>
        </w:rPr>
        <w:t xml:space="preserve">DOKUMENTACE KORYTA TEPLÉ  </w:t>
      </w:r>
    </w:p>
    <w:p w14:paraId="06DB485C" w14:textId="77777777"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w:t>
      </w:r>
      <w:proofErr w:type="gramStart"/>
      <w:r w:rsidRPr="00AC47A9">
        <w:rPr>
          <w:rFonts w:ascii="Arial" w:hAnsi="Arial" w:cs="Arial"/>
          <w:sz w:val="20"/>
          <w:szCs w:val="20"/>
        </w:rPr>
        <w:t>RICHMOND - SOUTOK</w:t>
      </w:r>
      <w:proofErr w:type="gramEnd"/>
      <w:r w:rsidRPr="00AC47A9">
        <w:rPr>
          <w:rFonts w:ascii="Arial" w:hAnsi="Arial" w:cs="Arial"/>
          <w:sz w:val="20"/>
          <w:szCs w:val="20"/>
        </w:rPr>
        <w:t xml:space="preserve"> OHŘE) </w:t>
      </w:r>
    </w:p>
    <w:p w14:paraId="2573965D" w14:textId="77777777" w:rsidR="00AC47A9" w:rsidRPr="00AC47A9" w:rsidRDefault="00AC47A9" w:rsidP="00AC47A9">
      <w:pPr>
        <w:spacing w:line="259" w:lineRule="auto"/>
        <w:rPr>
          <w:rFonts w:ascii="Arial" w:hAnsi="Arial" w:cs="Arial"/>
          <w:sz w:val="20"/>
          <w:szCs w:val="20"/>
        </w:rPr>
      </w:pPr>
    </w:p>
    <w:p w14:paraId="5E5C3650"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Rozsah prací</w:t>
      </w:r>
    </w:p>
    <w:p w14:paraId="129C94AD" w14:textId="77777777" w:rsidR="00AC47A9" w:rsidRPr="00AC47A9" w:rsidRDefault="00AC47A9" w:rsidP="00AC47A9">
      <w:pPr>
        <w:spacing w:line="259" w:lineRule="auto"/>
        <w:rPr>
          <w:rFonts w:ascii="Arial" w:hAnsi="Arial" w:cs="Arial"/>
          <w:sz w:val="20"/>
          <w:szCs w:val="20"/>
        </w:rPr>
      </w:pPr>
    </w:p>
    <w:p w14:paraId="1C005CC2" w14:textId="77777777" w:rsidR="00AC47A9" w:rsidRPr="00AC47A9" w:rsidRDefault="00AC47A9" w:rsidP="00AC47A9">
      <w:pPr>
        <w:numPr>
          <w:ilvl w:val="0"/>
          <w:numId w:val="26"/>
        </w:numPr>
        <w:spacing w:line="259" w:lineRule="auto"/>
        <w:rPr>
          <w:rFonts w:ascii="Arial" w:hAnsi="Arial" w:cs="Arial"/>
          <w:sz w:val="20"/>
          <w:szCs w:val="20"/>
        </w:rPr>
      </w:pPr>
      <w:r w:rsidRPr="00AC47A9">
        <w:rPr>
          <w:rFonts w:ascii="Arial" w:hAnsi="Arial" w:cs="Arial"/>
          <w:sz w:val="20"/>
          <w:szCs w:val="20"/>
        </w:rPr>
        <w:t xml:space="preserve">detailní 3D model a </w:t>
      </w:r>
      <w:proofErr w:type="spellStart"/>
      <w:r w:rsidRPr="00AC47A9">
        <w:rPr>
          <w:rFonts w:ascii="Arial" w:hAnsi="Arial" w:cs="Arial"/>
          <w:sz w:val="20"/>
          <w:szCs w:val="20"/>
        </w:rPr>
        <w:t>orthofoto</w:t>
      </w:r>
      <w:proofErr w:type="spellEnd"/>
      <w:r w:rsidRPr="00AC47A9">
        <w:rPr>
          <w:rFonts w:ascii="Arial" w:hAnsi="Arial" w:cs="Arial"/>
          <w:sz w:val="20"/>
          <w:szCs w:val="20"/>
        </w:rPr>
        <w:t xml:space="preserve"> řečiště (</w:t>
      </w:r>
      <w:proofErr w:type="spellStart"/>
      <w:r w:rsidRPr="00AC47A9">
        <w:rPr>
          <w:rFonts w:ascii="Arial" w:hAnsi="Arial" w:cs="Arial"/>
          <w:sz w:val="20"/>
          <w:szCs w:val="20"/>
        </w:rPr>
        <w:t>Richmond</w:t>
      </w:r>
      <w:proofErr w:type="spellEnd"/>
      <w:r w:rsidRPr="00AC47A9">
        <w:rPr>
          <w:rFonts w:ascii="Arial" w:hAnsi="Arial" w:cs="Arial"/>
          <w:sz w:val="20"/>
          <w:szCs w:val="20"/>
        </w:rPr>
        <w:t xml:space="preserve"> - soutok Ohře) (GSD nejméně 3mm / </w:t>
      </w:r>
      <w:proofErr w:type="spellStart"/>
      <w:r w:rsidRPr="00AC47A9">
        <w:rPr>
          <w:rFonts w:ascii="Arial" w:hAnsi="Arial" w:cs="Arial"/>
          <w:sz w:val="20"/>
          <w:szCs w:val="20"/>
        </w:rPr>
        <w:t>px</w:t>
      </w:r>
      <w:proofErr w:type="spellEnd"/>
      <w:r w:rsidRPr="00AC47A9">
        <w:rPr>
          <w:rFonts w:ascii="Arial" w:hAnsi="Arial" w:cs="Arial"/>
          <w:sz w:val="20"/>
          <w:szCs w:val="20"/>
        </w:rPr>
        <w:t xml:space="preserve">) formou kombinace laserového skenování </w:t>
      </w:r>
      <w:proofErr w:type="gramStart"/>
      <w:r w:rsidRPr="00AC47A9">
        <w:rPr>
          <w:rFonts w:ascii="Arial" w:hAnsi="Arial" w:cs="Arial"/>
          <w:sz w:val="20"/>
          <w:szCs w:val="20"/>
        </w:rPr>
        <w:t>a  fotogrammetrie</w:t>
      </w:r>
      <w:proofErr w:type="gramEnd"/>
    </w:p>
    <w:p w14:paraId="54F342E3" w14:textId="77777777" w:rsidR="00AC47A9" w:rsidRPr="00AC47A9" w:rsidRDefault="00AC47A9" w:rsidP="00AC47A9">
      <w:pPr>
        <w:numPr>
          <w:ilvl w:val="0"/>
          <w:numId w:val="26"/>
        </w:numPr>
        <w:spacing w:line="259" w:lineRule="auto"/>
        <w:rPr>
          <w:rFonts w:ascii="Arial" w:hAnsi="Arial" w:cs="Arial"/>
          <w:sz w:val="20"/>
          <w:szCs w:val="20"/>
        </w:rPr>
      </w:pPr>
      <w:r w:rsidRPr="00AC47A9">
        <w:rPr>
          <w:rFonts w:ascii="Arial" w:hAnsi="Arial" w:cs="Arial"/>
          <w:sz w:val="20"/>
          <w:szCs w:val="20"/>
        </w:rPr>
        <w:t xml:space="preserve">3D model a </w:t>
      </w:r>
      <w:proofErr w:type="spellStart"/>
      <w:r w:rsidRPr="00AC47A9">
        <w:rPr>
          <w:rFonts w:ascii="Arial" w:hAnsi="Arial" w:cs="Arial"/>
          <w:sz w:val="20"/>
          <w:szCs w:val="20"/>
        </w:rPr>
        <w:t>orthofoto</w:t>
      </w:r>
      <w:proofErr w:type="spellEnd"/>
      <w:r w:rsidRPr="00AC47A9">
        <w:rPr>
          <w:rFonts w:ascii="Arial" w:hAnsi="Arial" w:cs="Arial"/>
          <w:sz w:val="20"/>
          <w:szCs w:val="20"/>
        </w:rPr>
        <w:t xml:space="preserve"> řečiště ve spektru IR (termografie</w:t>
      </w:r>
      <w:proofErr w:type="gramStart"/>
      <w:r w:rsidRPr="00AC47A9">
        <w:rPr>
          <w:rFonts w:ascii="Arial" w:hAnsi="Arial" w:cs="Arial"/>
          <w:sz w:val="20"/>
          <w:szCs w:val="20"/>
        </w:rPr>
        <w:t>)(</w:t>
      </w:r>
      <w:proofErr w:type="gramEnd"/>
      <w:r w:rsidRPr="00AC47A9">
        <w:rPr>
          <w:rFonts w:ascii="Arial" w:hAnsi="Arial" w:cs="Arial"/>
          <w:sz w:val="20"/>
          <w:szCs w:val="20"/>
        </w:rPr>
        <w:t xml:space="preserve">GSD nejméně 10 mm / </w:t>
      </w:r>
      <w:proofErr w:type="spellStart"/>
      <w:r w:rsidRPr="00AC47A9">
        <w:rPr>
          <w:rFonts w:ascii="Arial" w:hAnsi="Arial" w:cs="Arial"/>
          <w:sz w:val="20"/>
          <w:szCs w:val="20"/>
        </w:rPr>
        <w:t>px</w:t>
      </w:r>
      <w:proofErr w:type="spellEnd"/>
      <w:r w:rsidRPr="00AC47A9">
        <w:rPr>
          <w:rFonts w:ascii="Arial" w:hAnsi="Arial" w:cs="Arial"/>
          <w:sz w:val="20"/>
          <w:szCs w:val="20"/>
        </w:rPr>
        <w:t>) se zachováním (výstupy zůstanou radiometrické)</w:t>
      </w:r>
    </w:p>
    <w:p w14:paraId="1359D216" w14:textId="77777777" w:rsidR="00AC47A9" w:rsidRPr="00AC47A9" w:rsidRDefault="00AC47A9" w:rsidP="00AC47A9">
      <w:pPr>
        <w:numPr>
          <w:ilvl w:val="0"/>
          <w:numId w:val="26"/>
        </w:numPr>
        <w:spacing w:line="259" w:lineRule="auto"/>
        <w:rPr>
          <w:rFonts w:ascii="Arial" w:hAnsi="Arial" w:cs="Arial"/>
          <w:sz w:val="20"/>
          <w:szCs w:val="20"/>
        </w:rPr>
      </w:pPr>
      <w:r w:rsidRPr="00AC47A9">
        <w:rPr>
          <w:rFonts w:ascii="Arial" w:hAnsi="Arial" w:cs="Arial"/>
          <w:sz w:val="20"/>
          <w:szCs w:val="20"/>
        </w:rPr>
        <w:t xml:space="preserve">detailní dokumentace stavu opěrných zdí řečiště </w:t>
      </w:r>
    </w:p>
    <w:p w14:paraId="77DD64BD" w14:textId="77777777" w:rsidR="00AC47A9" w:rsidRPr="00AC47A9" w:rsidRDefault="00AC47A9" w:rsidP="00AC47A9">
      <w:pPr>
        <w:numPr>
          <w:ilvl w:val="0"/>
          <w:numId w:val="26"/>
        </w:numPr>
        <w:spacing w:line="259" w:lineRule="auto"/>
        <w:rPr>
          <w:rFonts w:ascii="Arial" w:hAnsi="Arial" w:cs="Arial"/>
          <w:sz w:val="20"/>
          <w:szCs w:val="20"/>
        </w:rPr>
      </w:pPr>
      <w:r w:rsidRPr="00AC47A9">
        <w:rPr>
          <w:rFonts w:ascii="Arial" w:hAnsi="Arial" w:cs="Arial"/>
          <w:sz w:val="20"/>
          <w:szCs w:val="20"/>
        </w:rPr>
        <w:t>detailní dokumentace stavu rozvodu minerální vody (potrubní rozvody ukotvené na opěrných zdech či mostních konstrukcích řečiště)</w:t>
      </w:r>
    </w:p>
    <w:p w14:paraId="036EA332" w14:textId="77777777" w:rsidR="00AC47A9" w:rsidRPr="00AC47A9" w:rsidRDefault="00AC47A9" w:rsidP="00AC47A9">
      <w:pPr>
        <w:numPr>
          <w:ilvl w:val="0"/>
          <w:numId w:val="26"/>
        </w:numPr>
        <w:spacing w:line="259" w:lineRule="auto"/>
        <w:rPr>
          <w:rFonts w:ascii="Arial" w:hAnsi="Arial" w:cs="Arial"/>
          <w:sz w:val="20"/>
          <w:szCs w:val="20"/>
        </w:rPr>
      </w:pPr>
      <w:r w:rsidRPr="00AC47A9">
        <w:rPr>
          <w:rFonts w:ascii="Arial" w:hAnsi="Arial" w:cs="Arial"/>
          <w:sz w:val="20"/>
          <w:szCs w:val="20"/>
        </w:rPr>
        <w:t xml:space="preserve">detailní dokumentace </w:t>
      </w:r>
      <w:r w:rsidRPr="00AC47A9">
        <w:rPr>
          <w:rFonts w:ascii="Arial" w:hAnsi="Arial" w:cs="Arial"/>
          <w:b/>
          <w:bCs/>
          <w:sz w:val="20"/>
          <w:szCs w:val="20"/>
        </w:rPr>
        <w:t>a vyznačení vývěrů</w:t>
      </w:r>
      <w:r w:rsidRPr="00AC47A9">
        <w:rPr>
          <w:rFonts w:ascii="Arial" w:hAnsi="Arial" w:cs="Arial"/>
          <w:sz w:val="20"/>
          <w:szCs w:val="20"/>
        </w:rPr>
        <w:t xml:space="preserve"> minerálních pramenů a úniku CO2 (detekovatelné v RGB a zejména v termografii)</w:t>
      </w:r>
    </w:p>
    <w:p w14:paraId="6841A5C3" w14:textId="77777777" w:rsid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metodika snímání ve spektru IR (termografie) musí být navržena tak, aby bylo možné provést opakované snímkování a porovnat jednotlivá časová období mezi sebou (tedy přesně zachytit podmínky při sběru, teplota vzduchu, teplota povrchů, stanovení emisivity měřených povrchů, zachycení ostatních parametrů důležitých pro termografické zkoumání)</w:t>
      </w:r>
    </w:p>
    <w:p w14:paraId="298A6CF0" w14:textId="77777777" w:rsidR="00AC47A9" w:rsidRDefault="00AC47A9" w:rsidP="00AC47A9">
      <w:pPr>
        <w:spacing w:line="259" w:lineRule="auto"/>
        <w:rPr>
          <w:rFonts w:ascii="Arial" w:hAnsi="Arial" w:cs="Arial"/>
          <w:sz w:val="20"/>
          <w:szCs w:val="20"/>
        </w:rPr>
      </w:pPr>
    </w:p>
    <w:p w14:paraId="3E820CCD"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PŘEMOSTĚNÍ ŘEKY TEPLÉ POD VŘÍDELNÍ KOLONÁDOU</w:t>
      </w:r>
    </w:p>
    <w:p w14:paraId="1E31F79B" w14:textId="77777777" w:rsidR="00AC47A9" w:rsidRPr="00AC47A9" w:rsidRDefault="00AC47A9" w:rsidP="00AC47A9">
      <w:pPr>
        <w:spacing w:line="259" w:lineRule="auto"/>
        <w:rPr>
          <w:rFonts w:ascii="Arial" w:hAnsi="Arial" w:cs="Arial"/>
          <w:sz w:val="20"/>
          <w:szCs w:val="20"/>
        </w:rPr>
      </w:pPr>
    </w:p>
    <w:p w14:paraId="7DF4B4B2"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Rozsah prací</w:t>
      </w:r>
    </w:p>
    <w:p w14:paraId="2FC50421" w14:textId="77777777" w:rsidR="00AC47A9" w:rsidRPr="00AC47A9" w:rsidRDefault="00AC47A9" w:rsidP="00AC47A9">
      <w:pPr>
        <w:spacing w:line="259" w:lineRule="auto"/>
        <w:rPr>
          <w:rFonts w:ascii="Arial" w:hAnsi="Arial" w:cs="Arial"/>
          <w:sz w:val="20"/>
          <w:szCs w:val="20"/>
        </w:rPr>
      </w:pPr>
    </w:p>
    <w:p w14:paraId="343C3C62"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 xml:space="preserve">dokumentace proběhne jak </w:t>
      </w:r>
      <w:proofErr w:type="spellStart"/>
      <w:r w:rsidRPr="00AC47A9">
        <w:rPr>
          <w:rFonts w:ascii="Arial" w:hAnsi="Arial" w:cs="Arial"/>
          <w:sz w:val="20"/>
          <w:szCs w:val="20"/>
        </w:rPr>
        <w:t>pochozího</w:t>
      </w:r>
      <w:proofErr w:type="spellEnd"/>
      <w:r w:rsidRPr="00AC47A9">
        <w:rPr>
          <w:rFonts w:ascii="Arial" w:hAnsi="Arial" w:cs="Arial"/>
          <w:sz w:val="20"/>
          <w:szCs w:val="20"/>
        </w:rPr>
        <w:t xml:space="preserve"> povrchu přemostění, tak i povrchu v řečišti Teplé</w:t>
      </w:r>
    </w:p>
    <w:p w14:paraId="05E53FA4"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 xml:space="preserve">detailní digitální dvojče konstrukce </w:t>
      </w:r>
      <w:proofErr w:type="gramStart"/>
      <w:r w:rsidRPr="00AC47A9">
        <w:rPr>
          <w:rFonts w:ascii="Arial" w:hAnsi="Arial" w:cs="Arial"/>
          <w:sz w:val="20"/>
          <w:szCs w:val="20"/>
        </w:rPr>
        <w:t>přemostění  -</w:t>
      </w:r>
      <w:proofErr w:type="gramEnd"/>
      <w:r w:rsidRPr="00AC47A9">
        <w:rPr>
          <w:rFonts w:ascii="Arial" w:hAnsi="Arial" w:cs="Arial"/>
          <w:sz w:val="20"/>
          <w:szCs w:val="20"/>
        </w:rPr>
        <w:t xml:space="preserve"> (GSD lepší než 3mm / </w:t>
      </w:r>
      <w:proofErr w:type="spellStart"/>
      <w:r w:rsidRPr="00AC47A9">
        <w:rPr>
          <w:rFonts w:ascii="Arial" w:hAnsi="Arial" w:cs="Arial"/>
          <w:sz w:val="20"/>
          <w:szCs w:val="20"/>
        </w:rPr>
        <w:t>px</w:t>
      </w:r>
      <w:proofErr w:type="spellEnd"/>
      <w:r w:rsidRPr="00AC47A9">
        <w:rPr>
          <w:rFonts w:ascii="Arial" w:hAnsi="Arial" w:cs="Arial"/>
          <w:sz w:val="20"/>
          <w:szCs w:val="20"/>
        </w:rPr>
        <w:t>) formou kombinace laserového skenování a  fotogrammetrie</w:t>
      </w:r>
    </w:p>
    <w:p w14:paraId="46C7275B" w14:textId="77777777" w:rsidR="00AC47A9" w:rsidRPr="00AC47A9" w:rsidRDefault="00AC47A9" w:rsidP="00AC47A9">
      <w:pPr>
        <w:numPr>
          <w:ilvl w:val="0"/>
          <w:numId w:val="25"/>
        </w:numPr>
        <w:spacing w:line="259" w:lineRule="auto"/>
        <w:rPr>
          <w:rFonts w:ascii="Arial" w:hAnsi="Arial" w:cs="Arial"/>
          <w:sz w:val="20"/>
          <w:szCs w:val="20"/>
        </w:rPr>
      </w:pPr>
      <w:r w:rsidRPr="00AC47A9">
        <w:rPr>
          <w:rFonts w:ascii="Arial" w:hAnsi="Arial" w:cs="Arial"/>
          <w:sz w:val="20"/>
          <w:szCs w:val="20"/>
        </w:rPr>
        <w:t xml:space="preserve">vyhodnocení technického </w:t>
      </w:r>
      <w:proofErr w:type="gramStart"/>
      <w:r w:rsidRPr="00AC47A9">
        <w:rPr>
          <w:rFonts w:ascii="Arial" w:hAnsi="Arial" w:cs="Arial"/>
          <w:sz w:val="20"/>
          <w:szCs w:val="20"/>
        </w:rPr>
        <w:t>stavu - vyznačení</w:t>
      </w:r>
      <w:proofErr w:type="gramEnd"/>
      <w:r w:rsidRPr="00AC47A9">
        <w:rPr>
          <w:rFonts w:ascii="Arial" w:hAnsi="Arial" w:cs="Arial"/>
          <w:sz w:val="20"/>
          <w:szCs w:val="20"/>
        </w:rPr>
        <w:t xml:space="preserve"> vad, trhlin, narušení konstrukčních prvků, kategorizace jednotlivých poruch</w:t>
      </w:r>
    </w:p>
    <w:p w14:paraId="4CEA36BC" w14:textId="77777777" w:rsidR="00AC47A9" w:rsidRDefault="00AC47A9" w:rsidP="00AC47A9">
      <w:pPr>
        <w:spacing w:line="259" w:lineRule="auto"/>
        <w:rPr>
          <w:rFonts w:ascii="Arial" w:hAnsi="Arial" w:cs="Arial"/>
          <w:sz w:val="20"/>
          <w:szCs w:val="20"/>
        </w:rPr>
      </w:pPr>
      <w:r w:rsidRPr="00AC47A9">
        <w:rPr>
          <w:rFonts w:ascii="Arial" w:hAnsi="Arial" w:cs="Arial"/>
          <w:sz w:val="20"/>
          <w:szCs w:val="20"/>
        </w:rPr>
        <w:t xml:space="preserve">vyznačení bude dostupné jak ve formě </w:t>
      </w:r>
      <w:proofErr w:type="gramStart"/>
      <w:r w:rsidRPr="00AC47A9">
        <w:rPr>
          <w:rFonts w:ascii="Arial" w:hAnsi="Arial" w:cs="Arial"/>
          <w:sz w:val="20"/>
          <w:szCs w:val="20"/>
        </w:rPr>
        <w:t>2D</w:t>
      </w:r>
      <w:proofErr w:type="gramEnd"/>
      <w:r w:rsidRPr="00AC47A9">
        <w:rPr>
          <w:rFonts w:ascii="Arial" w:hAnsi="Arial" w:cs="Arial"/>
          <w:sz w:val="20"/>
          <w:szCs w:val="20"/>
        </w:rPr>
        <w:t xml:space="preserve"> výkresů (DWG + </w:t>
      </w:r>
      <w:proofErr w:type="spellStart"/>
      <w:r w:rsidRPr="00AC47A9">
        <w:rPr>
          <w:rFonts w:ascii="Arial" w:hAnsi="Arial" w:cs="Arial"/>
          <w:sz w:val="20"/>
          <w:szCs w:val="20"/>
        </w:rPr>
        <w:t>ortofoto</w:t>
      </w:r>
      <w:proofErr w:type="spellEnd"/>
      <w:r w:rsidRPr="00AC47A9">
        <w:rPr>
          <w:rFonts w:ascii="Arial" w:hAnsi="Arial" w:cs="Arial"/>
          <w:sz w:val="20"/>
          <w:szCs w:val="20"/>
        </w:rPr>
        <w:t>), tak ve formě vyznačení na 3D modelu (</w:t>
      </w:r>
      <w:proofErr w:type="spellStart"/>
      <w:r w:rsidRPr="00AC47A9">
        <w:rPr>
          <w:rFonts w:ascii="Arial" w:hAnsi="Arial" w:cs="Arial"/>
          <w:sz w:val="20"/>
          <w:szCs w:val="20"/>
        </w:rPr>
        <w:t>mesh</w:t>
      </w:r>
      <w:proofErr w:type="spellEnd"/>
      <w:r w:rsidRPr="00AC47A9">
        <w:rPr>
          <w:rFonts w:ascii="Arial" w:hAnsi="Arial" w:cs="Arial"/>
          <w:sz w:val="20"/>
          <w:szCs w:val="20"/>
        </w:rPr>
        <w:t xml:space="preserve"> model)</w:t>
      </w:r>
    </w:p>
    <w:p w14:paraId="2A294729" w14:textId="77777777" w:rsidR="00AC47A9" w:rsidRDefault="00AC47A9" w:rsidP="00AC47A9">
      <w:pPr>
        <w:spacing w:line="259" w:lineRule="auto"/>
        <w:rPr>
          <w:rFonts w:ascii="Arial" w:hAnsi="Arial" w:cs="Arial"/>
          <w:sz w:val="20"/>
          <w:szCs w:val="20"/>
        </w:rPr>
      </w:pPr>
    </w:p>
    <w:p w14:paraId="672FB085" w14:textId="77777777" w:rsidR="00AC47A9" w:rsidRPr="00AC47A9" w:rsidRDefault="00AC47A9" w:rsidP="00AC47A9">
      <w:pPr>
        <w:spacing w:line="259" w:lineRule="auto"/>
        <w:rPr>
          <w:rFonts w:ascii="Arial" w:hAnsi="Arial" w:cs="Arial"/>
          <w:b/>
          <w:bCs/>
          <w:sz w:val="20"/>
          <w:szCs w:val="20"/>
        </w:rPr>
      </w:pPr>
      <w:r w:rsidRPr="00AC47A9">
        <w:rPr>
          <w:rFonts w:ascii="Arial" w:hAnsi="Arial" w:cs="Arial"/>
          <w:b/>
          <w:bCs/>
          <w:sz w:val="20"/>
          <w:szCs w:val="20"/>
        </w:rPr>
        <w:t xml:space="preserve">HLEDÁNÍ PORUCH ROZVODU VŘÍDELNÍ VODY </w:t>
      </w:r>
    </w:p>
    <w:p w14:paraId="2B93BC47" w14:textId="77777777" w:rsidR="00AC47A9" w:rsidRPr="00AC47A9" w:rsidRDefault="00AC47A9" w:rsidP="00AC47A9">
      <w:pPr>
        <w:spacing w:line="259" w:lineRule="auto"/>
        <w:rPr>
          <w:rFonts w:ascii="Arial" w:hAnsi="Arial" w:cs="Arial"/>
          <w:sz w:val="20"/>
          <w:szCs w:val="20"/>
        </w:rPr>
      </w:pPr>
    </w:p>
    <w:p w14:paraId="5DAAC117" w14:textId="77777777"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 xml:space="preserve">Zadavatel požaduje zajistit detekci poruch distribuce horké vřídelní vody nejméně na 4 lokacích (rozsah zkoumané oblasti maximálně 250 m x 100 m pro každou oblast), nebo v rozsahu 2 pracovních dnů sběru dat. Obvykle se bude jednat o nalezení poruch podpovrchových (podzemních), či povrchových distribucí horké vřídelní vody pomocí termografické inspekce za využití ručních, či </w:t>
      </w:r>
      <w:proofErr w:type="spellStart"/>
      <w:r w:rsidRPr="00AC47A9">
        <w:rPr>
          <w:rFonts w:ascii="Arial" w:hAnsi="Arial" w:cs="Arial"/>
          <w:sz w:val="20"/>
          <w:szCs w:val="20"/>
        </w:rPr>
        <w:t>dronem</w:t>
      </w:r>
      <w:proofErr w:type="spellEnd"/>
      <w:r w:rsidRPr="00AC47A9">
        <w:rPr>
          <w:rFonts w:ascii="Arial" w:hAnsi="Arial" w:cs="Arial"/>
          <w:sz w:val="20"/>
          <w:szCs w:val="20"/>
        </w:rPr>
        <w:t xml:space="preserve"> nesených </w:t>
      </w:r>
      <w:proofErr w:type="spellStart"/>
      <w:r w:rsidRPr="00AC47A9">
        <w:rPr>
          <w:rFonts w:ascii="Arial" w:hAnsi="Arial" w:cs="Arial"/>
          <w:sz w:val="20"/>
          <w:szCs w:val="20"/>
        </w:rPr>
        <w:t>termokamer</w:t>
      </w:r>
      <w:proofErr w:type="spellEnd"/>
      <w:r w:rsidRPr="00AC47A9">
        <w:rPr>
          <w:rFonts w:ascii="Arial" w:hAnsi="Arial" w:cs="Arial"/>
          <w:sz w:val="20"/>
          <w:szCs w:val="20"/>
        </w:rPr>
        <w:t xml:space="preserve">. </w:t>
      </w:r>
    </w:p>
    <w:p w14:paraId="7ABE6C43" w14:textId="77777777" w:rsidR="00AC47A9" w:rsidRPr="00AC47A9" w:rsidRDefault="00AC47A9" w:rsidP="00AC47A9">
      <w:pPr>
        <w:spacing w:line="259" w:lineRule="auto"/>
        <w:rPr>
          <w:rFonts w:ascii="Arial" w:hAnsi="Arial" w:cs="Arial"/>
          <w:sz w:val="20"/>
          <w:szCs w:val="20"/>
        </w:rPr>
      </w:pPr>
    </w:p>
    <w:p w14:paraId="764C4F88" w14:textId="77777777"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Výstupem bude:</w:t>
      </w:r>
    </w:p>
    <w:p w14:paraId="689404B9" w14:textId="77777777" w:rsidR="00AC47A9" w:rsidRPr="00AC47A9" w:rsidRDefault="00AC47A9" w:rsidP="00AC47A9">
      <w:pPr>
        <w:spacing w:line="259" w:lineRule="auto"/>
        <w:rPr>
          <w:rFonts w:ascii="Arial" w:hAnsi="Arial" w:cs="Arial"/>
          <w:sz w:val="20"/>
          <w:szCs w:val="20"/>
        </w:rPr>
      </w:pPr>
    </w:p>
    <w:p w14:paraId="118611D7" w14:textId="77777777" w:rsidR="00AC47A9" w:rsidRPr="00AC47A9" w:rsidRDefault="00AC47A9" w:rsidP="00AC47A9">
      <w:pPr>
        <w:numPr>
          <w:ilvl w:val="0"/>
          <w:numId w:val="27"/>
        </w:numPr>
        <w:spacing w:line="259" w:lineRule="auto"/>
        <w:rPr>
          <w:rFonts w:ascii="Arial" w:hAnsi="Arial" w:cs="Arial"/>
          <w:sz w:val="20"/>
          <w:szCs w:val="20"/>
        </w:rPr>
      </w:pPr>
      <w:r w:rsidRPr="00AC47A9">
        <w:rPr>
          <w:rFonts w:ascii="Arial" w:hAnsi="Arial" w:cs="Arial"/>
          <w:sz w:val="20"/>
          <w:szCs w:val="20"/>
        </w:rPr>
        <w:t>technická zpráva pro každou dokumentovanou lokaci</w:t>
      </w:r>
    </w:p>
    <w:p w14:paraId="293B1387" w14:textId="5F671668" w:rsidR="00AC47A9" w:rsidRPr="00AC47A9" w:rsidRDefault="00AC47A9" w:rsidP="00AC47A9">
      <w:pPr>
        <w:spacing w:line="259" w:lineRule="auto"/>
        <w:rPr>
          <w:rFonts w:ascii="Arial" w:hAnsi="Arial" w:cs="Arial"/>
          <w:sz w:val="20"/>
          <w:szCs w:val="20"/>
        </w:rPr>
      </w:pPr>
      <w:r w:rsidRPr="00AC47A9">
        <w:rPr>
          <w:rFonts w:ascii="Arial" w:hAnsi="Arial" w:cs="Arial"/>
          <w:sz w:val="20"/>
          <w:szCs w:val="20"/>
        </w:rPr>
        <w:t xml:space="preserve">přesná lokalizace a rozsah poruchy ve formě vyznačení na </w:t>
      </w:r>
      <w:proofErr w:type="spellStart"/>
      <w:r w:rsidRPr="00AC47A9">
        <w:rPr>
          <w:rFonts w:ascii="Arial" w:hAnsi="Arial" w:cs="Arial"/>
          <w:sz w:val="20"/>
          <w:szCs w:val="20"/>
        </w:rPr>
        <w:t>ortofoto</w:t>
      </w:r>
      <w:proofErr w:type="spellEnd"/>
      <w:r w:rsidRPr="00AC47A9">
        <w:rPr>
          <w:rFonts w:ascii="Arial" w:hAnsi="Arial" w:cs="Arial"/>
          <w:sz w:val="20"/>
          <w:szCs w:val="20"/>
        </w:rPr>
        <w:t xml:space="preserve"> RGB + IR (RGB GSD 1 cm/</w:t>
      </w:r>
      <w:proofErr w:type="spellStart"/>
      <w:r w:rsidRPr="00AC47A9">
        <w:rPr>
          <w:rFonts w:ascii="Arial" w:hAnsi="Arial" w:cs="Arial"/>
          <w:sz w:val="20"/>
          <w:szCs w:val="20"/>
        </w:rPr>
        <w:t>px</w:t>
      </w:r>
      <w:proofErr w:type="spellEnd"/>
      <w:r w:rsidRPr="00AC47A9">
        <w:rPr>
          <w:rFonts w:ascii="Arial" w:hAnsi="Arial" w:cs="Arial"/>
          <w:sz w:val="20"/>
          <w:szCs w:val="20"/>
        </w:rPr>
        <w:t>, IR GSD 1 cm/</w:t>
      </w:r>
      <w:proofErr w:type="spellStart"/>
      <w:r w:rsidRPr="00AC47A9">
        <w:rPr>
          <w:rFonts w:ascii="Arial" w:hAnsi="Arial" w:cs="Arial"/>
          <w:sz w:val="20"/>
          <w:szCs w:val="20"/>
        </w:rPr>
        <w:t>px</w:t>
      </w:r>
      <w:proofErr w:type="spellEnd"/>
      <w:r w:rsidRPr="00AC47A9">
        <w:rPr>
          <w:rFonts w:ascii="Arial" w:hAnsi="Arial" w:cs="Arial"/>
          <w:sz w:val="20"/>
          <w:szCs w:val="20"/>
        </w:rPr>
        <w:t xml:space="preserve">) dostupné jak ve formě výkresové dokumentace (DWG + </w:t>
      </w:r>
      <w:proofErr w:type="spellStart"/>
      <w:r w:rsidRPr="00AC47A9">
        <w:rPr>
          <w:rFonts w:ascii="Arial" w:hAnsi="Arial" w:cs="Arial"/>
          <w:sz w:val="20"/>
          <w:szCs w:val="20"/>
        </w:rPr>
        <w:t>ortofoto</w:t>
      </w:r>
      <w:proofErr w:type="spellEnd"/>
      <w:r w:rsidRPr="00AC47A9">
        <w:rPr>
          <w:rFonts w:ascii="Arial" w:hAnsi="Arial" w:cs="Arial"/>
          <w:sz w:val="20"/>
          <w:szCs w:val="20"/>
        </w:rPr>
        <w:t>), tak ve formě GIS v zabezpečené online aplikaci</w:t>
      </w:r>
      <w:r w:rsidRPr="00AC47A9">
        <w:rPr>
          <w:rFonts w:ascii="Arial" w:hAnsi="Arial" w:cs="Arial"/>
          <w:sz w:val="20"/>
          <w:szCs w:val="20"/>
        </w:rPr>
        <w:br/>
      </w:r>
    </w:p>
    <w:bookmarkEnd w:id="2"/>
    <w:p w14:paraId="5DD0A68D" w14:textId="154EA3A5" w:rsidR="003E2A22" w:rsidRPr="00AC47A9" w:rsidRDefault="00D96524" w:rsidP="005A478E">
      <w:pPr>
        <w:pStyle w:val="Zkladntext2"/>
        <w:autoSpaceDE w:val="0"/>
        <w:autoSpaceDN w:val="0"/>
        <w:adjustRightInd w:val="0"/>
        <w:spacing w:after="240"/>
        <w:ind w:left="709"/>
        <w:contextualSpacing/>
        <w:jc w:val="left"/>
        <w:rPr>
          <w:rFonts w:ascii="Arial" w:hAnsi="Arial" w:cs="Arial"/>
          <w:bCs/>
          <w:sz w:val="20"/>
          <w:szCs w:val="20"/>
        </w:rPr>
      </w:pPr>
      <w:r w:rsidRPr="00AC47A9">
        <w:rPr>
          <w:rFonts w:ascii="Arial" w:hAnsi="Arial" w:cs="Arial"/>
          <w:bCs/>
          <w:color w:val="auto"/>
          <w:sz w:val="20"/>
          <w:szCs w:val="20"/>
        </w:rPr>
        <w:br/>
      </w:r>
    </w:p>
    <w:p w14:paraId="55D6D979" w14:textId="10ADAACD" w:rsidR="005645C3" w:rsidRPr="00AC47A9" w:rsidRDefault="005645C3" w:rsidP="005645C3">
      <w:pPr>
        <w:pStyle w:val="Zkladntext2"/>
        <w:numPr>
          <w:ilvl w:val="0"/>
          <w:numId w:val="2"/>
        </w:numPr>
        <w:spacing w:after="240"/>
        <w:rPr>
          <w:rFonts w:ascii="Arial" w:hAnsi="Arial" w:cs="Arial"/>
          <w:color w:val="auto"/>
          <w:sz w:val="20"/>
          <w:szCs w:val="20"/>
        </w:rPr>
      </w:pPr>
      <w:r w:rsidRPr="00AC47A9">
        <w:rPr>
          <w:rFonts w:ascii="Arial" w:hAnsi="Arial" w:cs="Arial"/>
          <w:color w:val="auto"/>
          <w:sz w:val="20"/>
          <w:szCs w:val="20"/>
        </w:rPr>
        <w:t>Ostatní nutné náležitosti a podmínky předmětu plnění:</w:t>
      </w:r>
    </w:p>
    <w:p w14:paraId="54CD7450" w14:textId="77777777" w:rsidR="00AC47A9" w:rsidRPr="00AC47A9" w:rsidRDefault="00AC47A9" w:rsidP="00AC47A9">
      <w:pPr>
        <w:pStyle w:val="Odstavecseseznamem"/>
        <w:numPr>
          <w:ilvl w:val="0"/>
          <w:numId w:val="22"/>
        </w:numPr>
        <w:autoSpaceDE w:val="0"/>
        <w:autoSpaceDN w:val="0"/>
        <w:adjustRightInd w:val="0"/>
        <w:contextualSpacing/>
        <w:rPr>
          <w:rFonts w:ascii="Arial" w:hAnsi="Arial" w:cs="Arial"/>
          <w:bCs/>
          <w:color w:val="auto"/>
          <w:sz w:val="20"/>
          <w:szCs w:val="20"/>
        </w:rPr>
      </w:pPr>
      <w:r w:rsidRPr="00AC47A9">
        <w:rPr>
          <w:rFonts w:ascii="Arial" w:hAnsi="Arial" w:cs="Arial"/>
          <w:bCs/>
          <w:color w:val="auto"/>
          <w:sz w:val="20"/>
          <w:szCs w:val="20"/>
        </w:rPr>
        <w:t>Řešené objekty:</w:t>
      </w:r>
      <w:r w:rsidRPr="00AC47A9">
        <w:rPr>
          <w:rFonts w:ascii="Arial" w:hAnsi="Arial" w:cs="Arial"/>
          <w:bCs/>
          <w:color w:val="auto"/>
          <w:sz w:val="20"/>
          <w:szCs w:val="20"/>
        </w:rPr>
        <w:br/>
      </w:r>
      <w:r w:rsidRPr="00AC47A9">
        <w:rPr>
          <w:rFonts w:ascii="Arial" w:hAnsi="Arial" w:cs="Arial"/>
          <w:bCs/>
          <w:color w:val="auto"/>
          <w:sz w:val="20"/>
          <w:szCs w:val="20"/>
        </w:rPr>
        <w:t>Vřídelní kolonáda – 1PP a její nejbližší okolí</w:t>
      </w:r>
    </w:p>
    <w:p w14:paraId="68F4011E" w14:textId="77777777" w:rsidR="00AC47A9" w:rsidRPr="00AC47A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AC47A9">
        <w:rPr>
          <w:rFonts w:ascii="Arial" w:hAnsi="Arial" w:cs="Arial"/>
          <w:bCs/>
          <w:color w:val="auto"/>
          <w:sz w:val="20"/>
          <w:szCs w:val="20"/>
        </w:rPr>
        <w:t>Koryto řeky Teplé (</w:t>
      </w:r>
      <w:proofErr w:type="spellStart"/>
      <w:r w:rsidRPr="00AC47A9">
        <w:rPr>
          <w:rFonts w:ascii="Arial" w:hAnsi="Arial" w:cs="Arial"/>
          <w:bCs/>
          <w:color w:val="auto"/>
          <w:sz w:val="20"/>
          <w:szCs w:val="20"/>
        </w:rPr>
        <w:t>Richmond</w:t>
      </w:r>
      <w:proofErr w:type="spellEnd"/>
      <w:r w:rsidRPr="00AC47A9">
        <w:rPr>
          <w:rFonts w:ascii="Arial" w:hAnsi="Arial" w:cs="Arial"/>
          <w:bCs/>
          <w:color w:val="auto"/>
          <w:sz w:val="20"/>
          <w:szCs w:val="20"/>
        </w:rPr>
        <w:t xml:space="preserve"> – soutok Ohře)</w:t>
      </w:r>
    </w:p>
    <w:p w14:paraId="73DBD6DA" w14:textId="77777777" w:rsidR="00AC47A9" w:rsidRPr="00AC47A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AC47A9">
        <w:rPr>
          <w:rFonts w:ascii="Arial" w:hAnsi="Arial" w:cs="Arial"/>
          <w:bCs/>
          <w:color w:val="auto"/>
          <w:sz w:val="20"/>
          <w:szCs w:val="20"/>
        </w:rPr>
        <w:lastRenderedPageBreak/>
        <w:t>Přemostění řeky Teplé pod Vřídelní kolonádou</w:t>
      </w:r>
    </w:p>
    <w:p w14:paraId="3493185A" w14:textId="53CE6C2B" w:rsidR="005A478E" w:rsidRPr="00AC47A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AC47A9">
        <w:rPr>
          <w:rFonts w:ascii="Arial" w:hAnsi="Arial" w:cs="Arial"/>
          <w:bCs/>
          <w:color w:val="auto"/>
          <w:sz w:val="20"/>
          <w:szCs w:val="20"/>
        </w:rPr>
        <w:t>Lokalizace poruch rozvodů vřídelní vody</w:t>
      </w:r>
      <w:r w:rsidR="005A478E" w:rsidRPr="00AC47A9">
        <w:rPr>
          <w:rFonts w:ascii="Arial" w:hAnsi="Arial" w:cs="Arial"/>
          <w:bCs/>
          <w:color w:val="auto"/>
          <w:sz w:val="20"/>
          <w:szCs w:val="20"/>
        </w:rPr>
        <w:br/>
      </w:r>
    </w:p>
    <w:p w14:paraId="6A9A6589" w14:textId="09537A25" w:rsidR="00010CA1" w:rsidRPr="00AC47A9" w:rsidRDefault="00AC47A9"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AC47A9">
        <w:rPr>
          <w:rFonts w:ascii="Arial" w:hAnsi="Arial" w:cs="Arial"/>
          <w:bCs/>
          <w:color w:val="auto"/>
          <w:sz w:val="20"/>
          <w:szCs w:val="20"/>
        </w:rPr>
        <w:t>Povinné výstupy:</w:t>
      </w:r>
    </w:p>
    <w:p w14:paraId="5877F421"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 xml:space="preserve">geodeticky přesný a vizuálně bezchybný 3D mračno s RGB informací, základní čištění, zaregistrované, ve </w:t>
      </w:r>
      <w:proofErr w:type="gramStart"/>
      <w:r w:rsidRPr="00AC47A9">
        <w:rPr>
          <w:rFonts w:ascii="Arial" w:hAnsi="Arial" w:cs="Arial"/>
          <w:sz w:val="20"/>
          <w:szCs w:val="20"/>
        </w:rPr>
        <w:t>formátu .LAS</w:t>
      </w:r>
      <w:proofErr w:type="gramEnd"/>
      <w:r w:rsidRPr="00AC47A9">
        <w:rPr>
          <w:rFonts w:ascii="Arial" w:hAnsi="Arial" w:cs="Arial"/>
          <w:sz w:val="20"/>
          <w:szCs w:val="20"/>
        </w:rPr>
        <w:t xml:space="preserve"> .e57</w:t>
      </w:r>
    </w:p>
    <w:p w14:paraId="0CDD8E54"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 xml:space="preserve">geodeticky přesný a vizuálně bezchybný </w:t>
      </w:r>
      <w:proofErr w:type="gramStart"/>
      <w:r w:rsidRPr="00AC47A9">
        <w:rPr>
          <w:rFonts w:ascii="Arial" w:hAnsi="Arial" w:cs="Arial"/>
          <w:sz w:val="20"/>
          <w:szCs w:val="20"/>
        </w:rPr>
        <w:t>3D</w:t>
      </w:r>
      <w:proofErr w:type="gramEnd"/>
      <w:r w:rsidRPr="00AC47A9">
        <w:rPr>
          <w:rFonts w:ascii="Arial" w:hAnsi="Arial" w:cs="Arial"/>
          <w:sz w:val="20"/>
          <w:szCs w:val="20"/>
        </w:rPr>
        <w:t xml:space="preserve"> </w:t>
      </w:r>
      <w:proofErr w:type="spellStart"/>
      <w:r w:rsidRPr="00AC47A9">
        <w:rPr>
          <w:rFonts w:ascii="Arial" w:hAnsi="Arial" w:cs="Arial"/>
          <w:sz w:val="20"/>
          <w:szCs w:val="20"/>
        </w:rPr>
        <w:t>mesh</w:t>
      </w:r>
      <w:proofErr w:type="spellEnd"/>
      <w:r w:rsidRPr="00AC47A9">
        <w:rPr>
          <w:rFonts w:ascii="Arial" w:hAnsi="Arial" w:cs="Arial"/>
          <w:sz w:val="20"/>
          <w:szCs w:val="20"/>
        </w:rPr>
        <w:t xml:space="preserve"> model</w:t>
      </w:r>
    </w:p>
    <w:p w14:paraId="2AA9D50E"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 xml:space="preserve">geodeticky přesný a vizuálně bezchybný </w:t>
      </w:r>
      <w:proofErr w:type="gramStart"/>
      <w:r w:rsidRPr="00AC47A9">
        <w:rPr>
          <w:rFonts w:ascii="Arial" w:hAnsi="Arial" w:cs="Arial"/>
          <w:sz w:val="20"/>
          <w:szCs w:val="20"/>
        </w:rPr>
        <w:t>3D</w:t>
      </w:r>
      <w:proofErr w:type="gramEnd"/>
      <w:r w:rsidRPr="00AC47A9">
        <w:rPr>
          <w:rFonts w:ascii="Arial" w:hAnsi="Arial" w:cs="Arial"/>
          <w:sz w:val="20"/>
          <w:szCs w:val="20"/>
        </w:rPr>
        <w:t xml:space="preserve"> </w:t>
      </w:r>
      <w:proofErr w:type="spellStart"/>
      <w:r w:rsidRPr="00AC47A9">
        <w:rPr>
          <w:rFonts w:ascii="Arial" w:hAnsi="Arial" w:cs="Arial"/>
          <w:sz w:val="20"/>
          <w:szCs w:val="20"/>
        </w:rPr>
        <w:t>gaussian</w:t>
      </w:r>
      <w:proofErr w:type="spellEnd"/>
      <w:r w:rsidRPr="00AC47A9">
        <w:rPr>
          <w:rFonts w:ascii="Arial" w:hAnsi="Arial" w:cs="Arial"/>
          <w:sz w:val="20"/>
          <w:szCs w:val="20"/>
        </w:rPr>
        <w:t xml:space="preserve"> </w:t>
      </w:r>
      <w:proofErr w:type="spellStart"/>
      <w:r w:rsidRPr="00AC47A9">
        <w:rPr>
          <w:rFonts w:ascii="Arial" w:hAnsi="Arial" w:cs="Arial"/>
          <w:sz w:val="20"/>
          <w:szCs w:val="20"/>
        </w:rPr>
        <w:t>Splatting</w:t>
      </w:r>
      <w:proofErr w:type="spellEnd"/>
      <w:r w:rsidRPr="00AC47A9">
        <w:rPr>
          <w:rFonts w:ascii="Arial" w:hAnsi="Arial" w:cs="Arial"/>
          <w:sz w:val="20"/>
          <w:szCs w:val="20"/>
        </w:rPr>
        <w:t xml:space="preserve"> (3DGS) model</w:t>
      </w:r>
    </w:p>
    <w:p w14:paraId="505F37D4"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 xml:space="preserve">výstupní data v </w:t>
      </w:r>
      <w:proofErr w:type="gramStart"/>
      <w:r w:rsidRPr="00AC47A9">
        <w:rPr>
          <w:rFonts w:ascii="Arial" w:hAnsi="Arial" w:cs="Arial"/>
          <w:sz w:val="20"/>
          <w:szCs w:val="20"/>
        </w:rPr>
        <w:t>rozlišení  lepším</w:t>
      </w:r>
      <w:proofErr w:type="gramEnd"/>
      <w:r w:rsidRPr="00AC47A9">
        <w:rPr>
          <w:rFonts w:ascii="Arial" w:hAnsi="Arial" w:cs="Arial"/>
          <w:sz w:val="20"/>
          <w:szCs w:val="20"/>
        </w:rPr>
        <w:t xml:space="preserve"> než </w:t>
      </w:r>
      <w:r w:rsidRPr="00AC47A9">
        <w:rPr>
          <w:rFonts w:ascii="Arial" w:hAnsi="Arial" w:cs="Arial"/>
          <w:b/>
          <w:bCs/>
          <w:sz w:val="20"/>
          <w:szCs w:val="20"/>
        </w:rPr>
        <w:t xml:space="preserve">3 mm / </w:t>
      </w:r>
      <w:proofErr w:type="spellStart"/>
      <w:r w:rsidRPr="00AC47A9">
        <w:rPr>
          <w:rFonts w:ascii="Arial" w:hAnsi="Arial" w:cs="Arial"/>
          <w:b/>
          <w:bCs/>
          <w:sz w:val="20"/>
          <w:szCs w:val="20"/>
        </w:rPr>
        <w:t>px</w:t>
      </w:r>
      <w:proofErr w:type="spellEnd"/>
      <w:r w:rsidRPr="00AC47A9">
        <w:rPr>
          <w:rFonts w:ascii="Arial" w:hAnsi="Arial" w:cs="Arial"/>
          <w:sz w:val="20"/>
          <w:szCs w:val="20"/>
        </w:rPr>
        <w:t xml:space="preserve"> (GSD 3 mm / </w:t>
      </w:r>
      <w:proofErr w:type="spellStart"/>
      <w:r w:rsidRPr="00AC47A9">
        <w:rPr>
          <w:rFonts w:ascii="Arial" w:hAnsi="Arial" w:cs="Arial"/>
          <w:sz w:val="20"/>
          <w:szCs w:val="20"/>
        </w:rPr>
        <w:t>px</w:t>
      </w:r>
      <w:proofErr w:type="spellEnd"/>
      <w:r w:rsidRPr="00AC47A9">
        <w:rPr>
          <w:rFonts w:ascii="Arial" w:hAnsi="Arial" w:cs="Arial"/>
          <w:sz w:val="20"/>
          <w:szCs w:val="20"/>
        </w:rPr>
        <w:t>)</w:t>
      </w:r>
    </w:p>
    <w:p w14:paraId="6FED8D44" w14:textId="4E158548"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termografické výstupy (</w:t>
      </w:r>
      <w:proofErr w:type="spellStart"/>
      <w:r w:rsidRPr="00AC47A9">
        <w:rPr>
          <w:rFonts w:ascii="Arial" w:hAnsi="Arial" w:cs="Arial"/>
          <w:sz w:val="20"/>
          <w:szCs w:val="20"/>
        </w:rPr>
        <w:t>ortofoto</w:t>
      </w:r>
      <w:proofErr w:type="spellEnd"/>
      <w:r w:rsidRPr="00AC47A9">
        <w:rPr>
          <w:rFonts w:ascii="Arial" w:hAnsi="Arial" w:cs="Arial"/>
          <w:sz w:val="20"/>
          <w:szCs w:val="20"/>
        </w:rPr>
        <w:t xml:space="preserve">, </w:t>
      </w:r>
      <w:proofErr w:type="gramStart"/>
      <w:r w:rsidRPr="00AC47A9">
        <w:rPr>
          <w:rFonts w:ascii="Arial" w:hAnsi="Arial" w:cs="Arial"/>
          <w:sz w:val="20"/>
          <w:szCs w:val="20"/>
        </w:rPr>
        <w:t>3D</w:t>
      </w:r>
      <w:proofErr w:type="gramEnd"/>
      <w:r w:rsidRPr="00AC47A9">
        <w:rPr>
          <w:rFonts w:ascii="Arial" w:hAnsi="Arial" w:cs="Arial"/>
          <w:sz w:val="20"/>
          <w:szCs w:val="20"/>
        </w:rPr>
        <w:t xml:space="preserve"> modely) budou založené na </w:t>
      </w:r>
      <w:proofErr w:type="spellStart"/>
      <w:r w:rsidRPr="00AC47A9">
        <w:rPr>
          <w:rFonts w:ascii="Arial" w:hAnsi="Arial" w:cs="Arial"/>
          <w:sz w:val="20"/>
          <w:szCs w:val="20"/>
        </w:rPr>
        <w:t>radiometrickýchtermogramech</w:t>
      </w:r>
      <w:proofErr w:type="spellEnd"/>
      <w:r w:rsidRPr="00AC47A9">
        <w:rPr>
          <w:rFonts w:ascii="Arial" w:hAnsi="Arial" w:cs="Arial"/>
          <w:sz w:val="20"/>
          <w:szCs w:val="20"/>
        </w:rPr>
        <w:t xml:space="preserve"> a zůstanou radiometrické (tedy zachovají možnost přesného měření teplot)</w:t>
      </w:r>
    </w:p>
    <w:p w14:paraId="07514DF6"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definice souřadnicového systému: souřadnicový systém</w:t>
      </w:r>
      <w:r w:rsidRPr="00AC47A9">
        <w:rPr>
          <w:rFonts w:ascii="Arial" w:hAnsi="Arial" w:cs="Arial"/>
          <w:b/>
          <w:bCs/>
          <w:sz w:val="20"/>
          <w:szCs w:val="20"/>
        </w:rPr>
        <w:t xml:space="preserve"> S-JTSK, výškový </w:t>
      </w:r>
      <w:proofErr w:type="spellStart"/>
      <w:r w:rsidRPr="00AC47A9">
        <w:rPr>
          <w:rFonts w:ascii="Arial" w:hAnsi="Arial" w:cs="Arial"/>
          <w:b/>
          <w:bCs/>
          <w:sz w:val="20"/>
          <w:szCs w:val="20"/>
        </w:rPr>
        <w:t>Bpv</w:t>
      </w:r>
      <w:proofErr w:type="spellEnd"/>
    </w:p>
    <w:p w14:paraId="55288B57" w14:textId="77777777" w:rsidR="00AC47A9" w:rsidRPr="00AC47A9" w:rsidRDefault="00AC47A9" w:rsidP="00AC47A9">
      <w:pPr>
        <w:spacing w:line="259" w:lineRule="auto"/>
        <w:ind w:left="644"/>
        <w:rPr>
          <w:rFonts w:ascii="Arial" w:hAnsi="Arial" w:cs="Arial"/>
          <w:sz w:val="20"/>
          <w:szCs w:val="20"/>
        </w:rPr>
      </w:pPr>
      <w:r w:rsidRPr="00AC47A9">
        <w:rPr>
          <w:rFonts w:ascii="Arial" w:hAnsi="Arial" w:cs="Arial"/>
          <w:sz w:val="20"/>
          <w:szCs w:val="20"/>
        </w:rPr>
        <w:t>technická zpráva ke každému objektu</w:t>
      </w:r>
    </w:p>
    <w:p w14:paraId="1398F740" w14:textId="0F76728F" w:rsidR="00010CA1"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sz w:val="20"/>
          <w:szCs w:val="20"/>
        </w:rPr>
        <w:t>součástí bude také online webová aplikace umožňující prohlížení, měření a sdílení dat</w:t>
      </w:r>
      <w:r w:rsidRPr="005B7569">
        <w:rPr>
          <w:rFonts w:ascii="Arial" w:hAnsi="Arial" w:cs="Arial"/>
          <w:bCs/>
          <w:color w:val="auto"/>
          <w:sz w:val="20"/>
          <w:szCs w:val="20"/>
        </w:rPr>
        <w:br/>
      </w:r>
    </w:p>
    <w:p w14:paraId="4CC6A286" w14:textId="77777777" w:rsidR="00AC47A9" w:rsidRPr="005B7569" w:rsidRDefault="00AC47A9" w:rsidP="00AC47A9">
      <w:pPr>
        <w:pStyle w:val="Odstavecseseznamem"/>
        <w:numPr>
          <w:ilvl w:val="0"/>
          <w:numId w:val="22"/>
        </w:numPr>
        <w:autoSpaceDE w:val="0"/>
        <w:autoSpaceDN w:val="0"/>
        <w:adjustRightInd w:val="0"/>
        <w:contextualSpacing/>
        <w:rPr>
          <w:rFonts w:ascii="Arial" w:hAnsi="Arial" w:cs="Arial"/>
          <w:bCs/>
          <w:color w:val="auto"/>
          <w:sz w:val="20"/>
          <w:szCs w:val="20"/>
        </w:rPr>
      </w:pPr>
      <w:r w:rsidRPr="005B7569">
        <w:rPr>
          <w:rFonts w:ascii="Arial" w:hAnsi="Arial" w:cs="Arial"/>
          <w:bCs/>
          <w:color w:val="auto"/>
          <w:sz w:val="20"/>
          <w:szCs w:val="20"/>
        </w:rPr>
        <w:t>Webová aplikace – minimální požadavky:</w:t>
      </w:r>
      <w:r w:rsidR="00CB2823" w:rsidRPr="005B7569">
        <w:rPr>
          <w:rFonts w:ascii="Arial" w:hAnsi="Arial" w:cs="Arial"/>
          <w:bCs/>
          <w:color w:val="auto"/>
          <w:sz w:val="20"/>
          <w:szCs w:val="20"/>
        </w:rPr>
        <w:t xml:space="preserve"> </w:t>
      </w:r>
      <w:r w:rsidRPr="005B7569">
        <w:rPr>
          <w:rFonts w:ascii="Arial" w:hAnsi="Arial" w:cs="Arial"/>
          <w:bCs/>
          <w:color w:val="auto"/>
          <w:sz w:val="20"/>
          <w:szCs w:val="20"/>
        </w:rPr>
        <w:br/>
        <w:t>veškeré výstupy budou dostupné v zabezpečené webové aplikaci</w:t>
      </w:r>
    </w:p>
    <w:p w14:paraId="7B55D6FA" w14:textId="77777777" w:rsidR="00AC47A9"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bCs/>
          <w:color w:val="auto"/>
          <w:sz w:val="20"/>
          <w:szCs w:val="20"/>
        </w:rPr>
        <w:t xml:space="preserve">pro všechna data zde budou k dispozici prohlížečky schopné zobrazit geoprostorová data (GIS, mračna bodů, </w:t>
      </w:r>
      <w:proofErr w:type="spellStart"/>
      <w:r w:rsidRPr="005B7569">
        <w:rPr>
          <w:rFonts w:ascii="Arial" w:hAnsi="Arial" w:cs="Arial"/>
          <w:bCs/>
          <w:color w:val="auto"/>
          <w:sz w:val="20"/>
          <w:szCs w:val="20"/>
        </w:rPr>
        <w:t>mesh</w:t>
      </w:r>
      <w:proofErr w:type="spellEnd"/>
      <w:r w:rsidRPr="005B7569">
        <w:rPr>
          <w:rFonts w:ascii="Arial" w:hAnsi="Arial" w:cs="Arial"/>
          <w:bCs/>
          <w:color w:val="auto"/>
          <w:sz w:val="20"/>
          <w:szCs w:val="20"/>
        </w:rPr>
        <w:t xml:space="preserve"> modely, </w:t>
      </w:r>
      <w:proofErr w:type="gramStart"/>
      <w:r w:rsidRPr="005B7569">
        <w:rPr>
          <w:rFonts w:ascii="Arial" w:hAnsi="Arial" w:cs="Arial"/>
          <w:bCs/>
          <w:color w:val="auto"/>
          <w:sz w:val="20"/>
          <w:szCs w:val="20"/>
        </w:rPr>
        <w:t>3D</w:t>
      </w:r>
      <w:proofErr w:type="gramEnd"/>
      <w:r w:rsidRPr="005B7569">
        <w:rPr>
          <w:rFonts w:ascii="Arial" w:hAnsi="Arial" w:cs="Arial"/>
          <w:bCs/>
          <w:color w:val="auto"/>
          <w:sz w:val="20"/>
          <w:szCs w:val="20"/>
        </w:rPr>
        <w:t xml:space="preserve"> CAD, BIM, 3DGS) včetně schopnosti měření a zobrazení změn dat v čase (tedy porovnávat časově rozdílná data)</w:t>
      </w:r>
    </w:p>
    <w:p w14:paraId="27252F08" w14:textId="77777777" w:rsidR="00AC47A9"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bCs/>
          <w:color w:val="auto"/>
          <w:sz w:val="20"/>
          <w:szCs w:val="20"/>
        </w:rPr>
        <w:t>všechna data bude možná z aplikace stáhnout (soubory ke stažení)</w:t>
      </w:r>
    </w:p>
    <w:p w14:paraId="588A0345" w14:textId="77777777" w:rsidR="00AC47A9"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proofErr w:type="spellStart"/>
      <w:r w:rsidRPr="005B7569">
        <w:rPr>
          <w:rFonts w:ascii="Arial" w:hAnsi="Arial" w:cs="Arial"/>
          <w:bCs/>
          <w:color w:val="auto"/>
          <w:sz w:val="20"/>
          <w:szCs w:val="20"/>
        </w:rPr>
        <w:t>mesh</w:t>
      </w:r>
      <w:proofErr w:type="spellEnd"/>
      <w:r w:rsidRPr="005B7569">
        <w:rPr>
          <w:rFonts w:ascii="Arial" w:hAnsi="Arial" w:cs="Arial"/>
          <w:bCs/>
          <w:color w:val="auto"/>
          <w:sz w:val="20"/>
          <w:szCs w:val="20"/>
        </w:rPr>
        <w:t xml:space="preserve"> modely a mračna bodů umožní zobrazit po kliknutí do modelu všechny originální fotografie z kterých byl vybraný bod vypočítán</w:t>
      </w:r>
    </w:p>
    <w:p w14:paraId="41AC6534" w14:textId="77777777" w:rsidR="00AC47A9"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bCs/>
          <w:color w:val="auto"/>
          <w:sz w:val="20"/>
          <w:szCs w:val="20"/>
        </w:rPr>
        <w:t xml:space="preserve">vybraná zjištění (závady, poruchy, indicie) budou vyznačeny a dostupné k prohlížení ve webové aplikaci, jak v </w:t>
      </w:r>
      <w:proofErr w:type="gramStart"/>
      <w:r w:rsidRPr="005B7569">
        <w:rPr>
          <w:rFonts w:ascii="Arial" w:hAnsi="Arial" w:cs="Arial"/>
          <w:bCs/>
          <w:color w:val="auto"/>
          <w:sz w:val="20"/>
          <w:szCs w:val="20"/>
        </w:rPr>
        <w:t>2D</w:t>
      </w:r>
      <w:proofErr w:type="gramEnd"/>
      <w:r w:rsidRPr="005B7569">
        <w:rPr>
          <w:rFonts w:ascii="Arial" w:hAnsi="Arial" w:cs="Arial"/>
          <w:bCs/>
          <w:color w:val="auto"/>
          <w:sz w:val="20"/>
          <w:szCs w:val="20"/>
        </w:rPr>
        <w:t xml:space="preserve"> výstupech, tak ve 3D výstupech </w:t>
      </w:r>
    </w:p>
    <w:p w14:paraId="0DB34E64" w14:textId="77777777" w:rsidR="00AC47A9" w:rsidRPr="005B7569" w:rsidRDefault="00AC47A9" w:rsidP="00AC47A9">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bCs/>
          <w:color w:val="auto"/>
          <w:sz w:val="20"/>
          <w:szCs w:val="20"/>
        </w:rPr>
        <w:t xml:space="preserve">webová aplikace umožní bezpečný přístup uživatelům, stejně tak, jako specifikovat role uživatelů a omezit zpřístupňovaná data, jak z hlediska rozsahu, tak času </w:t>
      </w:r>
    </w:p>
    <w:p w14:paraId="75C99A56" w14:textId="3B0C9531" w:rsidR="003D5D7D" w:rsidRDefault="00AC47A9" w:rsidP="003D5D7D">
      <w:pPr>
        <w:pStyle w:val="Odstavecseseznamem"/>
        <w:autoSpaceDE w:val="0"/>
        <w:autoSpaceDN w:val="0"/>
        <w:adjustRightInd w:val="0"/>
        <w:ind w:left="644"/>
        <w:contextualSpacing/>
        <w:rPr>
          <w:rFonts w:ascii="Arial" w:hAnsi="Arial" w:cs="Arial"/>
          <w:bCs/>
          <w:color w:val="auto"/>
          <w:sz w:val="20"/>
          <w:szCs w:val="20"/>
        </w:rPr>
      </w:pPr>
      <w:r w:rsidRPr="005B7569">
        <w:rPr>
          <w:rFonts w:ascii="Arial" w:hAnsi="Arial" w:cs="Arial"/>
          <w:bCs/>
          <w:color w:val="auto"/>
          <w:sz w:val="20"/>
          <w:szCs w:val="20"/>
        </w:rPr>
        <w:t xml:space="preserve">všechny výstupy budou dostupné nejen v prohlížečkách této webové aplikace, ale též ve formě ke stažení (PDF, DWG, mračna bodů, </w:t>
      </w:r>
      <w:proofErr w:type="spellStart"/>
      <w:r w:rsidRPr="005B7569">
        <w:rPr>
          <w:rFonts w:ascii="Arial" w:hAnsi="Arial" w:cs="Arial"/>
          <w:bCs/>
          <w:color w:val="auto"/>
          <w:sz w:val="20"/>
          <w:szCs w:val="20"/>
        </w:rPr>
        <w:t>mesh</w:t>
      </w:r>
      <w:proofErr w:type="spellEnd"/>
      <w:r w:rsidRPr="005B7569">
        <w:rPr>
          <w:rFonts w:ascii="Arial" w:hAnsi="Arial" w:cs="Arial"/>
          <w:bCs/>
          <w:color w:val="auto"/>
          <w:sz w:val="20"/>
          <w:szCs w:val="20"/>
        </w:rPr>
        <w:t xml:space="preserve"> modely, 3DGS modely, fotografie, </w:t>
      </w:r>
      <w:proofErr w:type="spellStart"/>
      <w:r w:rsidRPr="005B7569">
        <w:rPr>
          <w:rFonts w:ascii="Arial" w:hAnsi="Arial" w:cs="Arial"/>
          <w:bCs/>
          <w:color w:val="auto"/>
          <w:sz w:val="20"/>
          <w:szCs w:val="20"/>
        </w:rPr>
        <w:t>ortofota</w:t>
      </w:r>
      <w:proofErr w:type="spellEnd"/>
      <w:r w:rsidRPr="005B7569">
        <w:rPr>
          <w:rFonts w:ascii="Arial" w:hAnsi="Arial" w:cs="Arial"/>
          <w:bCs/>
          <w:color w:val="auto"/>
          <w:sz w:val="20"/>
          <w:szCs w:val="20"/>
        </w:rPr>
        <w:t>, technické správy…)</w:t>
      </w:r>
    </w:p>
    <w:p w14:paraId="6CC45449" w14:textId="77777777" w:rsidR="003D5D7D" w:rsidRDefault="003D5D7D" w:rsidP="003D5D7D">
      <w:pPr>
        <w:pStyle w:val="Odstavecseseznamem"/>
        <w:autoSpaceDE w:val="0"/>
        <w:autoSpaceDN w:val="0"/>
        <w:adjustRightInd w:val="0"/>
        <w:ind w:left="644"/>
        <w:contextualSpacing/>
        <w:rPr>
          <w:rFonts w:ascii="Arial" w:hAnsi="Arial" w:cs="Arial"/>
          <w:bCs/>
          <w:color w:val="auto"/>
          <w:sz w:val="20"/>
          <w:szCs w:val="20"/>
        </w:rPr>
      </w:pPr>
    </w:p>
    <w:p w14:paraId="7B123E60" w14:textId="3B0B496C" w:rsidR="000951EA" w:rsidRPr="003D5D7D" w:rsidRDefault="003D5D7D" w:rsidP="003D5D7D">
      <w:pPr>
        <w:autoSpaceDE w:val="0"/>
        <w:autoSpaceDN w:val="0"/>
        <w:adjustRightInd w:val="0"/>
        <w:contextualSpacing/>
        <w:rPr>
          <w:rFonts w:ascii="Arial" w:hAnsi="Arial" w:cs="Arial"/>
          <w:sz w:val="20"/>
          <w:szCs w:val="20"/>
        </w:rPr>
      </w:pPr>
      <w:r w:rsidRPr="003D5D7D">
        <w:rPr>
          <w:rFonts w:ascii="Arial" w:hAnsi="Arial" w:cs="Arial"/>
          <w:sz w:val="20"/>
          <w:szCs w:val="20"/>
        </w:rPr>
        <w:t xml:space="preserve">1.6 </w:t>
      </w:r>
      <w:r w:rsidRPr="003D5D7D">
        <w:rPr>
          <w:rFonts w:ascii="Arial" w:hAnsi="Arial" w:cs="Arial"/>
          <w:sz w:val="20"/>
          <w:szCs w:val="20"/>
        </w:rPr>
        <w:tab/>
      </w:r>
      <w:r w:rsidR="009F24EE" w:rsidRPr="003D5D7D">
        <w:rPr>
          <w:rFonts w:ascii="Arial" w:hAnsi="Arial" w:cs="Arial"/>
          <w:sz w:val="20"/>
          <w:szCs w:val="20"/>
        </w:rPr>
        <w:t xml:space="preserve">Zhotovitel se zavazuje provést dílo svým jménem a na vlastní zodpovědnost. </w:t>
      </w:r>
      <w:r w:rsidR="00D72F74" w:rsidRPr="003D5D7D">
        <w:rPr>
          <w:rFonts w:ascii="Arial" w:hAnsi="Arial" w:cs="Arial"/>
          <w:sz w:val="20"/>
          <w:szCs w:val="20"/>
        </w:rPr>
        <w:br/>
      </w:r>
    </w:p>
    <w:p w14:paraId="4A209574" w14:textId="77777777" w:rsidR="00A12AE7" w:rsidRDefault="00A12AE7" w:rsidP="008F60E9">
      <w:pPr>
        <w:rPr>
          <w:rFonts w:ascii="Arial" w:hAnsi="Arial" w:cs="Arial"/>
          <w:sz w:val="20"/>
          <w:szCs w:val="20"/>
        </w:rPr>
      </w:pP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78A0CFDD"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1A00DE96" w14:textId="0DDF0BCF"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179C6" w:rsidRPr="003E2A22">
        <w:rPr>
          <w:rFonts w:ascii="Arial" w:hAnsi="Arial" w:cs="Arial"/>
          <w:sz w:val="20"/>
          <w:szCs w:val="20"/>
          <w:highlight w:val="yellow"/>
        </w:rPr>
        <w:t>XXXXXXXXXX</w:t>
      </w:r>
      <w:r w:rsidRPr="00FE6B30">
        <w:rPr>
          <w:rFonts w:ascii="Arial" w:hAnsi="Arial" w:cs="Arial"/>
          <w:sz w:val="20"/>
          <w:szCs w:val="20"/>
        </w:rPr>
        <w:t>Kč</w:t>
      </w:r>
      <w:proofErr w:type="spellEnd"/>
    </w:p>
    <w:p w14:paraId="2E67ED72" w14:textId="64D9F02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1179C6" w:rsidRPr="003E2A22">
        <w:rPr>
          <w:rFonts w:ascii="Arial" w:hAnsi="Arial" w:cs="Arial"/>
          <w:sz w:val="20"/>
          <w:szCs w:val="20"/>
          <w:highlight w:val="yellow"/>
        </w:rPr>
        <w:t>XXXXXXXXX</w:t>
      </w:r>
      <w:proofErr w:type="gramEnd"/>
      <w:r w:rsidRPr="00FE6B30">
        <w:rPr>
          <w:rFonts w:ascii="Arial" w:hAnsi="Arial" w:cs="Arial"/>
          <w:sz w:val="20"/>
          <w:szCs w:val="20"/>
        </w:rPr>
        <w:t xml:space="preserve">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33BD5655"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1179C6" w:rsidRPr="003E2A22">
        <w:rPr>
          <w:rFonts w:ascii="Arial" w:hAnsi="Arial" w:cs="Arial"/>
          <w:b/>
          <w:sz w:val="20"/>
          <w:szCs w:val="20"/>
          <w:highlight w:val="yellow"/>
        </w:rPr>
        <w:t>XXXXXXXXXX</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4EEB0D16"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w:t>
      </w:r>
      <w:r w:rsidR="003D5D7D">
        <w:rPr>
          <w:rStyle w:val="FontStyle29"/>
          <w:rFonts w:ascii="Arial" w:hAnsi="Arial" w:cs="Arial"/>
          <w:color w:val="auto"/>
        </w:rPr>
        <w:t xml:space="preserve"> a jiné techniky</w:t>
      </w:r>
      <w:r w:rsidR="002A6F8E" w:rsidRPr="00733A27">
        <w:rPr>
          <w:rStyle w:val="FontStyle29"/>
          <w:rFonts w:ascii="Arial" w:hAnsi="Arial" w:cs="Arial"/>
          <w:color w:val="auto"/>
        </w:rPr>
        <w:t>,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w:t>
      </w:r>
      <w:r w:rsidR="003D5D7D">
        <w:rPr>
          <w:rStyle w:val="FontStyle29"/>
          <w:rFonts w:ascii="Arial" w:hAnsi="Arial" w:cs="Arial"/>
          <w:color w:val="auto"/>
        </w:rPr>
        <w:t xml:space="preserve">všech činností k vytvoření a dodání předmětu díla / Smlouvy </w:t>
      </w:r>
      <w:r w:rsidR="000D730C">
        <w:rPr>
          <w:rStyle w:val="FontStyle29"/>
          <w:rFonts w:ascii="Arial" w:hAnsi="Arial" w:cs="Arial"/>
          <w:color w:val="auto"/>
        </w:rPr>
        <w:t xml:space="preserve">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w:t>
      </w:r>
      <w:r w:rsidR="003D5D7D">
        <w:rPr>
          <w:rStyle w:val="FontStyle29"/>
          <w:rFonts w:ascii="Arial" w:hAnsi="Arial" w:cs="Arial"/>
          <w:color w:val="auto"/>
        </w:rPr>
        <w:t xml:space="preserve"> případně</w:t>
      </w:r>
      <w:r w:rsidRPr="00733A27">
        <w:rPr>
          <w:rStyle w:val="FontStyle29"/>
          <w:rFonts w:ascii="Arial" w:hAnsi="Arial" w:cs="Arial"/>
          <w:color w:val="auto"/>
        </w:rPr>
        <w:t xml:space="preserve">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3D67AFA1"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lastRenderedPageBreak/>
        <w:t>Náklady na správní poplatky za vydání</w:t>
      </w:r>
      <w:r w:rsidR="003D5D7D">
        <w:rPr>
          <w:rStyle w:val="FontStyle29"/>
          <w:rFonts w:ascii="Arial" w:hAnsi="Arial" w:cs="Arial"/>
          <w:color w:val="auto"/>
        </w:rPr>
        <w:t xml:space="preserve"> případných</w:t>
      </w:r>
      <w:r w:rsidRPr="002A2F96">
        <w:rPr>
          <w:rStyle w:val="FontStyle29"/>
          <w:rFonts w:ascii="Arial" w:hAnsi="Arial" w:cs="Arial"/>
          <w:color w:val="auto"/>
        </w:rPr>
        <w:t xml:space="preserve"> rozhodnutí veřejnoprávních orgánů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1509F96F"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w:t>
      </w:r>
      <w:r w:rsidR="00DE4DEC">
        <w:rPr>
          <w:rStyle w:val="FontStyle29"/>
          <w:rFonts w:ascii="Arial" w:hAnsi="Arial" w:cs="Arial"/>
          <w:color w:val="auto"/>
        </w:rPr>
        <w:t>najednou</w:t>
      </w:r>
      <w:r w:rsidRPr="00733A27">
        <w:rPr>
          <w:rStyle w:val="FontStyle29"/>
          <w:rFonts w:ascii="Arial" w:hAnsi="Arial" w:cs="Arial"/>
          <w:color w:val="auto"/>
        </w:rPr>
        <w:t xml:space="preserve"> po splnění </w:t>
      </w:r>
      <w:r w:rsidRPr="002E354C">
        <w:rPr>
          <w:rStyle w:val="FontStyle29"/>
          <w:rFonts w:ascii="Arial" w:hAnsi="Arial" w:cs="Arial"/>
          <w:color w:val="auto"/>
        </w:rPr>
        <w:t>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 xml:space="preserve">na základě </w:t>
      </w:r>
      <w:r w:rsidR="00DE4DEC">
        <w:rPr>
          <w:rStyle w:val="FontStyle29"/>
          <w:rFonts w:ascii="Arial" w:hAnsi="Arial" w:cs="Arial"/>
          <w:color w:val="auto"/>
        </w:rPr>
        <w:t>fakturace</w:t>
      </w:r>
      <w:r w:rsidRPr="00733A27">
        <w:rPr>
          <w:rStyle w:val="FontStyle29"/>
          <w:rFonts w:ascii="Arial" w:hAnsi="Arial" w:cs="Arial"/>
          <w:color w:val="auto"/>
        </w:rPr>
        <w:t xml:space="preserve"> vystaven</w:t>
      </w:r>
      <w:r w:rsidR="00DE4DEC">
        <w:rPr>
          <w:rStyle w:val="FontStyle29"/>
          <w:rFonts w:ascii="Arial" w:hAnsi="Arial" w:cs="Arial"/>
          <w:color w:val="auto"/>
        </w:rPr>
        <w:t>é</w:t>
      </w:r>
      <w:r w:rsidRPr="00733A27">
        <w:rPr>
          <w:rStyle w:val="FontStyle29"/>
          <w:rFonts w:ascii="Arial" w:hAnsi="Arial" w:cs="Arial"/>
          <w:color w:val="auto"/>
        </w:rPr>
        <w:t xml:space="preserve">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smlouvy a prokazatelně předan</w:t>
      </w:r>
      <w:r w:rsidR="00DE4DEC">
        <w:rPr>
          <w:rStyle w:val="FontStyle29"/>
          <w:rFonts w:ascii="Arial" w:hAnsi="Arial" w:cs="Arial"/>
          <w:color w:val="auto"/>
        </w:rPr>
        <w:t>é</w:t>
      </w:r>
      <w:r w:rsidRPr="00733A27">
        <w:rPr>
          <w:rStyle w:val="FontStyle29"/>
          <w:rFonts w:ascii="Arial" w:hAnsi="Arial" w:cs="Arial"/>
          <w:color w:val="auto"/>
        </w:rPr>
        <w:t xml:space="preserve"> objednateli. </w:t>
      </w:r>
    </w:p>
    <w:p w14:paraId="633F9C9B" w14:textId="5767D0F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Faktur</w:t>
      </w:r>
      <w:r w:rsidR="00DE4DEC">
        <w:rPr>
          <w:rStyle w:val="FontStyle29"/>
          <w:rFonts w:ascii="Arial" w:hAnsi="Arial" w:cs="Arial"/>
          <w:color w:val="auto"/>
        </w:rPr>
        <w:t>a</w:t>
      </w:r>
      <w:r w:rsidRPr="00733A27">
        <w:rPr>
          <w:rStyle w:val="FontStyle29"/>
          <w:rFonts w:ascii="Arial" w:hAnsi="Arial" w:cs="Arial"/>
          <w:color w:val="auto"/>
        </w:rPr>
        <w:t xml:space="preserve"> bud</w:t>
      </w:r>
      <w:r w:rsidR="00DE4DEC">
        <w:rPr>
          <w:rStyle w:val="FontStyle29"/>
          <w:rFonts w:ascii="Arial" w:hAnsi="Arial" w:cs="Arial"/>
          <w:color w:val="auto"/>
        </w:rPr>
        <w:t>e</w:t>
      </w:r>
      <w:r w:rsidRPr="00733A27">
        <w:rPr>
          <w:rStyle w:val="FontStyle29"/>
          <w:rFonts w:ascii="Arial" w:hAnsi="Arial" w:cs="Arial"/>
          <w:color w:val="auto"/>
        </w:rPr>
        <w:t xml:space="preserve"> mít splatnost </w:t>
      </w:r>
      <w:r w:rsidR="002533AF">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w:t>
      </w:r>
      <w:r w:rsidR="00DE4DEC">
        <w:rPr>
          <w:rStyle w:val="FontStyle29"/>
          <w:rFonts w:ascii="Arial" w:hAnsi="Arial" w:cs="Arial"/>
          <w:color w:val="auto"/>
        </w:rPr>
        <w:t xml:space="preserve">e </w:t>
      </w:r>
      <w:r w:rsidRPr="00733A27">
        <w:rPr>
          <w:rStyle w:val="FontStyle29"/>
          <w:rFonts w:ascii="Arial" w:hAnsi="Arial" w:cs="Arial"/>
          <w:color w:val="auto"/>
        </w:rPr>
        <w:t>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w:t>
      </w:r>
      <w:r w:rsidR="00DE4DEC">
        <w:rPr>
          <w:rStyle w:val="FontStyle29"/>
          <w:rFonts w:ascii="Arial" w:hAnsi="Arial" w:cs="Arial"/>
          <w:color w:val="auto"/>
        </w:rPr>
        <w:t>F</w:t>
      </w:r>
      <w:r w:rsidRPr="00733A27">
        <w:rPr>
          <w:rStyle w:val="FontStyle29"/>
          <w:rFonts w:ascii="Arial" w:hAnsi="Arial" w:cs="Arial"/>
          <w:color w:val="auto"/>
        </w:rPr>
        <w:t xml:space="preserve">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631E6D1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budou peněžní prostředky odpovídající ceně za provedení díla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72A98469"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4F2BE6F2" w14:textId="571B0DCB"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w:t>
      </w:r>
      <w:r w:rsidR="003D5D7D">
        <w:rPr>
          <w:rStyle w:val="FontStyle29"/>
          <w:rFonts w:ascii="Arial" w:hAnsi="Arial" w:cs="Arial"/>
          <w:color w:val="auto"/>
        </w:rPr>
        <w:t>díla v rozsahu Předmětu Smlouvy</w:t>
      </w:r>
      <w:r w:rsidRPr="00E0670C">
        <w:rPr>
          <w:rStyle w:val="FontStyle29"/>
          <w:rFonts w:ascii="Arial" w:hAnsi="Arial" w:cs="Arial"/>
          <w:color w:val="auto"/>
        </w:rPr>
        <w:t xml:space="preserve">: </w:t>
      </w:r>
    </w:p>
    <w:p w14:paraId="590D69B5" w14:textId="0165701E" w:rsidR="00E0670C" w:rsidRPr="00E0670C" w:rsidRDefault="0070658C" w:rsidP="00DE4DE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DE4DEC">
        <w:rPr>
          <w:rStyle w:val="FontStyle29"/>
          <w:rFonts w:ascii="Arial" w:hAnsi="Arial" w:cs="Arial"/>
          <w:color w:val="auto"/>
        </w:rPr>
        <w:t>17. 04. 2026</w:t>
      </w:r>
      <w:r w:rsidR="00E0670C" w:rsidRPr="00E0670C">
        <w:rPr>
          <w:rStyle w:val="FontStyle29"/>
          <w:rFonts w:ascii="Arial" w:hAnsi="Arial" w:cs="Arial"/>
          <w:color w:val="auto"/>
        </w:rPr>
        <w:t>.</w:t>
      </w:r>
      <w:r w:rsidR="00DE4DEC">
        <w:rPr>
          <w:rStyle w:val="FontStyle29"/>
          <w:rFonts w:ascii="Arial" w:hAnsi="Arial" w:cs="Arial"/>
          <w:color w:val="auto"/>
        </w:rPr>
        <w:br/>
      </w:r>
    </w:p>
    <w:p w14:paraId="5FA7CDB8" w14:textId="6BC90A0E"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w:t>
      </w:r>
      <w:r w:rsidR="00430F03">
        <w:rPr>
          <w:rStyle w:val="FontStyle29"/>
          <w:rFonts w:ascii="Arial" w:hAnsi="Arial" w:cs="Arial"/>
        </w:rPr>
        <w:t>0</w:t>
      </w:r>
      <w:r>
        <w:rPr>
          <w:rStyle w:val="FontStyle29"/>
          <w:rFonts w:ascii="Arial" w:hAnsi="Arial" w:cs="Arial"/>
        </w:rPr>
        <w:t xml:space="preserve">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061F21DB"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 xml:space="preserve">bude fakturováno </w:t>
      </w:r>
      <w:r w:rsidR="00DE4DEC">
        <w:rPr>
          <w:rStyle w:val="FontStyle29"/>
          <w:rFonts w:ascii="Arial" w:hAnsi="Arial" w:cs="Arial"/>
          <w:color w:val="auto"/>
        </w:rPr>
        <w:t>najednou</w:t>
      </w:r>
      <w:r w:rsidR="00257092">
        <w:rPr>
          <w:rStyle w:val="FontStyle29"/>
          <w:rFonts w:ascii="Arial" w:hAnsi="Arial" w:cs="Arial"/>
          <w:color w:val="auto"/>
        </w:rPr>
        <w:t xml:space="preserve">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1C9DC106" w14:textId="3EDEB8D4" w:rsidR="000D730C" w:rsidRDefault="00DE4DE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Konečná fakturace</w:t>
      </w:r>
      <w:r w:rsidR="000D730C">
        <w:rPr>
          <w:rFonts w:ascii="Arial" w:hAnsi="Arial" w:cs="Arial"/>
          <w:sz w:val="20"/>
          <w:szCs w:val="20"/>
        </w:rPr>
        <w:t xml:space="preserve"> ceny díla po protokolárním převzetí díla objednatelem s </w:t>
      </w:r>
      <w:r>
        <w:rPr>
          <w:rFonts w:ascii="Arial" w:hAnsi="Arial" w:cs="Arial"/>
          <w:sz w:val="20"/>
          <w:szCs w:val="20"/>
        </w:rPr>
        <w:t>předávacím</w:t>
      </w:r>
      <w:r w:rsidR="000D730C">
        <w:rPr>
          <w:rFonts w:ascii="Arial" w:hAnsi="Arial" w:cs="Arial"/>
          <w:sz w:val="20"/>
          <w:szCs w:val="20"/>
        </w:rPr>
        <w:t xml:space="preserve"> protokolem bez vad a nedodělků, případně s drobnými vadami a nedodělky nebránícími běžnému užívání předmětu díla.</w:t>
      </w:r>
      <w:r w:rsidR="000D730C">
        <w:rPr>
          <w:rFonts w:ascii="Arial" w:hAnsi="Arial" w:cs="Arial"/>
          <w:sz w:val="20"/>
          <w:szCs w:val="20"/>
        </w:rPr>
        <w:br/>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lastRenderedPageBreak/>
        <w:t>Pokud zhotovitel splní svůj závazek před dohodnutými termíny plnění uvedenými v tomto článku smlouvy, může fakturovat před dohodnutými termíny plnění pouze na základě předchozího písemného souhlasu objednatele.</w:t>
      </w:r>
    </w:p>
    <w:p w14:paraId="1A404D4F" w14:textId="36BCF725"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Smluvní strany se dohodly, že celková doba provedení díla stanoven</w:t>
      </w:r>
      <w:r w:rsidR="00430F03">
        <w:rPr>
          <w:rStyle w:val="FontStyle29"/>
          <w:rFonts w:ascii="Arial" w:hAnsi="Arial" w:cs="Arial"/>
          <w:color w:val="auto"/>
        </w:rPr>
        <w:t>á</w:t>
      </w:r>
      <w:r w:rsidRPr="00314E88">
        <w:rPr>
          <w:rStyle w:val="FontStyle29"/>
          <w:rFonts w:ascii="Arial" w:hAnsi="Arial" w:cs="Arial"/>
          <w:color w:val="auto"/>
        </w:rPr>
        <w:t xml:space="preserve"> touto smlouvou pro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w:t>
      </w:r>
      <w:proofErr w:type="gramStart"/>
      <w:r w:rsidRPr="00314E88">
        <w:rPr>
          <w:rStyle w:val="FontStyle29"/>
          <w:rFonts w:ascii="Arial" w:hAnsi="Arial" w:cs="Arial"/>
          <w:color w:val="auto"/>
        </w:rPr>
        <w:t>kdy</w:t>
      </w:r>
      <w:proofErr w:type="gramEnd"/>
      <w:r w:rsidRPr="00314E88">
        <w:rPr>
          <w:rStyle w:val="FontStyle29"/>
          <w:rFonts w:ascii="Arial" w:hAnsi="Arial" w:cs="Arial"/>
          <w:color w:val="auto"/>
        </w:rPr>
        <w:t xml:space="preserve"> již byl zhotovitel v prodlení s plněním své povinnosti nebo vznikla v důsledku hospodářských či organizačních poměrů zhotovitele. </w:t>
      </w:r>
    </w:p>
    <w:p w14:paraId="214C9A42" w14:textId="68BC2324"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Místem plnění je </w:t>
      </w:r>
      <w:r w:rsidR="00430F03">
        <w:rPr>
          <w:rStyle w:val="FontStyle29"/>
          <w:rFonts w:ascii="Arial" w:hAnsi="Arial" w:cs="Arial"/>
          <w:color w:val="auto"/>
        </w:rPr>
        <w:t xml:space="preserve">Vřídelní kolonáda a trasa vřídlovodu dle specifikace částí předmětu díla v zadávací dokumentaci, v Karlových </w:t>
      </w:r>
      <w:proofErr w:type="gramStart"/>
      <w:r w:rsidR="00430F03">
        <w:rPr>
          <w:rStyle w:val="FontStyle29"/>
          <w:rFonts w:ascii="Arial" w:hAnsi="Arial" w:cs="Arial"/>
          <w:color w:val="auto"/>
        </w:rPr>
        <w:t xml:space="preserve">Varech </w:t>
      </w:r>
      <w:r w:rsidR="002672CD" w:rsidRPr="002672CD">
        <w:rPr>
          <w:rStyle w:val="FontStyle29"/>
          <w:rFonts w:ascii="Arial" w:hAnsi="Arial" w:cs="Arial"/>
          <w:color w:val="auto"/>
        </w:rPr>
        <w:t>.</w:t>
      </w:r>
      <w:proofErr w:type="gramEnd"/>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149D0894"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že zajistí, aby provádění díla bylo zabezpečeno oprávněnou osobou.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463F823" w14:textId="4330C43D" w:rsidR="009A3169" w:rsidRPr="00A67779" w:rsidRDefault="009A3169"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se zavazuje provádět veškerou činnost vyplývající z této smlouvy ve spolupráci s </w:t>
      </w:r>
      <w:r w:rsidR="00A157C1" w:rsidRPr="00A157C1">
        <w:rPr>
          <w:rFonts w:ascii="Arial" w:hAnsi="Arial" w:cs="Arial"/>
          <w:color w:val="auto"/>
          <w:sz w:val="20"/>
          <w:szCs w:val="20"/>
        </w:rPr>
        <w:t>diagnostikem termografie s certifikací technik diagnostik termografie II a vyšším, či obdobnou certifikací zajišťující odbornou kvalifikaci v oboru termografie</w:t>
      </w:r>
      <w:r w:rsidR="00A157C1">
        <w:rPr>
          <w:rFonts w:ascii="Arial" w:hAnsi="Arial" w:cs="Arial"/>
          <w:color w:val="auto"/>
          <w:sz w:val="20"/>
          <w:szCs w:val="20"/>
        </w:rPr>
        <w:t xml:space="preserve"> a s </w:t>
      </w:r>
      <w:r w:rsidR="00A157C1" w:rsidRPr="00A157C1">
        <w:rPr>
          <w:rFonts w:ascii="Arial" w:hAnsi="Arial" w:cs="Arial"/>
          <w:color w:val="auto"/>
          <w:sz w:val="20"/>
          <w:szCs w:val="20"/>
        </w:rPr>
        <w:t xml:space="preserve">geodetem / specialistou na </w:t>
      </w:r>
      <w:proofErr w:type="gramStart"/>
      <w:r w:rsidR="00A157C1" w:rsidRPr="00A157C1">
        <w:rPr>
          <w:rFonts w:ascii="Arial" w:hAnsi="Arial" w:cs="Arial"/>
          <w:color w:val="auto"/>
          <w:sz w:val="20"/>
          <w:szCs w:val="20"/>
        </w:rPr>
        <w:t>3D</w:t>
      </w:r>
      <w:proofErr w:type="gramEnd"/>
      <w:r w:rsidR="00A157C1" w:rsidRPr="00A157C1">
        <w:rPr>
          <w:rFonts w:ascii="Arial" w:hAnsi="Arial" w:cs="Arial"/>
          <w:color w:val="auto"/>
          <w:sz w:val="20"/>
          <w:szCs w:val="20"/>
        </w:rPr>
        <w:t xml:space="preserve"> dokumentaci</w:t>
      </w:r>
      <w:r>
        <w:rPr>
          <w:rStyle w:val="FontStyle29"/>
          <w:rFonts w:ascii="Arial" w:hAnsi="Arial" w:cs="Arial"/>
          <w:color w:val="auto"/>
        </w:rPr>
        <w:t>.</w:t>
      </w:r>
    </w:p>
    <w:p w14:paraId="76EF8538"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3" w:name="_Hlk168582382"/>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w:t>
      </w:r>
      <w:proofErr w:type="gramStart"/>
      <w:r w:rsidRPr="00A67779">
        <w:rPr>
          <w:rStyle w:val="FontStyle29"/>
          <w:rFonts w:ascii="Arial" w:hAnsi="Arial" w:cs="Arial"/>
          <w:color w:val="auto"/>
        </w:rPr>
        <w:t>EN  či</w:t>
      </w:r>
      <w:proofErr w:type="gramEnd"/>
      <w:r w:rsidRPr="00A67779">
        <w:rPr>
          <w:rStyle w:val="FontStyle29"/>
          <w:rFonts w:ascii="Arial" w:hAnsi="Arial" w:cs="Arial"/>
          <w:color w:val="auto"/>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bookmarkEnd w:id="3"/>
      <w:r w:rsidRPr="00A67779">
        <w:rPr>
          <w:rStyle w:val="FontStyle29"/>
          <w:rFonts w:ascii="Arial" w:hAnsi="Arial" w:cs="Arial"/>
          <w:color w:val="auto"/>
        </w:rPr>
        <w:t xml:space="preserve"> </w:t>
      </w:r>
    </w:p>
    <w:p w14:paraId="5DD69DDE"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4"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4"/>
    <w:p w14:paraId="0403188D" w14:textId="7DA8B95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w:t>
      </w:r>
      <w:r w:rsidRPr="00D80BCE">
        <w:rPr>
          <w:rStyle w:val="FontStyle29"/>
          <w:rFonts w:ascii="Arial" w:hAnsi="Arial" w:cs="Arial"/>
        </w:rPr>
        <w:lastRenderedPageBreak/>
        <w:t>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563FF551" w:rsidR="0059135C" w:rsidRPr="001845B4" w:rsidRDefault="00A157C1" w:rsidP="004C6279">
      <w:pPr>
        <w:pStyle w:val="Zkladntext2"/>
        <w:numPr>
          <w:ilvl w:val="0"/>
          <w:numId w:val="21"/>
        </w:numPr>
        <w:tabs>
          <w:tab w:val="left" w:pos="5387"/>
        </w:tabs>
        <w:spacing w:after="120" w:line="259" w:lineRule="exact"/>
        <w:ind w:left="1395" w:hanging="357"/>
        <w:rPr>
          <w:rFonts w:ascii="Arial" w:hAnsi="Arial" w:cs="Arial"/>
          <w:color w:val="auto"/>
          <w:sz w:val="20"/>
          <w:szCs w:val="20"/>
        </w:rPr>
      </w:pPr>
      <w:r>
        <w:rPr>
          <w:rFonts w:ascii="Arial" w:hAnsi="Arial" w:cs="Arial"/>
          <w:sz w:val="20"/>
          <w:szCs w:val="20"/>
        </w:rPr>
        <w:t>Vedoucí</w:t>
      </w:r>
      <w:r w:rsidR="0059135C" w:rsidRPr="001845B4">
        <w:rPr>
          <w:rFonts w:ascii="Arial" w:hAnsi="Arial" w:cs="Arial"/>
          <w:sz w:val="20"/>
          <w:szCs w:val="20"/>
        </w:rPr>
        <w:t xml:space="preserve"> projektu (</w:t>
      </w:r>
      <w:r>
        <w:rPr>
          <w:rFonts w:ascii="Arial" w:hAnsi="Arial" w:cs="Arial"/>
          <w:sz w:val="20"/>
          <w:szCs w:val="20"/>
        </w:rPr>
        <w:t>VP</w:t>
      </w:r>
      <w:r w:rsidR="0059135C" w:rsidRPr="001845B4">
        <w:rPr>
          <w:rFonts w:ascii="Arial" w:hAnsi="Arial" w:cs="Arial"/>
          <w:sz w:val="20"/>
          <w:szCs w:val="20"/>
        </w:rPr>
        <w:t>)</w:t>
      </w:r>
      <w:r w:rsidR="00AE0A5A">
        <w:rPr>
          <w:rFonts w:ascii="Arial" w:hAnsi="Arial" w:cs="Arial"/>
          <w:sz w:val="20"/>
          <w:szCs w:val="20"/>
        </w:rPr>
        <w:t>:</w:t>
      </w:r>
      <w:r w:rsidR="0059135C" w:rsidRPr="001845B4">
        <w:rPr>
          <w:rFonts w:ascii="Arial" w:hAnsi="Arial" w:cs="Arial"/>
          <w:sz w:val="20"/>
          <w:szCs w:val="20"/>
        </w:rPr>
        <w:t xml:space="preserve"> </w:t>
      </w:r>
      <w:r w:rsidR="00B20461" w:rsidRPr="00F3662D">
        <w:rPr>
          <w:rFonts w:ascii="Arial" w:eastAsiaTheme="minorHAnsi" w:hAnsi="Arial" w:cs="Arial"/>
          <w:color w:val="auto"/>
          <w:sz w:val="20"/>
          <w:szCs w:val="20"/>
          <w:highlight w:val="yellow"/>
          <w:lang w:eastAsia="en-US"/>
        </w:rPr>
        <w:t>XXXXXXXXXXXX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703CD40C"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w:t>
      </w:r>
      <w:r w:rsidR="00A157C1">
        <w:rPr>
          <w:rStyle w:val="FontStyle29"/>
          <w:rFonts w:ascii="Arial" w:hAnsi="Arial" w:cs="Arial"/>
        </w:rPr>
        <w:t>VP</w:t>
      </w:r>
      <w:r>
        <w:rPr>
          <w:rStyle w:val="FontStyle29"/>
          <w:rFonts w:ascii="Arial" w:hAnsi="Arial" w:cs="Arial"/>
        </w:rPr>
        <w:t xml:space="preserve">,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34410999"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r w:rsidR="000253FD">
        <w:rPr>
          <w:rStyle w:val="FontStyle29"/>
          <w:rFonts w:ascii="Arial" w:hAnsi="Arial" w:cs="Arial"/>
          <w:color w:val="auto"/>
        </w:rPr>
        <w:t xml:space="preserve">, zejména pak neodpovídá-li definicím v článku I. Smlouvy „Předmět </w:t>
      </w:r>
      <w:r w:rsidR="00666549">
        <w:rPr>
          <w:rStyle w:val="FontStyle29"/>
          <w:rFonts w:ascii="Arial" w:hAnsi="Arial" w:cs="Arial"/>
          <w:color w:val="auto"/>
        </w:rPr>
        <w:t>smlouvy</w:t>
      </w:r>
      <w:r w:rsidR="000253FD">
        <w:rPr>
          <w:rStyle w:val="FontStyle29"/>
          <w:rFonts w:ascii="Arial" w:hAnsi="Arial" w:cs="Arial"/>
          <w:color w:val="auto"/>
        </w:rPr>
        <w:t>“</w:t>
      </w:r>
      <w:r w:rsidRPr="0043439A">
        <w:rPr>
          <w:rStyle w:val="FontStyle29"/>
          <w:rFonts w:ascii="Arial" w:hAnsi="Arial" w:cs="Arial"/>
          <w:color w:val="auto"/>
        </w:rPr>
        <w:t>.</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1DB1EAD2"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xml:space="preserve">, které mají vliv na kvalitu </w:t>
      </w:r>
      <w:r w:rsidR="00A157C1">
        <w:rPr>
          <w:rStyle w:val="FontStyle29"/>
          <w:rFonts w:ascii="Arial" w:hAnsi="Arial" w:cs="Arial"/>
          <w:color w:val="auto"/>
        </w:rPr>
        <w:t>díla</w:t>
      </w:r>
      <w:r w:rsidRPr="00E571BD">
        <w:rPr>
          <w:rStyle w:val="FontStyle29"/>
          <w:rFonts w:ascii="Arial" w:hAnsi="Arial" w:cs="Arial"/>
          <w:color w:val="auto"/>
        </w:rPr>
        <w:t xml:space="preserve">, na úplnost a soulad specifikace všech prací, dodávek, činností a služeb spojených s realizací </w:t>
      </w:r>
      <w:r w:rsidR="00A157C1">
        <w:rPr>
          <w:rStyle w:val="FontStyle29"/>
          <w:rFonts w:ascii="Arial" w:hAnsi="Arial" w:cs="Arial"/>
          <w:color w:val="auto"/>
        </w:rPr>
        <w:t>předmětu díla</w:t>
      </w:r>
      <w:r w:rsidRPr="00E571BD">
        <w:rPr>
          <w:rStyle w:val="FontStyle29"/>
          <w:rFonts w:ascii="Arial" w:hAnsi="Arial" w:cs="Arial"/>
          <w:color w:val="auto"/>
        </w:rPr>
        <w:t xml:space="preserve"> ve všech částech, za jednoznačnost, efektivnost, funkčnost a reálnost</w:t>
      </w:r>
      <w:r w:rsidR="00A157C1">
        <w:rPr>
          <w:rStyle w:val="FontStyle29"/>
          <w:rFonts w:ascii="Arial" w:hAnsi="Arial" w:cs="Arial"/>
          <w:color w:val="auto"/>
        </w:rPr>
        <w:t xml:space="preserve"> případného</w:t>
      </w:r>
      <w:r w:rsidRPr="00E571BD">
        <w:rPr>
          <w:rStyle w:val="FontStyle29"/>
          <w:rFonts w:ascii="Arial" w:hAnsi="Arial" w:cs="Arial"/>
          <w:color w:val="auto"/>
        </w:rPr>
        <w:t xml:space="preserve"> navrženého</w:t>
      </w:r>
      <w:r w:rsidR="00A157C1">
        <w:rPr>
          <w:rStyle w:val="FontStyle29"/>
          <w:rFonts w:ascii="Arial" w:hAnsi="Arial" w:cs="Arial"/>
          <w:color w:val="auto"/>
        </w:rPr>
        <w:t xml:space="preserve"> </w:t>
      </w:r>
      <w:r w:rsidRPr="00E571BD">
        <w:rPr>
          <w:rStyle w:val="FontStyle29"/>
          <w:rFonts w:ascii="Arial" w:hAnsi="Arial" w:cs="Arial"/>
          <w:color w:val="auto"/>
        </w:rPr>
        <w:t>řešení 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realizaci předmětné</w:t>
      </w:r>
      <w:r w:rsidR="00A157C1">
        <w:rPr>
          <w:rStyle w:val="FontStyle29"/>
          <w:rFonts w:ascii="Arial" w:hAnsi="Arial" w:cs="Arial"/>
          <w:color w:val="auto"/>
        </w:rPr>
        <w:t>ho díla</w:t>
      </w:r>
      <w:r w:rsidRPr="00E571BD">
        <w:rPr>
          <w:rStyle w:val="FontStyle29"/>
          <w:rFonts w:ascii="Arial" w:hAnsi="Arial" w:cs="Arial"/>
          <w:color w:val="auto"/>
        </w:rPr>
        <w:t>.</w:t>
      </w:r>
      <w:r w:rsidR="00557151">
        <w:rPr>
          <w:rStyle w:val="FontStyle29"/>
          <w:rFonts w:ascii="Arial" w:hAnsi="Arial" w:cs="Arial"/>
          <w:color w:val="auto"/>
        </w:rPr>
        <w:t xml:space="preserve"> </w:t>
      </w:r>
      <w:r w:rsidR="00557151" w:rsidRPr="00CB583A">
        <w:rPr>
          <w:rStyle w:val="FontStyle29"/>
          <w:rFonts w:ascii="Arial" w:hAnsi="Arial" w:cs="Arial"/>
          <w:color w:val="auto"/>
        </w:rPr>
        <w:t xml:space="preserve">Záruční doba byla sjednána v délce </w:t>
      </w:r>
      <w:r w:rsidR="00A157C1">
        <w:rPr>
          <w:rStyle w:val="FontStyle29"/>
          <w:rFonts w:ascii="Arial" w:hAnsi="Arial" w:cs="Arial"/>
          <w:color w:val="auto"/>
        </w:rPr>
        <w:t>24</w:t>
      </w:r>
      <w:r w:rsidR="00557151" w:rsidRPr="00CB583A">
        <w:rPr>
          <w:rStyle w:val="FontStyle29"/>
          <w:rFonts w:ascii="Arial" w:hAnsi="Arial" w:cs="Arial"/>
          <w:color w:val="auto"/>
        </w:rPr>
        <w:t xml:space="preserve"> měsíců od předání díla.</w:t>
      </w:r>
      <w:r w:rsidRPr="00CB583A">
        <w:rPr>
          <w:rStyle w:val="FontStyle29"/>
          <w:rFonts w:ascii="Arial" w:hAnsi="Arial" w:cs="Arial"/>
          <w:color w:val="auto"/>
        </w:rPr>
        <w:t xml:space="preserve"> </w:t>
      </w:r>
    </w:p>
    <w:p w14:paraId="39923290" w14:textId="4A077E7E"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r w:rsidR="00A157C1" w:rsidRPr="00E571BD">
        <w:rPr>
          <w:rStyle w:val="FontStyle29"/>
          <w:rFonts w:ascii="Arial" w:hAnsi="Arial" w:cs="Arial"/>
          <w:color w:val="auto"/>
        </w:rPr>
        <w:t>poté</w:t>
      </w:r>
      <w:r w:rsidRPr="00E571BD">
        <w:rPr>
          <w:rStyle w:val="FontStyle29"/>
          <w:rFonts w:ascii="Arial" w:hAnsi="Arial" w:cs="Arial"/>
          <w:color w:val="auto"/>
        </w:rPr>
        <w:t xml:space="preserve">,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0DF35825"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w:t>
      </w:r>
      <w:r w:rsidR="00557151">
        <w:rPr>
          <w:rStyle w:val="FontStyle29"/>
          <w:rFonts w:ascii="Arial" w:hAnsi="Arial" w:cs="Arial"/>
          <w:color w:val="auto"/>
        </w:rPr>
        <w:t>deseti</w:t>
      </w:r>
      <w:r w:rsidRPr="00E571BD">
        <w:rPr>
          <w:rStyle w:val="FontStyle29"/>
          <w:rFonts w:ascii="Arial" w:hAnsi="Arial" w:cs="Arial"/>
          <w:color w:val="auto"/>
        </w:rPr>
        <w:t xml:space="preserve">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57BD574A"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w:t>
      </w:r>
      <w:r w:rsidR="00A157C1">
        <w:rPr>
          <w:rStyle w:val="FontStyle29"/>
          <w:rFonts w:ascii="Arial" w:hAnsi="Arial" w:cs="Arial"/>
          <w:color w:val="auto"/>
        </w:rPr>
        <w:t xml:space="preserve"> / úprav</w:t>
      </w:r>
      <w:r w:rsidRPr="00E571BD">
        <w:rPr>
          <w:rStyle w:val="FontStyle29"/>
          <w:rFonts w:ascii="Arial" w:hAnsi="Arial" w:cs="Arial"/>
          <w:color w:val="auto"/>
        </w:rPr>
        <w:t xml:space="preserve"> jiné osobě anebo požadovat slevu z odměny za provedení díla. </w:t>
      </w:r>
    </w:p>
    <w:p w14:paraId="0884672B" w14:textId="06751C6F"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w:t>
      </w:r>
      <w:r w:rsidR="00A157C1">
        <w:rPr>
          <w:rStyle w:val="FontStyle29"/>
          <w:rFonts w:ascii="Arial" w:hAnsi="Arial" w:cs="Arial"/>
          <w:color w:val="auto"/>
        </w:rPr>
        <w:t xml:space="preserve"> / úprav</w:t>
      </w:r>
      <w:r w:rsidRPr="00E571BD">
        <w:rPr>
          <w:rStyle w:val="FontStyle29"/>
          <w:rFonts w:ascii="Arial" w:hAnsi="Arial" w:cs="Arial"/>
          <w:color w:val="auto"/>
        </w:rPr>
        <w:t xml:space="preserve">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lastRenderedPageBreak/>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211F55EC"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w:t>
      </w:r>
      <w:r w:rsidR="00557151">
        <w:rPr>
          <w:rStyle w:val="FontStyle29"/>
          <w:rFonts w:ascii="Arial" w:hAnsi="Arial" w:cs="Arial"/>
          <w:color w:val="auto"/>
        </w:rPr>
        <w:t xml:space="preserve">písemně před jejich provedením </w:t>
      </w:r>
      <w:r w:rsidRPr="00E571BD">
        <w:rPr>
          <w:rStyle w:val="FontStyle29"/>
          <w:rFonts w:ascii="Arial" w:hAnsi="Arial" w:cs="Arial"/>
          <w:color w:val="auto"/>
        </w:rPr>
        <w:t>upozornil a objednatel na jejich použití nebo provedení trval.</w:t>
      </w:r>
    </w:p>
    <w:p w14:paraId="79ECCB93" w14:textId="3192D393" w:rsidR="0043439A" w:rsidRPr="00E571BD" w:rsidRDefault="0043439A" w:rsidP="0043439A">
      <w:pPr>
        <w:pStyle w:val="Zkladntext2"/>
        <w:tabs>
          <w:tab w:val="left" w:pos="5387"/>
        </w:tabs>
        <w:spacing w:after="120" w:line="259" w:lineRule="exact"/>
        <w:ind w:left="680"/>
        <w:rPr>
          <w:rStyle w:val="FontStyle29"/>
          <w:rFonts w:ascii="Arial" w:hAnsi="Arial" w:cs="Arial"/>
        </w:rPr>
      </w:pPr>
      <w:r w:rsidRPr="00E571BD">
        <w:rPr>
          <w:rStyle w:val="FontStyle29"/>
          <w:rFonts w:ascii="Arial" w:hAnsi="Arial" w:cs="Arial"/>
        </w:rPr>
        <w:t xml:space="preserve"> </w:t>
      </w: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55D08DB6"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w:t>
      </w:r>
      <w:r w:rsidR="00A157C1">
        <w:rPr>
          <w:rFonts w:ascii="Arial" w:hAnsi="Arial" w:cs="Arial"/>
          <w:sz w:val="20"/>
          <w:szCs w:val="20"/>
        </w:rPr>
        <w:t>y</w:t>
      </w:r>
      <w:r w:rsidRPr="00E571BD">
        <w:rPr>
          <w:rFonts w:ascii="Arial" w:hAnsi="Arial" w:cs="Arial"/>
          <w:sz w:val="20"/>
          <w:szCs w:val="20"/>
        </w:rPr>
        <w:t xml:space="preserve">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w:t>
      </w:r>
      <w:r w:rsidR="00557151">
        <w:rPr>
          <w:rFonts w:ascii="Arial" w:hAnsi="Arial" w:cs="Arial"/>
          <w:sz w:val="20"/>
          <w:szCs w:val="20"/>
        </w:rPr>
        <w:t>2</w:t>
      </w:r>
      <w:r w:rsidR="003B7098" w:rsidRPr="00E571BD">
        <w:rPr>
          <w:rFonts w:ascii="Arial" w:hAnsi="Arial" w:cs="Arial"/>
          <w:sz w:val="20"/>
          <w:szCs w:val="20"/>
        </w:rPr>
        <w:t>5</w:t>
      </w:r>
      <w:r w:rsidRPr="00E571BD">
        <w:rPr>
          <w:rFonts w:ascii="Arial" w:hAnsi="Arial" w:cs="Arial"/>
          <w:sz w:val="20"/>
          <w:szCs w:val="20"/>
        </w:rPr>
        <w:t xml:space="preserve"> % (slovy: </w:t>
      </w:r>
      <w:r w:rsidR="00557151">
        <w:rPr>
          <w:rFonts w:ascii="Arial" w:hAnsi="Arial" w:cs="Arial"/>
          <w:sz w:val="20"/>
          <w:szCs w:val="20"/>
        </w:rPr>
        <w:t xml:space="preserve">dvacet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i započatý den prodlení; </w:t>
      </w:r>
    </w:p>
    <w:p w14:paraId="06FAE73E" w14:textId="3CD97295"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6DAA1BA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r w:rsidR="009905D7" w:rsidRPr="00E571BD">
        <w:rPr>
          <w:rFonts w:ascii="Arial" w:hAnsi="Arial" w:cs="Arial"/>
          <w:sz w:val="20"/>
          <w:szCs w:val="20"/>
        </w:rPr>
        <w:t>10.000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21B6C562"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500</w:t>
      </w:r>
      <w:r w:rsidRPr="00E571BD">
        <w:rPr>
          <w:rFonts w:ascii="Arial" w:hAnsi="Arial" w:cs="Arial"/>
          <w:sz w:val="20"/>
          <w:szCs w:val="20"/>
        </w:rPr>
        <w:t xml:space="preserve">,- Kč (slovy: </w:t>
      </w:r>
      <w:r w:rsidR="00950E4E" w:rsidRPr="00E571BD">
        <w:rPr>
          <w:rFonts w:ascii="Arial" w:hAnsi="Arial" w:cs="Arial"/>
          <w:sz w:val="20"/>
          <w:szCs w:val="20"/>
        </w:rPr>
        <w:t>pět set</w:t>
      </w:r>
      <w:r w:rsidRPr="00E571BD">
        <w:rPr>
          <w:rFonts w:ascii="Arial" w:hAnsi="Arial" w:cs="Arial"/>
          <w:sz w:val="20"/>
          <w:szCs w:val="20"/>
        </w:rPr>
        <w:t xml:space="preserve"> korun českých) za každý jednotlivý případ. Smluvní pokutu lze uložit opakovaně.</w:t>
      </w:r>
    </w:p>
    <w:p w14:paraId="35F5AD59" w14:textId="0278B046"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5"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Objednatel je oprávněn jednostranně započíst smluvní pokuty, na které mu vůči zhotoviteli vznikne nárok, oproti faktu</w:t>
      </w:r>
      <w:r w:rsidR="00A157C1">
        <w:rPr>
          <w:rStyle w:val="FontStyle29"/>
          <w:rFonts w:ascii="Arial" w:hAnsi="Arial" w:cs="Arial"/>
        </w:rPr>
        <w:t>ře</w:t>
      </w:r>
      <w:r w:rsidR="003B7098" w:rsidRPr="00E571BD">
        <w:rPr>
          <w:rStyle w:val="FontStyle29"/>
          <w:rFonts w:ascii="Arial" w:hAnsi="Arial" w:cs="Arial"/>
        </w:rPr>
        <w:t xml:space="preserve"> </w:t>
      </w:r>
      <w:r w:rsidR="00B036C1" w:rsidRPr="00E571BD">
        <w:rPr>
          <w:rStyle w:val="FontStyle29"/>
          <w:rFonts w:ascii="Arial" w:hAnsi="Arial" w:cs="Arial"/>
        </w:rPr>
        <w:t>vystaven</w:t>
      </w:r>
      <w:r w:rsidR="00A157C1">
        <w:rPr>
          <w:rStyle w:val="FontStyle29"/>
          <w:rFonts w:ascii="Arial" w:hAnsi="Arial" w:cs="Arial"/>
        </w:rPr>
        <w:t>é</w:t>
      </w:r>
      <w:r w:rsidR="00B036C1" w:rsidRPr="00E571BD">
        <w:rPr>
          <w:rStyle w:val="FontStyle29"/>
          <w:rFonts w:ascii="Arial" w:hAnsi="Arial" w:cs="Arial"/>
        </w:rPr>
        <w:t xml:space="preserve"> zhotovitelem dle této smlouvy.</w:t>
      </w:r>
      <w:r w:rsidR="003B7098" w:rsidRPr="00E571BD">
        <w:rPr>
          <w:rStyle w:val="FontStyle29"/>
          <w:rFonts w:ascii="Arial" w:hAnsi="Arial" w:cs="Arial"/>
        </w:rPr>
        <w:t xml:space="preserve"> </w:t>
      </w:r>
    </w:p>
    <w:bookmarkEnd w:id="5"/>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25A7C672" w:rsidR="00EA1C21" w:rsidRPr="00E571BD"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530C53C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w:t>
      </w:r>
      <w:r w:rsidR="002950CD">
        <w:rPr>
          <w:rFonts w:ascii="Arial" w:hAnsi="Arial" w:cs="Arial"/>
          <w:sz w:val="20"/>
          <w:szCs w:val="20"/>
        </w:rPr>
        <w:t>15</w:t>
      </w:r>
      <w:r w:rsidR="00E67CF3" w:rsidRPr="00E571BD">
        <w:rPr>
          <w:rFonts w:ascii="Arial" w:hAnsi="Arial" w:cs="Arial"/>
          <w:sz w:val="20"/>
          <w:szCs w:val="20"/>
        </w:rPr>
        <w:t xml:space="preserve">) </w:t>
      </w:r>
      <w:r w:rsidRPr="00E571BD">
        <w:rPr>
          <w:rFonts w:ascii="Arial" w:hAnsi="Arial" w:cs="Arial"/>
          <w:sz w:val="20"/>
          <w:szCs w:val="20"/>
        </w:rPr>
        <w:t>kalendářních dní;</w:t>
      </w:r>
    </w:p>
    <w:p w14:paraId="4DA019B9" w14:textId="5B4C5815" w:rsidR="00557151" w:rsidRDefault="00557151" w:rsidP="002B7978">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lastRenderedPageBreak/>
        <w:t xml:space="preserve">jestliže zhotovitel fakticky přerušil práce na provádění díla bez objektivních či technologických důvodů na dobu delší než 2 týdny, a to i když tato skutečnost nebude </w:t>
      </w:r>
      <w:r w:rsidR="002950CD">
        <w:rPr>
          <w:rFonts w:ascii="Arial" w:hAnsi="Arial" w:cs="Arial"/>
          <w:sz w:val="20"/>
          <w:szCs w:val="20"/>
        </w:rPr>
        <w:t>dopředu oznámena objednateli a objednatelem posouzena a schválena</w:t>
      </w:r>
      <w:r>
        <w:rPr>
          <w:rFonts w:ascii="Arial" w:hAnsi="Arial" w:cs="Arial"/>
          <w:sz w:val="20"/>
          <w:szCs w:val="20"/>
        </w:rPr>
        <w:t>;</w:t>
      </w:r>
    </w:p>
    <w:p w14:paraId="2DF324AF" w14:textId="14DBC1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4DBD4794"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w:t>
      </w:r>
      <w:proofErr w:type="gramStart"/>
      <w:r w:rsidRPr="00E571BD">
        <w:rPr>
          <w:rFonts w:ascii="Arial" w:hAnsi="Arial" w:cs="Arial"/>
          <w:sz w:val="20"/>
          <w:szCs w:val="20"/>
        </w:rPr>
        <w:t xml:space="preserve">,  </w:t>
      </w:r>
      <w:r w:rsidR="00F350F3">
        <w:rPr>
          <w:rFonts w:ascii="Arial" w:hAnsi="Arial" w:cs="Arial"/>
          <w:sz w:val="20"/>
          <w:szCs w:val="20"/>
        </w:rPr>
        <w:t>I</w:t>
      </w:r>
      <w:r w:rsidRPr="00E571BD">
        <w:rPr>
          <w:rFonts w:ascii="Arial" w:hAnsi="Arial" w:cs="Arial"/>
          <w:sz w:val="20"/>
          <w:szCs w:val="20"/>
        </w:rPr>
        <w:t>nsolvenční</w:t>
      </w:r>
      <w:proofErr w:type="gramEnd"/>
      <w:r w:rsidRPr="00E571BD">
        <w:rPr>
          <w:rFonts w:ascii="Arial" w:hAnsi="Arial" w:cs="Arial"/>
          <w:sz w:val="20"/>
          <w:szCs w:val="20"/>
        </w:rPr>
        <w:t xml:space="preserve">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zhotovitel uzavřel smlouvu o prodeji závodu nebo jeho části, na </w:t>
      </w:r>
      <w:proofErr w:type="gramStart"/>
      <w:r w:rsidRPr="00E571BD">
        <w:rPr>
          <w:rFonts w:ascii="Arial" w:hAnsi="Arial" w:cs="Arial"/>
          <w:sz w:val="20"/>
          <w:szCs w:val="20"/>
        </w:rPr>
        <w:t>základě</w:t>
      </w:r>
      <w:proofErr w:type="gramEnd"/>
      <w:r w:rsidRPr="00E571BD">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3FB0784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4F716EC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77777777" w:rsidR="00F94879" w:rsidRPr="00E571BD"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0914649C" w:rsidR="00D80BCE" w:rsidRPr="00E571BD"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r w:rsidR="00410CFC" w:rsidRPr="00E571BD">
        <w:rPr>
          <w:rStyle w:val="FontStyle29"/>
          <w:rFonts w:ascii="Arial" w:hAnsi="Arial" w:cs="Arial"/>
        </w:rPr>
        <w:t>poté</w:t>
      </w:r>
      <w:r w:rsidRPr="00E571BD">
        <w:rPr>
          <w:rStyle w:val="FontStyle29"/>
          <w:rFonts w:ascii="Arial" w:hAnsi="Arial" w:cs="Arial"/>
        </w:rPr>
        <w:t>, kdy se o ní dozví.</w:t>
      </w:r>
    </w:p>
    <w:p w14:paraId="1ED37CBA" w14:textId="77777777" w:rsidR="00DA1CF7" w:rsidRPr="00E571BD"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6510E2BA"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a to na limit pojistného plnění minimálně </w:t>
      </w:r>
      <w:r w:rsidR="007D4D25">
        <w:rPr>
          <w:rStyle w:val="FontStyle29"/>
          <w:rFonts w:ascii="Arial" w:hAnsi="Arial" w:cs="Arial"/>
        </w:rPr>
        <w:t>5</w:t>
      </w:r>
      <w:r w:rsidR="0068013D" w:rsidRPr="00E571BD">
        <w:rPr>
          <w:rStyle w:val="FontStyle29"/>
          <w:rFonts w:ascii="Arial" w:hAnsi="Arial" w:cs="Arial"/>
        </w:rPr>
        <w:t>.000.000,-</w:t>
      </w:r>
      <w:r w:rsidRPr="00E571BD">
        <w:rPr>
          <w:rStyle w:val="FontStyle29"/>
          <w:rFonts w:ascii="Arial" w:hAnsi="Arial" w:cs="Arial"/>
        </w:rPr>
        <w:t xml:space="preserve"> Kč (slovy: </w:t>
      </w:r>
      <w:r w:rsidR="007D4D25">
        <w:rPr>
          <w:rStyle w:val="FontStyle29"/>
          <w:rFonts w:ascii="Arial" w:hAnsi="Arial" w:cs="Arial"/>
        </w:rPr>
        <w:t>pět</w:t>
      </w:r>
      <w:r w:rsidR="00377366" w:rsidRPr="00E571BD">
        <w:rPr>
          <w:rStyle w:val="FontStyle29"/>
          <w:rFonts w:ascii="Arial" w:hAnsi="Arial" w:cs="Arial"/>
        </w:rPr>
        <w:t xml:space="preserve"> milion</w:t>
      </w:r>
      <w:r w:rsidR="007D4D25">
        <w:rPr>
          <w:rStyle w:val="FontStyle29"/>
          <w:rFonts w:ascii="Arial" w:hAnsi="Arial" w:cs="Arial"/>
        </w:rPr>
        <w:t>ů</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3C41DC30"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je zhotovitel povinen sjednat retroaktivní pojistné krytí s datem účinnosti shodným s podpisem této smlouvy.</w:t>
      </w:r>
    </w:p>
    <w:p w14:paraId="5100D862" w14:textId="77777777" w:rsidR="00D80BCE" w:rsidRPr="00666549" w:rsidRDefault="00D80BCE" w:rsidP="00A82BC9">
      <w:pPr>
        <w:spacing w:after="120"/>
        <w:jc w:val="both"/>
        <w:rPr>
          <w:sz w:val="20"/>
          <w:szCs w:val="20"/>
        </w:rPr>
      </w:pPr>
    </w:p>
    <w:p w14:paraId="2879F6E1" w14:textId="57AF3471" w:rsidR="00D80BCE" w:rsidRPr="00666549" w:rsidRDefault="00D80BCE" w:rsidP="002B7978">
      <w:pPr>
        <w:pStyle w:val="Nadpis1"/>
        <w:numPr>
          <w:ilvl w:val="0"/>
          <w:numId w:val="3"/>
        </w:numPr>
        <w:spacing w:after="120"/>
        <w:ind w:left="567" w:hanging="210"/>
        <w:jc w:val="center"/>
        <w:rPr>
          <w:rFonts w:ascii="Arial" w:hAnsi="Arial" w:cs="Arial"/>
          <w:color w:val="auto"/>
          <w:sz w:val="20"/>
          <w:szCs w:val="20"/>
        </w:rPr>
      </w:pPr>
      <w:r w:rsidRPr="00666549">
        <w:rPr>
          <w:rFonts w:ascii="Arial" w:hAnsi="Arial" w:cs="Arial"/>
          <w:color w:val="auto"/>
          <w:sz w:val="20"/>
          <w:szCs w:val="20"/>
        </w:rPr>
        <w:lastRenderedPageBreak/>
        <w:t>Oprávněné osoby a komunikace stran</w:t>
      </w:r>
    </w:p>
    <w:p w14:paraId="3AD96CCF" w14:textId="2F1AA24B" w:rsidR="00D80BCE" w:rsidRPr="00E571BD" w:rsidRDefault="00D80BCE" w:rsidP="004C6279">
      <w:pPr>
        <w:pStyle w:val="Zkladntext2"/>
        <w:numPr>
          <w:ilvl w:val="0"/>
          <w:numId w:val="16"/>
        </w:numPr>
        <w:tabs>
          <w:tab w:val="left" w:pos="5387"/>
        </w:tabs>
        <w:spacing w:after="120" w:line="259" w:lineRule="exact"/>
      </w:pPr>
      <w:r w:rsidRPr="00666549">
        <w:rPr>
          <w:rStyle w:val="FontStyle29"/>
          <w:rFonts w:ascii="Arial" w:hAnsi="Arial" w:cs="Arial"/>
        </w:rPr>
        <w:t xml:space="preserve">Jednání </w:t>
      </w:r>
      <w:r w:rsidRPr="00E571BD">
        <w:rPr>
          <w:rStyle w:val="FontStyle29"/>
          <w:rFonts w:ascii="Arial" w:hAnsi="Arial" w:cs="Arial"/>
        </w:rPr>
        <w:t>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5E60092E" w:rsidR="00B41157" w:rsidRPr="00E571BD"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BE161E" w:rsidRPr="00E571BD">
        <w:rPr>
          <w:rFonts w:ascii="Arial" w:hAnsi="Arial" w:cs="Arial"/>
          <w:sz w:val="20"/>
          <w:szCs w:val="20"/>
        </w:rPr>
        <w:t>Ing. Václav Benedikt, ředitel</w:t>
      </w:r>
    </w:p>
    <w:p w14:paraId="4C41EC84" w14:textId="08FEA96A" w:rsidR="00D80BCE"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BE161E" w:rsidRPr="00E571BD">
        <w:rPr>
          <w:rFonts w:ascii="Arial" w:hAnsi="Arial" w:cs="Arial"/>
          <w:sz w:val="20"/>
          <w:szCs w:val="20"/>
        </w:rPr>
        <w:t>Ing. Václav Benedikt, ředitel</w:t>
      </w:r>
      <w:r w:rsidR="000D1BCE" w:rsidRPr="00E571BD">
        <w:rPr>
          <w:rFonts w:ascii="Arial" w:hAnsi="Arial" w:cs="Arial"/>
          <w:sz w:val="20"/>
          <w:szCs w:val="20"/>
        </w:rPr>
        <w:t xml:space="preserve"> </w:t>
      </w:r>
    </w:p>
    <w:p w14:paraId="50DC1F51" w14:textId="5C3106E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F15FAE8" w:rsidR="00D80BCE" w:rsidRPr="00E571BD" w:rsidRDefault="00545135" w:rsidP="004C6279">
      <w:pPr>
        <w:pStyle w:val="Zkladntextodsazen"/>
        <w:widowControl w:val="0"/>
        <w:numPr>
          <w:ilvl w:val="0"/>
          <w:numId w:val="17"/>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B20461" w:rsidRPr="007C55BB">
        <w:rPr>
          <w:rFonts w:ascii="Arial" w:hAnsi="Arial" w:cs="Arial"/>
          <w:sz w:val="20"/>
          <w:szCs w:val="20"/>
          <w:highlight w:val="yellow"/>
        </w:rPr>
        <w:t>XXXXXXXXX</w:t>
      </w:r>
      <w:r w:rsidRPr="00E571BD">
        <w:rPr>
          <w:rFonts w:ascii="Arial" w:hAnsi="Arial" w:cs="Arial"/>
          <w:sz w:val="20"/>
          <w:szCs w:val="20"/>
        </w:rPr>
        <w:t xml:space="preserve">, </w:t>
      </w:r>
    </w:p>
    <w:p w14:paraId="1B98D477" w14:textId="171F58B6" w:rsidR="00D80BCE" w:rsidRPr="00E571BD" w:rsidRDefault="00545135" w:rsidP="004C6279">
      <w:pPr>
        <w:pStyle w:val="Zkladntextodsazen"/>
        <w:widowControl w:val="0"/>
        <w:numPr>
          <w:ilvl w:val="0"/>
          <w:numId w:val="17"/>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B20461" w:rsidRPr="007C55BB">
        <w:rPr>
          <w:rFonts w:ascii="Arial" w:hAnsi="Arial" w:cs="Arial"/>
          <w:sz w:val="20"/>
          <w:szCs w:val="20"/>
          <w:highlight w:val="yellow"/>
        </w:rPr>
        <w:t>XXXXXXXXX</w:t>
      </w:r>
      <w:r w:rsidRPr="00E571BD">
        <w:rPr>
          <w:rFonts w:ascii="Arial" w:hAnsi="Arial" w:cs="Arial"/>
          <w:sz w:val="20"/>
          <w:szCs w:val="20"/>
        </w:rPr>
        <w:t xml:space="preserve">, </w:t>
      </w:r>
      <w:r w:rsidR="007D4D25">
        <w:rPr>
          <w:rFonts w:ascii="Arial" w:hAnsi="Arial" w:cs="Arial"/>
          <w:sz w:val="20"/>
          <w:szCs w:val="20"/>
        </w:rPr>
        <w:t>vedoucí</w:t>
      </w:r>
      <w:r w:rsidRPr="00E571BD">
        <w:rPr>
          <w:rFonts w:ascii="Arial" w:hAnsi="Arial" w:cs="Arial"/>
          <w:sz w:val="20"/>
          <w:szCs w:val="20"/>
        </w:rPr>
        <w:t xml:space="preserve"> projektu</w:t>
      </w:r>
      <w:r w:rsidR="00BE161E" w:rsidRPr="00E571BD">
        <w:rPr>
          <w:rFonts w:ascii="Arial" w:hAnsi="Arial" w:cs="Arial"/>
          <w:sz w:val="20"/>
          <w:szCs w:val="20"/>
        </w:rPr>
        <w:t xml:space="preserve"> (</w:t>
      </w:r>
      <w:r w:rsidR="007D4D25">
        <w:rPr>
          <w:rFonts w:ascii="Arial" w:hAnsi="Arial" w:cs="Arial"/>
          <w:sz w:val="20"/>
          <w:szCs w:val="20"/>
        </w:rPr>
        <w:t>VP</w:t>
      </w:r>
      <w:bookmarkStart w:id="6" w:name="_GoBack"/>
      <w:bookmarkEnd w:id="6"/>
      <w:r w:rsidR="00BE161E" w:rsidRPr="00E571BD">
        <w:rPr>
          <w:rFonts w:ascii="Arial" w:hAnsi="Arial" w:cs="Arial"/>
          <w:sz w:val="20"/>
          <w:szCs w:val="20"/>
        </w:rPr>
        <w:t>)</w:t>
      </w:r>
    </w:p>
    <w:p w14:paraId="28F4AD4C" w14:textId="247B7558" w:rsidR="00D80BCE" w:rsidRPr="00E571BD" w:rsidRDefault="00D80BCE" w:rsidP="004C6279">
      <w:pPr>
        <w:pStyle w:val="Zkladntext2"/>
        <w:numPr>
          <w:ilvl w:val="0"/>
          <w:numId w:val="16"/>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77777777" w:rsidR="00D80BCE" w:rsidRPr="00E571BD" w:rsidRDefault="00D80BCE"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656EA7D3" w:rsidR="000460C0" w:rsidRPr="00E571BD"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4C6279">
      <w:pPr>
        <w:pStyle w:val="Zkladntext2"/>
        <w:numPr>
          <w:ilvl w:val="0"/>
          <w:numId w:val="19"/>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77777777" w:rsidR="00B35571" w:rsidRPr="00E571BD" w:rsidRDefault="00B3557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45A2D4FF"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B62247D" w14:textId="58772A6B"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lastRenderedPageBreak/>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5866D88F" w:rsidR="003B6F87" w:rsidRPr="00E571BD" w:rsidRDefault="003B6F87" w:rsidP="00511723">
      <w:pPr>
        <w:pStyle w:val="Zkladntext2"/>
        <w:tabs>
          <w:tab w:val="left" w:pos="5387"/>
        </w:tabs>
        <w:spacing w:line="259" w:lineRule="exact"/>
        <w:ind w:left="680"/>
        <w:jc w:val="left"/>
        <w:rPr>
          <w:rStyle w:val="FontStyle29"/>
          <w:rFonts w:ascii="Arial" w:hAnsi="Arial" w:cs="Arial"/>
        </w:rPr>
      </w:pPr>
      <w:r w:rsidRPr="00E571BD">
        <w:rPr>
          <w:rStyle w:val="FontStyle29"/>
          <w:rFonts w:ascii="Arial" w:hAnsi="Arial" w:cs="Arial"/>
        </w:rPr>
        <w:t>Příloha č. 1: Cenová nabídka</w:t>
      </w:r>
      <w:r w:rsidR="00511723" w:rsidRPr="00E571BD">
        <w:rPr>
          <w:rStyle w:val="FontStyle29"/>
          <w:rFonts w:ascii="Arial" w:hAnsi="Arial" w:cs="Arial"/>
        </w:rPr>
        <w:br/>
      </w:r>
    </w:p>
    <w:p w14:paraId="7C7DB223" w14:textId="0D45A22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405241F" w14:textId="48ACA403" w:rsidR="009F7D47" w:rsidRDefault="009F7D47" w:rsidP="009F7D47">
      <w:pPr>
        <w:jc w:val="both"/>
        <w:rPr>
          <w:rFonts w:ascii="Arial" w:hAnsi="Arial" w:cs="Arial"/>
          <w:b/>
          <w:color w:val="auto"/>
          <w:sz w:val="20"/>
          <w:szCs w:val="20"/>
        </w:rPr>
      </w:pPr>
    </w:p>
    <w:p w14:paraId="221CF157" w14:textId="77777777" w:rsidR="00511723" w:rsidRDefault="00511723" w:rsidP="009F7D47">
      <w:pPr>
        <w:jc w:val="both"/>
        <w:rPr>
          <w:rFonts w:ascii="Arial" w:hAnsi="Arial" w:cs="Arial"/>
          <w:b/>
          <w:color w:val="auto"/>
          <w:sz w:val="20"/>
          <w:szCs w:val="20"/>
        </w:rPr>
      </w:pPr>
    </w:p>
    <w:p w14:paraId="4D226A58" w14:textId="77777777" w:rsidR="00511723" w:rsidRPr="009F7D47" w:rsidRDefault="00511723"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1DDD2A4E"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Pr="00511723">
        <w:rPr>
          <w:rStyle w:val="FontStyle29"/>
          <w:rFonts w:ascii="Arial" w:hAnsi="Arial" w:cs="Arial"/>
          <w:color w:val="auto"/>
          <w:highlight w:val="yellow"/>
        </w:rPr>
        <w:t>XXXXXXXXXXXXXXXX</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highlight w:val="yellow"/>
        </w:rPr>
        <w:t>XXXXXXXXXXXXXXX</w:t>
      </w:r>
      <w:r>
        <w:rPr>
          <w:rStyle w:val="FontStyle29"/>
          <w:rFonts w:ascii="Arial" w:hAnsi="Arial" w:cs="Arial"/>
          <w:color w:val="auto"/>
        </w:rPr>
        <w:t xml:space="preserve">, </w:t>
      </w:r>
      <w:r>
        <w:rPr>
          <w:rStyle w:val="FontStyle29"/>
          <w:rFonts w:ascii="Arial" w:hAnsi="Arial" w:cs="Arial"/>
          <w:color w:val="auto"/>
        </w:rPr>
        <w:br/>
        <w:t>(zhotovitel)</w:t>
      </w:r>
    </w:p>
    <w:p w14:paraId="304E0F45" w14:textId="77777777" w:rsidR="00511723" w:rsidRPr="001242F5" w:rsidRDefault="00511723" w:rsidP="001242F5">
      <w:pPr>
        <w:rPr>
          <w:rStyle w:val="FontStyle29"/>
          <w:rFonts w:ascii="Arial" w:hAnsi="Arial" w:cs="Arial"/>
          <w:color w:val="auto"/>
        </w:rPr>
      </w:pPr>
    </w:p>
    <w:sectPr w:rsidR="00511723" w:rsidRPr="00124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42673" w14:textId="77777777" w:rsidR="00D83978" w:rsidRDefault="00D83978" w:rsidP="007A035A">
      <w:r>
        <w:separator/>
      </w:r>
    </w:p>
  </w:endnote>
  <w:endnote w:type="continuationSeparator" w:id="0">
    <w:p w14:paraId="251C6829" w14:textId="77777777" w:rsidR="00D83978" w:rsidRDefault="00D83978"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DED6" w14:textId="77777777" w:rsidR="00D83978" w:rsidRDefault="00D83978" w:rsidP="007A035A">
      <w:r>
        <w:separator/>
      </w:r>
    </w:p>
  </w:footnote>
  <w:footnote w:type="continuationSeparator" w:id="0">
    <w:p w14:paraId="78CAFB18" w14:textId="77777777" w:rsidR="00D83978" w:rsidRDefault="00D83978"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DE22DD"/>
    <w:multiLevelType w:val="multilevel"/>
    <w:tmpl w:val="6E448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7C2A12"/>
    <w:multiLevelType w:val="multilevel"/>
    <w:tmpl w:val="66902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ABA1775"/>
    <w:multiLevelType w:val="multilevel"/>
    <w:tmpl w:val="2480A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3272F1"/>
    <w:multiLevelType w:val="multilevel"/>
    <w:tmpl w:val="8EACD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7E3BD6"/>
    <w:multiLevelType w:val="multilevel"/>
    <w:tmpl w:val="62E4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DB7B62"/>
    <w:multiLevelType w:val="multilevel"/>
    <w:tmpl w:val="716A8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E108B4"/>
    <w:multiLevelType w:val="hybridMultilevel"/>
    <w:tmpl w:val="803020A2"/>
    <w:lvl w:ilvl="0" w:tplc="70E69928">
      <w:start w:val="1"/>
      <w:numFmt w:val="decimal"/>
      <w:lvlText w:val="10.%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678E107D"/>
    <w:multiLevelType w:val="hybridMultilevel"/>
    <w:tmpl w:val="BEA66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7" w15:restartNumberingAfterBreak="0">
    <w:nsid w:val="7D2306C9"/>
    <w:multiLevelType w:val="hybridMultilevel"/>
    <w:tmpl w:val="3D600DAC"/>
    <w:lvl w:ilvl="0" w:tplc="552014C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9"/>
  </w:num>
  <w:num w:numId="3">
    <w:abstractNumId w:val="28"/>
  </w:num>
  <w:num w:numId="4">
    <w:abstractNumId w:val="20"/>
  </w:num>
  <w:num w:numId="5">
    <w:abstractNumId w:val="7"/>
  </w:num>
  <w:num w:numId="6">
    <w:abstractNumId w:val="4"/>
  </w:num>
  <w:num w:numId="7">
    <w:abstractNumId w:val="2"/>
  </w:num>
  <w:num w:numId="8">
    <w:abstractNumId w:val="23"/>
  </w:num>
  <w:num w:numId="9">
    <w:abstractNumId w:val="12"/>
  </w:num>
  <w:num w:numId="10">
    <w:abstractNumId w:val="25"/>
  </w:num>
  <w:num w:numId="11">
    <w:abstractNumId w:val="0"/>
  </w:num>
  <w:num w:numId="12">
    <w:abstractNumId w:val="22"/>
  </w:num>
  <w:num w:numId="13">
    <w:abstractNumId w:val="15"/>
  </w:num>
  <w:num w:numId="14">
    <w:abstractNumId w:val="24"/>
  </w:num>
  <w:num w:numId="15">
    <w:abstractNumId w:val="17"/>
  </w:num>
  <w:num w:numId="16">
    <w:abstractNumId w:val="18"/>
  </w:num>
  <w:num w:numId="17">
    <w:abstractNumId w:val="9"/>
  </w:num>
  <w:num w:numId="18">
    <w:abstractNumId w:val="14"/>
  </w:num>
  <w:num w:numId="19">
    <w:abstractNumId w:val="11"/>
  </w:num>
  <w:num w:numId="20">
    <w:abstractNumId w:val="10"/>
  </w:num>
  <w:num w:numId="21">
    <w:abstractNumId w:val="26"/>
  </w:num>
  <w:num w:numId="22">
    <w:abstractNumId w:val="27"/>
  </w:num>
  <w:num w:numId="23">
    <w:abstractNumId w:val="21"/>
  </w:num>
  <w:num w:numId="24">
    <w:abstractNumId w:val="8"/>
  </w:num>
  <w:num w:numId="25">
    <w:abstractNumId w:val="1"/>
  </w:num>
  <w:num w:numId="26">
    <w:abstractNumId w:val="3"/>
  </w:num>
  <w:num w:numId="27">
    <w:abstractNumId w:val="6"/>
  </w:num>
  <w:num w:numId="28">
    <w:abstractNumId w:val="13"/>
  </w:num>
  <w:num w:numId="2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0CA1"/>
    <w:rsid w:val="00012086"/>
    <w:rsid w:val="000211F2"/>
    <w:rsid w:val="000253FD"/>
    <w:rsid w:val="00025F54"/>
    <w:rsid w:val="000261CF"/>
    <w:rsid w:val="000350D1"/>
    <w:rsid w:val="00044511"/>
    <w:rsid w:val="00044D39"/>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1D80"/>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2470"/>
    <w:rsid w:val="00143836"/>
    <w:rsid w:val="001557C4"/>
    <w:rsid w:val="00155AAC"/>
    <w:rsid w:val="001568A7"/>
    <w:rsid w:val="00167713"/>
    <w:rsid w:val="00171471"/>
    <w:rsid w:val="00171708"/>
    <w:rsid w:val="0017514B"/>
    <w:rsid w:val="0018260A"/>
    <w:rsid w:val="001845B4"/>
    <w:rsid w:val="00187B67"/>
    <w:rsid w:val="00194F31"/>
    <w:rsid w:val="001A3D91"/>
    <w:rsid w:val="001D1AC3"/>
    <w:rsid w:val="001D7097"/>
    <w:rsid w:val="001E7816"/>
    <w:rsid w:val="001F0619"/>
    <w:rsid w:val="00203E92"/>
    <w:rsid w:val="00206EE0"/>
    <w:rsid w:val="00224034"/>
    <w:rsid w:val="00225C59"/>
    <w:rsid w:val="002349F9"/>
    <w:rsid w:val="002533AF"/>
    <w:rsid w:val="00257092"/>
    <w:rsid w:val="002672CD"/>
    <w:rsid w:val="0027280F"/>
    <w:rsid w:val="002878D0"/>
    <w:rsid w:val="00291F17"/>
    <w:rsid w:val="002950CD"/>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4E88"/>
    <w:rsid w:val="00317AEF"/>
    <w:rsid w:val="00347049"/>
    <w:rsid w:val="00353053"/>
    <w:rsid w:val="00357184"/>
    <w:rsid w:val="00360AC7"/>
    <w:rsid w:val="0036122A"/>
    <w:rsid w:val="0036359C"/>
    <w:rsid w:val="0037607E"/>
    <w:rsid w:val="00377366"/>
    <w:rsid w:val="00387AA6"/>
    <w:rsid w:val="00387FC8"/>
    <w:rsid w:val="003A3605"/>
    <w:rsid w:val="003A5858"/>
    <w:rsid w:val="003B381B"/>
    <w:rsid w:val="003B6F87"/>
    <w:rsid w:val="003B7098"/>
    <w:rsid w:val="003C1446"/>
    <w:rsid w:val="003C4676"/>
    <w:rsid w:val="003C4F31"/>
    <w:rsid w:val="003D5D7D"/>
    <w:rsid w:val="003E02A4"/>
    <w:rsid w:val="003E0ABF"/>
    <w:rsid w:val="003E2A22"/>
    <w:rsid w:val="003E3005"/>
    <w:rsid w:val="003E40C1"/>
    <w:rsid w:val="003E6048"/>
    <w:rsid w:val="003F19F9"/>
    <w:rsid w:val="003F3263"/>
    <w:rsid w:val="00401C87"/>
    <w:rsid w:val="00410CFC"/>
    <w:rsid w:val="00415F11"/>
    <w:rsid w:val="00421158"/>
    <w:rsid w:val="00425978"/>
    <w:rsid w:val="00430F03"/>
    <w:rsid w:val="00430F04"/>
    <w:rsid w:val="00433EEE"/>
    <w:rsid w:val="0043439A"/>
    <w:rsid w:val="00440FE3"/>
    <w:rsid w:val="00443E03"/>
    <w:rsid w:val="00446D8D"/>
    <w:rsid w:val="004522DA"/>
    <w:rsid w:val="004621B4"/>
    <w:rsid w:val="0046699A"/>
    <w:rsid w:val="00472235"/>
    <w:rsid w:val="00474C2B"/>
    <w:rsid w:val="00476111"/>
    <w:rsid w:val="00481CBC"/>
    <w:rsid w:val="00484B32"/>
    <w:rsid w:val="00497B22"/>
    <w:rsid w:val="004A12E5"/>
    <w:rsid w:val="004C2A3B"/>
    <w:rsid w:val="004C6279"/>
    <w:rsid w:val="004C7C4C"/>
    <w:rsid w:val="004D7920"/>
    <w:rsid w:val="004E1098"/>
    <w:rsid w:val="004E22E1"/>
    <w:rsid w:val="00502DE9"/>
    <w:rsid w:val="00504845"/>
    <w:rsid w:val="00511723"/>
    <w:rsid w:val="00522BC3"/>
    <w:rsid w:val="00523893"/>
    <w:rsid w:val="00523FCF"/>
    <w:rsid w:val="005329B5"/>
    <w:rsid w:val="00541718"/>
    <w:rsid w:val="0054401D"/>
    <w:rsid w:val="00545135"/>
    <w:rsid w:val="00557151"/>
    <w:rsid w:val="005645C3"/>
    <w:rsid w:val="0057605F"/>
    <w:rsid w:val="00581DBE"/>
    <w:rsid w:val="00587BD1"/>
    <w:rsid w:val="0059135C"/>
    <w:rsid w:val="005A478E"/>
    <w:rsid w:val="005A626D"/>
    <w:rsid w:val="005A631F"/>
    <w:rsid w:val="005B24DD"/>
    <w:rsid w:val="005B7569"/>
    <w:rsid w:val="005D06D8"/>
    <w:rsid w:val="005D1736"/>
    <w:rsid w:val="005D3900"/>
    <w:rsid w:val="005D435B"/>
    <w:rsid w:val="005F14D6"/>
    <w:rsid w:val="005F3844"/>
    <w:rsid w:val="00600FD0"/>
    <w:rsid w:val="00602460"/>
    <w:rsid w:val="00604766"/>
    <w:rsid w:val="00605EE3"/>
    <w:rsid w:val="00614CBD"/>
    <w:rsid w:val="00631ADA"/>
    <w:rsid w:val="006369FB"/>
    <w:rsid w:val="00640A2E"/>
    <w:rsid w:val="006475AC"/>
    <w:rsid w:val="00647C66"/>
    <w:rsid w:val="006507E8"/>
    <w:rsid w:val="006576DE"/>
    <w:rsid w:val="006620ED"/>
    <w:rsid w:val="00663B05"/>
    <w:rsid w:val="00666549"/>
    <w:rsid w:val="006730BE"/>
    <w:rsid w:val="00674197"/>
    <w:rsid w:val="006750ED"/>
    <w:rsid w:val="00675A03"/>
    <w:rsid w:val="0068013D"/>
    <w:rsid w:val="00686CCF"/>
    <w:rsid w:val="006A08CF"/>
    <w:rsid w:val="006A57DD"/>
    <w:rsid w:val="006B251D"/>
    <w:rsid w:val="006B2996"/>
    <w:rsid w:val="006B69CE"/>
    <w:rsid w:val="006C1F7D"/>
    <w:rsid w:val="006C21B2"/>
    <w:rsid w:val="006D14B4"/>
    <w:rsid w:val="006F1C62"/>
    <w:rsid w:val="006F1D85"/>
    <w:rsid w:val="0070658C"/>
    <w:rsid w:val="00723CDA"/>
    <w:rsid w:val="00725089"/>
    <w:rsid w:val="00733A27"/>
    <w:rsid w:val="0074264D"/>
    <w:rsid w:val="00750386"/>
    <w:rsid w:val="007548AF"/>
    <w:rsid w:val="00762107"/>
    <w:rsid w:val="0076346E"/>
    <w:rsid w:val="00764068"/>
    <w:rsid w:val="00766F68"/>
    <w:rsid w:val="00770A65"/>
    <w:rsid w:val="007818F9"/>
    <w:rsid w:val="00784B5F"/>
    <w:rsid w:val="00794ABB"/>
    <w:rsid w:val="007A014B"/>
    <w:rsid w:val="007A035A"/>
    <w:rsid w:val="007A25EA"/>
    <w:rsid w:val="007A2B12"/>
    <w:rsid w:val="007A7172"/>
    <w:rsid w:val="007A7BAC"/>
    <w:rsid w:val="007B1B2F"/>
    <w:rsid w:val="007C194F"/>
    <w:rsid w:val="007C2424"/>
    <w:rsid w:val="007C28D0"/>
    <w:rsid w:val="007C55BB"/>
    <w:rsid w:val="007D4D25"/>
    <w:rsid w:val="007D5F5F"/>
    <w:rsid w:val="007E7EF1"/>
    <w:rsid w:val="007F177A"/>
    <w:rsid w:val="00802A9F"/>
    <w:rsid w:val="00802EB3"/>
    <w:rsid w:val="0080359C"/>
    <w:rsid w:val="00803623"/>
    <w:rsid w:val="00803E45"/>
    <w:rsid w:val="008049B9"/>
    <w:rsid w:val="0081595E"/>
    <w:rsid w:val="00822A59"/>
    <w:rsid w:val="00835E73"/>
    <w:rsid w:val="008411C8"/>
    <w:rsid w:val="008425B2"/>
    <w:rsid w:val="00844E0A"/>
    <w:rsid w:val="008549A7"/>
    <w:rsid w:val="0085702D"/>
    <w:rsid w:val="00861781"/>
    <w:rsid w:val="00861B12"/>
    <w:rsid w:val="00872CE6"/>
    <w:rsid w:val="00874FF6"/>
    <w:rsid w:val="00885B29"/>
    <w:rsid w:val="00891558"/>
    <w:rsid w:val="008B658A"/>
    <w:rsid w:val="008C043D"/>
    <w:rsid w:val="008D3581"/>
    <w:rsid w:val="008E4207"/>
    <w:rsid w:val="008F60E9"/>
    <w:rsid w:val="00907120"/>
    <w:rsid w:val="00917579"/>
    <w:rsid w:val="00924BFD"/>
    <w:rsid w:val="00931149"/>
    <w:rsid w:val="00937D87"/>
    <w:rsid w:val="00950E4E"/>
    <w:rsid w:val="00963E1B"/>
    <w:rsid w:val="00977450"/>
    <w:rsid w:val="009905D7"/>
    <w:rsid w:val="009A2C84"/>
    <w:rsid w:val="009A3169"/>
    <w:rsid w:val="009B3073"/>
    <w:rsid w:val="009C2330"/>
    <w:rsid w:val="009D3829"/>
    <w:rsid w:val="009D7FBF"/>
    <w:rsid w:val="009E21AB"/>
    <w:rsid w:val="009F24EE"/>
    <w:rsid w:val="009F7D47"/>
    <w:rsid w:val="00A12AE7"/>
    <w:rsid w:val="00A157C1"/>
    <w:rsid w:val="00A17085"/>
    <w:rsid w:val="00A20507"/>
    <w:rsid w:val="00A31EBB"/>
    <w:rsid w:val="00A3346E"/>
    <w:rsid w:val="00A53E4D"/>
    <w:rsid w:val="00A60A42"/>
    <w:rsid w:val="00A66381"/>
    <w:rsid w:val="00A67779"/>
    <w:rsid w:val="00A739CE"/>
    <w:rsid w:val="00A7404D"/>
    <w:rsid w:val="00A756CC"/>
    <w:rsid w:val="00A82BC9"/>
    <w:rsid w:val="00AB539D"/>
    <w:rsid w:val="00AC00E7"/>
    <w:rsid w:val="00AC0404"/>
    <w:rsid w:val="00AC47A9"/>
    <w:rsid w:val="00AE0A5A"/>
    <w:rsid w:val="00AE6915"/>
    <w:rsid w:val="00AF318B"/>
    <w:rsid w:val="00B011BE"/>
    <w:rsid w:val="00B036C1"/>
    <w:rsid w:val="00B050A0"/>
    <w:rsid w:val="00B06F23"/>
    <w:rsid w:val="00B20461"/>
    <w:rsid w:val="00B21BFB"/>
    <w:rsid w:val="00B2225F"/>
    <w:rsid w:val="00B22A71"/>
    <w:rsid w:val="00B31AAA"/>
    <w:rsid w:val="00B3326B"/>
    <w:rsid w:val="00B35571"/>
    <w:rsid w:val="00B41157"/>
    <w:rsid w:val="00B60A99"/>
    <w:rsid w:val="00B65026"/>
    <w:rsid w:val="00B817CC"/>
    <w:rsid w:val="00B838DE"/>
    <w:rsid w:val="00B8455E"/>
    <w:rsid w:val="00B90E62"/>
    <w:rsid w:val="00BA4057"/>
    <w:rsid w:val="00BA4B40"/>
    <w:rsid w:val="00BA4B7C"/>
    <w:rsid w:val="00BB08A4"/>
    <w:rsid w:val="00BD1C8D"/>
    <w:rsid w:val="00BE161E"/>
    <w:rsid w:val="00BF58AD"/>
    <w:rsid w:val="00C00938"/>
    <w:rsid w:val="00C055D1"/>
    <w:rsid w:val="00C12B50"/>
    <w:rsid w:val="00C253D1"/>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2823"/>
    <w:rsid w:val="00CB583A"/>
    <w:rsid w:val="00CB671B"/>
    <w:rsid w:val="00CD20D9"/>
    <w:rsid w:val="00CE6327"/>
    <w:rsid w:val="00CF05F4"/>
    <w:rsid w:val="00D00ECD"/>
    <w:rsid w:val="00D070DA"/>
    <w:rsid w:val="00D150D3"/>
    <w:rsid w:val="00D24444"/>
    <w:rsid w:val="00D26CEC"/>
    <w:rsid w:val="00D415A7"/>
    <w:rsid w:val="00D41625"/>
    <w:rsid w:val="00D45EFD"/>
    <w:rsid w:val="00D557A1"/>
    <w:rsid w:val="00D674D9"/>
    <w:rsid w:val="00D72F74"/>
    <w:rsid w:val="00D7560E"/>
    <w:rsid w:val="00D76019"/>
    <w:rsid w:val="00D76332"/>
    <w:rsid w:val="00D80BCE"/>
    <w:rsid w:val="00D83978"/>
    <w:rsid w:val="00D96524"/>
    <w:rsid w:val="00DA1878"/>
    <w:rsid w:val="00DA1CF7"/>
    <w:rsid w:val="00DB78B5"/>
    <w:rsid w:val="00DE4DEC"/>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306F"/>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50F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D1AC3"/>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2A58-49FB-4146-A938-19A1AB1A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4542</Words>
  <Characters>26798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Václav Benedikt</cp:lastModifiedBy>
  <cp:revision>13</cp:revision>
  <cp:lastPrinted>2021-03-12T14:47:00Z</cp:lastPrinted>
  <dcterms:created xsi:type="dcterms:W3CDTF">2025-07-14T07:13:00Z</dcterms:created>
  <dcterms:modified xsi:type="dcterms:W3CDTF">2026-02-06T16:47:00Z</dcterms:modified>
</cp:coreProperties>
</file>