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74" w:rsidRPr="00803B2F" w:rsidRDefault="00823A74" w:rsidP="004A1C3F">
      <w:pPr>
        <w:pStyle w:val="Odstavecseseznamem"/>
        <w:ind w:left="0"/>
        <w:rPr>
          <w:rStyle w:val="Siln"/>
          <w:rFonts w:ascii="Calibri" w:hAnsi="Calibri" w:cs="Calibri"/>
        </w:rPr>
      </w:pPr>
    </w:p>
    <w:p w:rsidR="00107175" w:rsidRPr="00803B2F" w:rsidRDefault="00823A74" w:rsidP="004A1C3F">
      <w:pPr>
        <w:pStyle w:val="Odstavecseseznamem"/>
        <w:ind w:left="0"/>
        <w:rPr>
          <w:rStyle w:val="Siln"/>
          <w:rFonts w:ascii="Calibri" w:hAnsi="Calibri" w:cs="Calibri"/>
          <w:spacing w:val="0"/>
        </w:rPr>
      </w:pPr>
      <w:r w:rsidRPr="00803B2F">
        <w:rPr>
          <w:rStyle w:val="Siln"/>
          <w:rFonts w:ascii="Calibri" w:hAnsi="Calibri" w:cs="Calibri"/>
          <w:spacing w:val="0"/>
        </w:rPr>
        <w:t>Statutární m</w:t>
      </w:r>
      <w:r w:rsidR="00107175" w:rsidRPr="00803B2F">
        <w:rPr>
          <w:rStyle w:val="Siln"/>
          <w:rFonts w:ascii="Calibri" w:hAnsi="Calibri" w:cs="Calibri"/>
          <w:spacing w:val="0"/>
        </w:rPr>
        <w:t>ěsto Karlovy Vary</w:t>
      </w:r>
    </w:p>
    <w:p w:rsidR="00107175" w:rsidRPr="00981CB7" w:rsidRDefault="00A00223" w:rsidP="00181E80">
      <w:pPr>
        <w:rPr>
          <w:rFonts w:asciiTheme="minorHAnsi" w:hAnsiTheme="minorHAnsi" w:cstheme="minorHAnsi"/>
          <w:sz w:val="24"/>
        </w:rPr>
      </w:pPr>
      <w:r w:rsidRPr="00981CB7">
        <w:rPr>
          <w:rFonts w:asciiTheme="minorHAnsi" w:hAnsiTheme="minorHAnsi" w:cstheme="minorHAnsi"/>
          <w:sz w:val="24"/>
        </w:rPr>
        <w:t>se sídlem:</w:t>
      </w:r>
      <w:r w:rsidR="006269AB" w:rsidRPr="00981CB7">
        <w:rPr>
          <w:rFonts w:asciiTheme="minorHAnsi" w:hAnsiTheme="minorHAnsi" w:cstheme="minorHAnsi"/>
          <w:sz w:val="24"/>
        </w:rPr>
        <w:t xml:space="preserve"> </w:t>
      </w:r>
      <w:r w:rsidR="00107175" w:rsidRPr="00981CB7">
        <w:rPr>
          <w:rFonts w:asciiTheme="minorHAnsi" w:hAnsiTheme="minorHAnsi" w:cstheme="minorHAnsi"/>
          <w:sz w:val="24"/>
        </w:rPr>
        <w:t xml:space="preserve">Moskevská </w:t>
      </w:r>
      <w:r w:rsidR="006269AB" w:rsidRPr="00981CB7">
        <w:rPr>
          <w:rFonts w:asciiTheme="minorHAnsi" w:hAnsiTheme="minorHAnsi" w:cstheme="minorHAnsi"/>
          <w:sz w:val="24"/>
        </w:rPr>
        <w:t>2035/</w:t>
      </w:r>
      <w:r w:rsidR="00107175" w:rsidRPr="00981CB7">
        <w:rPr>
          <w:rFonts w:asciiTheme="minorHAnsi" w:hAnsiTheme="minorHAnsi" w:cstheme="minorHAnsi"/>
          <w:sz w:val="24"/>
        </w:rPr>
        <w:t>21, Karlovy Vary, PSČ: 361 20</w:t>
      </w:r>
    </w:p>
    <w:p w:rsidR="00107175" w:rsidRPr="00981CB7" w:rsidRDefault="00107175" w:rsidP="00181E80">
      <w:pPr>
        <w:rPr>
          <w:rFonts w:asciiTheme="minorHAnsi" w:hAnsiTheme="minorHAnsi" w:cstheme="minorHAnsi"/>
          <w:sz w:val="24"/>
        </w:rPr>
      </w:pPr>
      <w:r w:rsidRPr="00981CB7">
        <w:rPr>
          <w:rFonts w:asciiTheme="minorHAnsi" w:hAnsiTheme="minorHAnsi" w:cstheme="minorHAnsi"/>
          <w:sz w:val="24"/>
        </w:rPr>
        <w:t>IČ</w:t>
      </w:r>
      <w:r w:rsidR="00564AB1" w:rsidRPr="00981CB7">
        <w:rPr>
          <w:rFonts w:asciiTheme="minorHAnsi" w:hAnsiTheme="minorHAnsi" w:cstheme="minorHAnsi"/>
          <w:sz w:val="24"/>
        </w:rPr>
        <w:t>O</w:t>
      </w:r>
      <w:r w:rsidRPr="00981CB7">
        <w:rPr>
          <w:rFonts w:asciiTheme="minorHAnsi" w:hAnsiTheme="minorHAnsi" w:cstheme="minorHAnsi"/>
          <w:sz w:val="24"/>
        </w:rPr>
        <w:t>: 002</w:t>
      </w:r>
      <w:r w:rsidR="00564AB1" w:rsidRPr="00981CB7">
        <w:rPr>
          <w:rFonts w:asciiTheme="minorHAnsi" w:hAnsiTheme="minorHAnsi" w:cstheme="minorHAnsi"/>
          <w:sz w:val="24"/>
        </w:rPr>
        <w:t xml:space="preserve"> </w:t>
      </w:r>
      <w:r w:rsidRPr="00981CB7">
        <w:rPr>
          <w:rFonts w:asciiTheme="minorHAnsi" w:hAnsiTheme="minorHAnsi" w:cstheme="minorHAnsi"/>
          <w:sz w:val="24"/>
        </w:rPr>
        <w:t>54</w:t>
      </w:r>
      <w:r w:rsidR="00564AB1" w:rsidRPr="00981CB7">
        <w:rPr>
          <w:rFonts w:asciiTheme="minorHAnsi" w:hAnsiTheme="minorHAnsi" w:cstheme="minorHAnsi"/>
          <w:sz w:val="24"/>
        </w:rPr>
        <w:t xml:space="preserve"> </w:t>
      </w:r>
      <w:r w:rsidRPr="00981CB7">
        <w:rPr>
          <w:rFonts w:asciiTheme="minorHAnsi" w:hAnsiTheme="minorHAnsi" w:cstheme="minorHAnsi"/>
          <w:sz w:val="24"/>
        </w:rPr>
        <w:t>657</w:t>
      </w:r>
    </w:p>
    <w:p w:rsidR="00107175" w:rsidRPr="00981CB7" w:rsidRDefault="00107175" w:rsidP="00181E80">
      <w:pPr>
        <w:rPr>
          <w:rFonts w:asciiTheme="minorHAnsi" w:hAnsiTheme="minorHAnsi" w:cstheme="minorHAnsi"/>
          <w:sz w:val="24"/>
        </w:rPr>
      </w:pPr>
      <w:r w:rsidRPr="00981CB7">
        <w:rPr>
          <w:rFonts w:asciiTheme="minorHAnsi" w:hAnsiTheme="minorHAnsi" w:cstheme="minorHAnsi"/>
          <w:sz w:val="24"/>
        </w:rPr>
        <w:t>bankovní spojení: č.ú.: 40037-0800424389/0800, vedený u České spořitelny a.s., pobočka K</w:t>
      </w:r>
      <w:r w:rsidR="00BE2339">
        <w:rPr>
          <w:rFonts w:asciiTheme="minorHAnsi" w:hAnsiTheme="minorHAnsi" w:cstheme="minorHAnsi"/>
          <w:sz w:val="24"/>
        </w:rPr>
        <w:t xml:space="preserve">. </w:t>
      </w:r>
      <w:r w:rsidRPr="00981CB7">
        <w:rPr>
          <w:rFonts w:asciiTheme="minorHAnsi" w:hAnsiTheme="minorHAnsi" w:cstheme="minorHAnsi"/>
          <w:sz w:val="24"/>
        </w:rPr>
        <w:t>Vary</w:t>
      </w:r>
    </w:p>
    <w:p w:rsidR="00981CB7" w:rsidRPr="00981CB7" w:rsidRDefault="00981CB7" w:rsidP="00981CB7">
      <w:pPr>
        <w:widowControl w:val="0"/>
        <w:ind w:left="3540" w:hanging="3536"/>
        <w:rPr>
          <w:rFonts w:asciiTheme="minorHAnsi" w:hAnsiTheme="minorHAnsi" w:cstheme="minorHAnsi"/>
          <w:snapToGrid w:val="0"/>
          <w:sz w:val="24"/>
        </w:rPr>
      </w:pPr>
      <w:r w:rsidRPr="00981CB7">
        <w:rPr>
          <w:rFonts w:asciiTheme="minorHAnsi" w:hAnsiTheme="minorHAnsi" w:cstheme="minorHAnsi"/>
          <w:snapToGrid w:val="0"/>
          <w:sz w:val="24"/>
        </w:rPr>
        <w:t xml:space="preserve">zastoupeno ve věcech smluvních: </w:t>
      </w:r>
      <w:r w:rsidRPr="00981CB7">
        <w:rPr>
          <w:rFonts w:asciiTheme="minorHAnsi" w:hAnsiTheme="minorHAnsi" w:cstheme="minorHAnsi"/>
          <w:snapToGrid w:val="0"/>
          <w:sz w:val="24"/>
        </w:rPr>
        <w:tab/>
        <w:t>Ing. Evou Pavlasovou, vedoucí odboru technického Magistrátu města Karlovy Vary</w:t>
      </w:r>
    </w:p>
    <w:p w:rsidR="00981CB7" w:rsidRPr="00981CB7" w:rsidRDefault="00981CB7" w:rsidP="00981CB7">
      <w:pPr>
        <w:widowControl w:val="0"/>
        <w:ind w:left="3540" w:hanging="3536"/>
        <w:rPr>
          <w:rFonts w:asciiTheme="minorHAnsi" w:hAnsiTheme="minorHAnsi" w:cstheme="minorHAnsi"/>
          <w:snapToGrid w:val="0"/>
          <w:sz w:val="24"/>
        </w:rPr>
      </w:pPr>
      <w:r w:rsidRPr="00981CB7">
        <w:rPr>
          <w:rFonts w:asciiTheme="minorHAnsi" w:hAnsiTheme="minorHAnsi" w:cstheme="minorHAnsi"/>
          <w:snapToGrid w:val="0"/>
          <w:sz w:val="24"/>
        </w:rPr>
        <w:t xml:space="preserve">zastoupeno ve věcech technických: </w:t>
      </w:r>
      <w:r w:rsidRPr="00981CB7">
        <w:rPr>
          <w:rFonts w:asciiTheme="minorHAnsi" w:hAnsiTheme="minorHAnsi" w:cstheme="minorHAnsi"/>
          <w:snapToGrid w:val="0"/>
          <w:sz w:val="24"/>
        </w:rPr>
        <w:tab/>
        <w:t>Kamilou Brožíčkovou Lepíkovou, referentem odboru technického Magistrátu města Karlovy Vary</w:t>
      </w:r>
    </w:p>
    <w:p w:rsidR="00107175" w:rsidRPr="00981CB7" w:rsidRDefault="00107175" w:rsidP="00A37550">
      <w:pPr>
        <w:tabs>
          <w:tab w:val="left" w:pos="3600"/>
          <w:tab w:val="left" w:pos="4320"/>
        </w:tabs>
        <w:rPr>
          <w:rFonts w:asciiTheme="minorHAnsi" w:hAnsiTheme="minorHAnsi" w:cstheme="minorHAnsi"/>
          <w:sz w:val="24"/>
        </w:rPr>
      </w:pPr>
    </w:p>
    <w:p w:rsidR="00107175" w:rsidRPr="00981CB7" w:rsidRDefault="00107175" w:rsidP="00A37550">
      <w:pPr>
        <w:tabs>
          <w:tab w:val="left" w:pos="3600"/>
          <w:tab w:val="left" w:pos="4320"/>
        </w:tabs>
        <w:rPr>
          <w:rFonts w:asciiTheme="minorHAnsi" w:hAnsiTheme="minorHAnsi" w:cstheme="minorHAnsi"/>
          <w:i/>
          <w:iCs/>
          <w:sz w:val="24"/>
        </w:rPr>
      </w:pPr>
      <w:r w:rsidRPr="00BE2339">
        <w:rPr>
          <w:rFonts w:asciiTheme="minorHAnsi" w:hAnsiTheme="minorHAnsi" w:cstheme="minorHAnsi"/>
          <w:iCs/>
          <w:sz w:val="24"/>
        </w:rPr>
        <w:t>na straně jedné jako objednatel</w:t>
      </w:r>
      <w:r w:rsidRPr="00981CB7">
        <w:rPr>
          <w:rFonts w:asciiTheme="minorHAnsi" w:hAnsiTheme="minorHAnsi" w:cstheme="minorHAnsi"/>
          <w:i/>
          <w:iCs/>
          <w:sz w:val="24"/>
        </w:rPr>
        <w:t xml:space="preserve"> (dále jen „</w:t>
      </w:r>
      <w:r w:rsidRPr="00981CB7">
        <w:rPr>
          <w:rFonts w:asciiTheme="minorHAnsi" w:hAnsiTheme="minorHAnsi" w:cstheme="minorHAnsi"/>
          <w:b/>
          <w:i/>
          <w:iCs/>
          <w:sz w:val="24"/>
        </w:rPr>
        <w:t>objednatel</w:t>
      </w:r>
      <w:r w:rsidRPr="00981CB7">
        <w:rPr>
          <w:rFonts w:asciiTheme="minorHAnsi" w:hAnsiTheme="minorHAnsi" w:cstheme="minorHAnsi"/>
          <w:i/>
          <w:iCs/>
          <w:sz w:val="24"/>
        </w:rPr>
        <w:t>“)</w:t>
      </w:r>
    </w:p>
    <w:p w:rsidR="00107175" w:rsidRPr="00981CB7" w:rsidRDefault="00107175" w:rsidP="00A37550">
      <w:pPr>
        <w:tabs>
          <w:tab w:val="left" w:pos="3600"/>
          <w:tab w:val="left" w:pos="4320"/>
        </w:tabs>
        <w:rPr>
          <w:rFonts w:asciiTheme="minorHAnsi" w:hAnsiTheme="minorHAnsi" w:cstheme="minorHAnsi"/>
          <w:sz w:val="24"/>
        </w:rPr>
      </w:pPr>
    </w:p>
    <w:p w:rsidR="00107175" w:rsidRPr="00803B2F" w:rsidRDefault="00107175" w:rsidP="00A37550">
      <w:pPr>
        <w:tabs>
          <w:tab w:val="left" w:pos="3600"/>
          <w:tab w:val="left" w:pos="4320"/>
        </w:tabs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a</w:t>
      </w:r>
    </w:p>
    <w:p w:rsidR="00A00223" w:rsidRPr="00803B2F" w:rsidRDefault="00A00223" w:rsidP="00A37550">
      <w:pPr>
        <w:tabs>
          <w:tab w:val="left" w:pos="3600"/>
          <w:tab w:val="left" w:pos="4320"/>
        </w:tabs>
        <w:rPr>
          <w:rFonts w:ascii="Calibri" w:hAnsi="Calibri" w:cs="Calibri"/>
          <w:sz w:val="24"/>
        </w:rPr>
      </w:pPr>
    </w:p>
    <w:p w:rsidR="00107175" w:rsidRPr="00803B2F" w:rsidRDefault="00AE5EE1" w:rsidP="004A1C3F">
      <w:pPr>
        <w:pStyle w:val="Odstavecseseznamem"/>
        <w:ind w:left="0"/>
        <w:rPr>
          <w:rStyle w:val="Siln"/>
          <w:rFonts w:ascii="Calibri" w:hAnsi="Calibri" w:cs="Calibri"/>
          <w:b w:val="0"/>
        </w:rPr>
      </w:pPr>
      <w:r w:rsidRPr="00803B2F">
        <w:rPr>
          <w:rFonts w:ascii="Calibri" w:hAnsi="Calibri" w:cs="Calibri"/>
          <w:b/>
          <w:sz w:val="24"/>
        </w:rPr>
        <w:t>………………………………………………………..</w:t>
      </w:r>
    </w:p>
    <w:p w:rsidR="00107175" w:rsidRPr="00803B2F" w:rsidRDefault="00C6643A" w:rsidP="006269AB">
      <w:pPr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se sídlem:</w:t>
      </w:r>
      <w:r w:rsidR="006269AB" w:rsidRPr="00803B2F">
        <w:rPr>
          <w:rFonts w:ascii="Calibri" w:hAnsi="Calibri" w:cs="Calibri"/>
          <w:sz w:val="24"/>
        </w:rPr>
        <w:t xml:space="preserve"> </w:t>
      </w:r>
    </w:p>
    <w:p w:rsidR="00107175" w:rsidRPr="00803B2F" w:rsidRDefault="007E72BF" w:rsidP="00181E80">
      <w:pPr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IČ</w:t>
      </w:r>
      <w:r w:rsidR="00564AB1" w:rsidRPr="00803B2F">
        <w:rPr>
          <w:rFonts w:ascii="Calibri" w:hAnsi="Calibri" w:cs="Calibri"/>
          <w:sz w:val="24"/>
        </w:rPr>
        <w:t>O</w:t>
      </w:r>
      <w:r w:rsidRPr="00803B2F">
        <w:rPr>
          <w:rFonts w:ascii="Calibri" w:hAnsi="Calibri" w:cs="Calibri"/>
          <w:sz w:val="24"/>
        </w:rPr>
        <w:t xml:space="preserve">: </w:t>
      </w:r>
    </w:p>
    <w:p w:rsidR="00107175" w:rsidRPr="00803B2F" w:rsidRDefault="00A00223" w:rsidP="00181E80">
      <w:pPr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DIČ:  </w:t>
      </w:r>
    </w:p>
    <w:p w:rsidR="00A00223" w:rsidRPr="00803B2F" w:rsidRDefault="00107175" w:rsidP="00181E80">
      <w:pPr>
        <w:rPr>
          <w:rFonts w:ascii="Calibri" w:hAnsi="Calibri" w:cs="Calibri"/>
          <w:snapToGrid w:val="0"/>
          <w:color w:val="000000"/>
          <w:sz w:val="24"/>
        </w:rPr>
      </w:pPr>
      <w:r w:rsidRPr="00803B2F">
        <w:rPr>
          <w:rFonts w:ascii="Calibri" w:hAnsi="Calibri" w:cs="Calibri"/>
          <w:snapToGrid w:val="0"/>
          <w:color w:val="000000"/>
          <w:sz w:val="24"/>
        </w:rPr>
        <w:t xml:space="preserve">bankovní </w:t>
      </w:r>
      <w:r w:rsidR="00A00223" w:rsidRPr="00803B2F">
        <w:rPr>
          <w:rFonts w:ascii="Calibri" w:hAnsi="Calibri" w:cs="Calibri"/>
          <w:snapToGrid w:val="0"/>
          <w:color w:val="000000"/>
          <w:sz w:val="24"/>
        </w:rPr>
        <w:t xml:space="preserve">spojení: č.ú.: </w:t>
      </w:r>
    </w:p>
    <w:p w:rsidR="00107175" w:rsidRPr="00803B2F" w:rsidRDefault="00AD0D8C" w:rsidP="00A00223">
      <w:pPr>
        <w:rPr>
          <w:rFonts w:ascii="Calibri" w:hAnsi="Calibri" w:cs="Calibri"/>
          <w:snapToGrid w:val="0"/>
          <w:color w:val="000000"/>
          <w:sz w:val="24"/>
        </w:rPr>
      </w:pPr>
      <w:r w:rsidRPr="00803B2F">
        <w:rPr>
          <w:rFonts w:ascii="Calibri" w:hAnsi="Calibri" w:cs="Calibri"/>
          <w:snapToGrid w:val="0"/>
          <w:color w:val="000000"/>
          <w:sz w:val="24"/>
        </w:rPr>
        <w:t>zastoupen</w:t>
      </w:r>
      <w:r w:rsidR="006269AB" w:rsidRPr="00803B2F">
        <w:rPr>
          <w:rFonts w:ascii="Calibri" w:hAnsi="Calibri" w:cs="Calibri"/>
          <w:snapToGrid w:val="0"/>
          <w:color w:val="000000"/>
          <w:sz w:val="24"/>
        </w:rPr>
        <w:t>á</w:t>
      </w:r>
      <w:r w:rsidR="00107175" w:rsidRPr="00803B2F">
        <w:rPr>
          <w:rFonts w:ascii="Calibri" w:hAnsi="Calibri" w:cs="Calibri"/>
          <w:snapToGrid w:val="0"/>
          <w:color w:val="000000"/>
          <w:sz w:val="24"/>
        </w:rPr>
        <w:t xml:space="preserve"> ve věcec</w:t>
      </w:r>
      <w:r w:rsidR="00C6643A" w:rsidRPr="00803B2F">
        <w:rPr>
          <w:rFonts w:ascii="Calibri" w:hAnsi="Calibri" w:cs="Calibri"/>
          <w:snapToGrid w:val="0"/>
          <w:color w:val="000000"/>
          <w:sz w:val="24"/>
        </w:rPr>
        <w:t>h smluvních:</w:t>
      </w:r>
      <w:r w:rsidR="006269AB" w:rsidRPr="00803B2F">
        <w:rPr>
          <w:rFonts w:ascii="Calibri" w:hAnsi="Calibri" w:cs="Calibri"/>
          <w:snapToGrid w:val="0"/>
          <w:color w:val="000000"/>
          <w:sz w:val="24"/>
        </w:rPr>
        <w:t xml:space="preserve"> </w:t>
      </w:r>
    </w:p>
    <w:p w:rsidR="00107175" w:rsidRPr="00803B2F" w:rsidRDefault="006269AB" w:rsidP="00181E80">
      <w:pPr>
        <w:rPr>
          <w:rFonts w:ascii="Calibri" w:hAnsi="Calibri" w:cs="Calibri"/>
          <w:snapToGrid w:val="0"/>
          <w:color w:val="000000"/>
          <w:sz w:val="24"/>
        </w:rPr>
      </w:pPr>
      <w:r w:rsidRPr="00803B2F">
        <w:rPr>
          <w:rFonts w:ascii="Calibri" w:hAnsi="Calibri" w:cs="Calibri"/>
          <w:snapToGrid w:val="0"/>
          <w:color w:val="000000"/>
          <w:sz w:val="24"/>
        </w:rPr>
        <w:t>zastoupená</w:t>
      </w:r>
      <w:r w:rsidR="00107175" w:rsidRPr="00803B2F">
        <w:rPr>
          <w:rFonts w:ascii="Calibri" w:hAnsi="Calibri" w:cs="Calibri"/>
          <w:snapToGrid w:val="0"/>
          <w:color w:val="000000"/>
          <w:sz w:val="24"/>
        </w:rPr>
        <w:t xml:space="preserve"> ve věcech technických:</w:t>
      </w:r>
      <w:r w:rsidR="003B6BF4" w:rsidRPr="00803B2F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CB765A" w:rsidRPr="00803B2F">
        <w:rPr>
          <w:rFonts w:ascii="Calibri" w:hAnsi="Calibri" w:cs="Calibri"/>
          <w:snapToGrid w:val="0"/>
          <w:color w:val="000000"/>
          <w:sz w:val="24"/>
        </w:rPr>
        <w:t xml:space="preserve"> </w:t>
      </w:r>
      <w:r w:rsidR="00C6191F" w:rsidRPr="00803B2F">
        <w:rPr>
          <w:rFonts w:ascii="Calibri" w:hAnsi="Calibri" w:cs="Calibri"/>
          <w:snapToGrid w:val="0"/>
          <w:color w:val="000000"/>
          <w:sz w:val="24"/>
        </w:rPr>
        <w:t xml:space="preserve"> </w:t>
      </w:r>
    </w:p>
    <w:p w:rsidR="00666BB0" w:rsidRPr="00803B2F" w:rsidRDefault="00391A10" w:rsidP="00A37550">
      <w:pPr>
        <w:tabs>
          <w:tab w:val="left" w:pos="3600"/>
          <w:tab w:val="left" w:pos="4320"/>
        </w:tabs>
        <w:rPr>
          <w:rFonts w:ascii="Calibri" w:hAnsi="Calibri" w:cs="Calibri"/>
          <w:bCs/>
          <w:i/>
          <w:sz w:val="24"/>
        </w:rPr>
      </w:pPr>
      <w:r w:rsidRPr="00803B2F">
        <w:rPr>
          <w:rFonts w:ascii="Calibri" w:hAnsi="Calibri" w:cs="Calibri"/>
          <w:bCs/>
          <w:i/>
          <w:sz w:val="24"/>
        </w:rPr>
        <w:t>(Výpis z </w:t>
      </w:r>
      <w:r w:rsidR="00C0174E" w:rsidRPr="00803B2F">
        <w:rPr>
          <w:rFonts w:ascii="Calibri" w:hAnsi="Calibri" w:cs="Calibri"/>
          <w:bCs/>
          <w:i/>
          <w:sz w:val="24"/>
        </w:rPr>
        <w:t>obchodního</w:t>
      </w:r>
      <w:r w:rsidRPr="00803B2F">
        <w:rPr>
          <w:rFonts w:ascii="Calibri" w:hAnsi="Calibri" w:cs="Calibri"/>
          <w:bCs/>
          <w:i/>
          <w:sz w:val="24"/>
        </w:rPr>
        <w:t xml:space="preserve"> rejstříku tvoří přílohu č.</w:t>
      </w:r>
      <w:r w:rsidR="006269AB" w:rsidRPr="00803B2F">
        <w:rPr>
          <w:rFonts w:ascii="Calibri" w:hAnsi="Calibri" w:cs="Calibri"/>
          <w:bCs/>
          <w:i/>
          <w:sz w:val="24"/>
        </w:rPr>
        <w:t xml:space="preserve"> </w:t>
      </w:r>
      <w:r w:rsidRPr="00803B2F">
        <w:rPr>
          <w:rFonts w:ascii="Calibri" w:hAnsi="Calibri" w:cs="Calibri"/>
          <w:bCs/>
          <w:i/>
          <w:sz w:val="24"/>
        </w:rPr>
        <w:t xml:space="preserve">1 této </w:t>
      </w:r>
      <w:r w:rsidR="006269AB" w:rsidRPr="00803B2F">
        <w:rPr>
          <w:rFonts w:ascii="Calibri" w:hAnsi="Calibri" w:cs="Calibri"/>
          <w:bCs/>
          <w:i/>
          <w:sz w:val="24"/>
        </w:rPr>
        <w:t>s</w:t>
      </w:r>
      <w:r w:rsidRPr="00803B2F">
        <w:rPr>
          <w:rFonts w:ascii="Calibri" w:hAnsi="Calibri" w:cs="Calibri"/>
          <w:bCs/>
          <w:i/>
          <w:sz w:val="24"/>
        </w:rPr>
        <w:t>mlouvy</w:t>
      </w:r>
      <w:r w:rsidR="00B2455F" w:rsidRPr="00803B2F">
        <w:rPr>
          <w:rFonts w:ascii="Calibri" w:hAnsi="Calibri" w:cs="Calibri"/>
          <w:bCs/>
          <w:i/>
          <w:sz w:val="24"/>
        </w:rPr>
        <w:t>)</w:t>
      </w:r>
    </w:p>
    <w:p w:rsidR="006269AB" w:rsidRPr="00803B2F" w:rsidRDefault="006269AB" w:rsidP="00A37550">
      <w:pPr>
        <w:tabs>
          <w:tab w:val="left" w:pos="3600"/>
          <w:tab w:val="left" w:pos="4320"/>
        </w:tabs>
        <w:rPr>
          <w:rFonts w:ascii="Calibri" w:hAnsi="Calibri" w:cs="Calibri"/>
          <w:i/>
          <w:iCs/>
          <w:sz w:val="24"/>
        </w:rPr>
      </w:pPr>
    </w:p>
    <w:p w:rsidR="00F1516E" w:rsidRPr="00803B2F" w:rsidRDefault="00107175" w:rsidP="00A37550">
      <w:pPr>
        <w:tabs>
          <w:tab w:val="left" w:pos="3600"/>
          <w:tab w:val="left" w:pos="4320"/>
        </w:tabs>
        <w:rPr>
          <w:rFonts w:ascii="Calibri" w:hAnsi="Calibri" w:cs="Calibri"/>
          <w:i/>
          <w:iCs/>
          <w:sz w:val="24"/>
        </w:rPr>
      </w:pPr>
      <w:r w:rsidRPr="00BE2339">
        <w:rPr>
          <w:rFonts w:ascii="Calibri" w:hAnsi="Calibri" w:cs="Calibri"/>
          <w:iCs/>
          <w:sz w:val="24"/>
        </w:rPr>
        <w:t>na straně druhé</w:t>
      </w:r>
      <w:r w:rsidR="006269AB" w:rsidRPr="00BE2339">
        <w:rPr>
          <w:rFonts w:ascii="Calibri" w:hAnsi="Calibri" w:cs="Calibri"/>
          <w:iCs/>
          <w:sz w:val="24"/>
        </w:rPr>
        <w:t xml:space="preserve"> jako poskytovatel</w:t>
      </w:r>
      <w:r w:rsidRPr="00803B2F">
        <w:rPr>
          <w:rFonts w:ascii="Calibri" w:hAnsi="Calibri" w:cs="Calibri"/>
          <w:i/>
          <w:iCs/>
          <w:sz w:val="24"/>
        </w:rPr>
        <w:t xml:space="preserve"> </w:t>
      </w:r>
      <w:r w:rsidR="00126C31" w:rsidRPr="00803B2F">
        <w:rPr>
          <w:rFonts w:ascii="Calibri" w:hAnsi="Calibri" w:cs="Calibri"/>
          <w:i/>
          <w:iCs/>
          <w:sz w:val="24"/>
        </w:rPr>
        <w:t>(dále jen „</w:t>
      </w:r>
      <w:r w:rsidR="00126C31" w:rsidRPr="00803B2F">
        <w:rPr>
          <w:rFonts w:ascii="Calibri" w:hAnsi="Calibri" w:cs="Calibri"/>
          <w:b/>
          <w:i/>
          <w:iCs/>
          <w:sz w:val="24"/>
        </w:rPr>
        <w:t>poskytovate</w:t>
      </w:r>
      <w:r w:rsidRPr="00803B2F">
        <w:rPr>
          <w:rFonts w:ascii="Calibri" w:hAnsi="Calibri" w:cs="Calibri"/>
          <w:b/>
          <w:i/>
          <w:iCs/>
          <w:sz w:val="24"/>
        </w:rPr>
        <w:t>l</w:t>
      </w:r>
      <w:r w:rsidRPr="00803B2F">
        <w:rPr>
          <w:rFonts w:ascii="Calibri" w:hAnsi="Calibri" w:cs="Calibri"/>
          <w:i/>
          <w:iCs/>
          <w:sz w:val="24"/>
        </w:rPr>
        <w:t>“)</w:t>
      </w:r>
    </w:p>
    <w:p w:rsidR="00F1516E" w:rsidRPr="00803B2F" w:rsidRDefault="00F1516E" w:rsidP="00A37550">
      <w:pPr>
        <w:tabs>
          <w:tab w:val="left" w:pos="3600"/>
          <w:tab w:val="left" w:pos="4320"/>
        </w:tabs>
        <w:rPr>
          <w:rFonts w:ascii="Calibri" w:hAnsi="Calibri" w:cs="Calibri"/>
          <w:i/>
          <w:iCs/>
          <w:sz w:val="24"/>
        </w:rPr>
      </w:pPr>
    </w:p>
    <w:p w:rsidR="00F1516E" w:rsidRPr="00803B2F" w:rsidRDefault="00F1516E" w:rsidP="00A37550">
      <w:pPr>
        <w:tabs>
          <w:tab w:val="left" w:pos="3600"/>
          <w:tab w:val="left" w:pos="4320"/>
        </w:tabs>
        <w:rPr>
          <w:rFonts w:ascii="Calibri" w:hAnsi="Calibri" w:cs="Calibri"/>
          <w:i/>
          <w:iCs/>
          <w:sz w:val="24"/>
        </w:rPr>
      </w:pPr>
      <w:r w:rsidRPr="00BE2339">
        <w:rPr>
          <w:rFonts w:ascii="Calibri" w:hAnsi="Calibri" w:cs="Calibri"/>
          <w:iCs/>
          <w:sz w:val="24"/>
        </w:rPr>
        <w:t>oba společně</w:t>
      </w:r>
      <w:r w:rsidRPr="00803B2F">
        <w:rPr>
          <w:rFonts w:ascii="Calibri" w:hAnsi="Calibri" w:cs="Calibri"/>
          <w:i/>
          <w:iCs/>
          <w:sz w:val="24"/>
        </w:rPr>
        <w:t xml:space="preserve"> (dále jen „</w:t>
      </w:r>
      <w:r w:rsidRPr="00803B2F">
        <w:rPr>
          <w:rFonts w:ascii="Calibri" w:hAnsi="Calibri" w:cs="Calibri"/>
          <w:b/>
          <w:i/>
          <w:iCs/>
          <w:sz w:val="24"/>
        </w:rPr>
        <w:t>smluvní strany</w:t>
      </w:r>
      <w:r w:rsidRPr="00803B2F">
        <w:rPr>
          <w:rFonts w:ascii="Calibri" w:hAnsi="Calibri" w:cs="Calibri"/>
          <w:i/>
          <w:iCs/>
          <w:sz w:val="24"/>
        </w:rPr>
        <w:t>“)</w:t>
      </w:r>
    </w:p>
    <w:p w:rsidR="00107175" w:rsidRPr="00803B2F" w:rsidRDefault="00107175" w:rsidP="00A37550">
      <w:pPr>
        <w:tabs>
          <w:tab w:val="left" w:pos="3600"/>
          <w:tab w:val="left" w:pos="4320"/>
        </w:tabs>
        <w:rPr>
          <w:rFonts w:ascii="Calibri" w:hAnsi="Calibri" w:cs="Calibri"/>
          <w:sz w:val="24"/>
        </w:rPr>
      </w:pPr>
    </w:p>
    <w:p w:rsidR="00107175" w:rsidRPr="00803B2F" w:rsidRDefault="00107175" w:rsidP="00A37550">
      <w:pPr>
        <w:pStyle w:val="BodyText21"/>
        <w:widowControl/>
        <w:tabs>
          <w:tab w:val="left" w:pos="3600"/>
          <w:tab w:val="left" w:pos="4320"/>
        </w:tabs>
        <w:rPr>
          <w:rFonts w:ascii="Calibri" w:hAnsi="Calibri" w:cs="Calibri"/>
          <w:sz w:val="24"/>
          <w:szCs w:val="24"/>
        </w:rPr>
      </w:pPr>
      <w:r w:rsidRPr="00803B2F">
        <w:rPr>
          <w:rFonts w:ascii="Calibri" w:hAnsi="Calibri" w:cs="Calibri"/>
          <w:sz w:val="24"/>
          <w:szCs w:val="24"/>
        </w:rPr>
        <w:t xml:space="preserve">dohodly se smluvní strany </w:t>
      </w:r>
      <w:r w:rsidR="00BE2339">
        <w:rPr>
          <w:rFonts w:ascii="Calibri" w:hAnsi="Calibri" w:cs="Calibri"/>
          <w:sz w:val="24"/>
          <w:szCs w:val="24"/>
        </w:rPr>
        <w:t xml:space="preserve">níže uvedeného dne, měsíce a roku </w:t>
      </w:r>
      <w:r w:rsidRPr="00803B2F">
        <w:rPr>
          <w:rFonts w:ascii="Calibri" w:hAnsi="Calibri" w:cs="Calibri"/>
          <w:sz w:val="24"/>
          <w:szCs w:val="24"/>
        </w:rPr>
        <w:t>na uzavření této</w:t>
      </w:r>
      <w:r w:rsidR="00564AB1" w:rsidRPr="00803B2F">
        <w:rPr>
          <w:rFonts w:ascii="Calibri" w:hAnsi="Calibri" w:cs="Calibri"/>
          <w:sz w:val="24"/>
          <w:szCs w:val="24"/>
        </w:rPr>
        <w:t xml:space="preserve"> smlouvy:</w:t>
      </w:r>
      <w:r w:rsidRPr="00803B2F">
        <w:rPr>
          <w:rFonts w:ascii="Calibri" w:hAnsi="Calibri" w:cs="Calibri"/>
          <w:sz w:val="24"/>
          <w:szCs w:val="24"/>
        </w:rPr>
        <w:t xml:space="preserve"> </w:t>
      </w:r>
    </w:p>
    <w:p w:rsidR="00A01CF7" w:rsidRPr="00803B2F" w:rsidRDefault="00A01CF7" w:rsidP="004A1C3F">
      <w:pPr>
        <w:pStyle w:val="Nzev"/>
        <w:rPr>
          <w:rStyle w:val="Nzevknihy"/>
          <w:rFonts w:ascii="Calibri" w:hAnsi="Calibri" w:cs="Calibri"/>
          <w:b/>
          <w:bCs/>
          <w:caps w:val="0"/>
          <w:spacing w:val="0"/>
          <w:szCs w:val="24"/>
        </w:rPr>
      </w:pPr>
    </w:p>
    <w:p w:rsidR="00B01BD5" w:rsidRPr="00B01BD5" w:rsidRDefault="00C0174E" w:rsidP="00B01BD5">
      <w:pPr>
        <w:pStyle w:val="Nzev"/>
        <w:spacing w:before="0" w:after="0"/>
        <w:rPr>
          <w:rStyle w:val="Nzevknihy"/>
          <w:rFonts w:ascii="Arial Black" w:hAnsi="Arial Black" w:cs="Calibri"/>
          <w:b/>
          <w:bCs/>
          <w:caps w:val="0"/>
          <w:spacing w:val="0"/>
          <w:sz w:val="28"/>
          <w:szCs w:val="24"/>
        </w:rPr>
      </w:pPr>
      <w:r w:rsidRPr="00B01BD5">
        <w:rPr>
          <w:rStyle w:val="Nzevknihy"/>
          <w:rFonts w:ascii="Arial Black" w:hAnsi="Arial Black" w:cs="Calibri"/>
          <w:b/>
          <w:bCs/>
          <w:caps w:val="0"/>
          <w:spacing w:val="0"/>
          <w:szCs w:val="24"/>
        </w:rPr>
        <w:t>SMLOUV</w:t>
      </w:r>
      <w:r w:rsidR="00564AB1" w:rsidRPr="00B01BD5">
        <w:rPr>
          <w:rStyle w:val="Nzevknihy"/>
          <w:rFonts w:ascii="Arial Black" w:hAnsi="Arial Black" w:cs="Calibri"/>
          <w:b/>
          <w:bCs/>
          <w:caps w:val="0"/>
          <w:spacing w:val="0"/>
          <w:szCs w:val="24"/>
        </w:rPr>
        <w:t>A</w:t>
      </w:r>
      <w:r w:rsidRPr="00B01BD5">
        <w:rPr>
          <w:rStyle w:val="Nzevknihy"/>
          <w:rFonts w:ascii="Arial Black" w:hAnsi="Arial Black" w:cs="Calibri"/>
          <w:b/>
          <w:bCs/>
          <w:caps w:val="0"/>
          <w:spacing w:val="0"/>
          <w:sz w:val="28"/>
          <w:szCs w:val="24"/>
        </w:rPr>
        <w:t xml:space="preserve"> </w:t>
      </w:r>
    </w:p>
    <w:p w:rsidR="00126C31" w:rsidRPr="00803B2F" w:rsidRDefault="00B01BD5" w:rsidP="00B01BD5">
      <w:pPr>
        <w:pStyle w:val="Bezmezer"/>
        <w:jc w:val="center"/>
        <w:rPr>
          <w:rStyle w:val="Nzevknihy"/>
          <w:rFonts w:ascii="Calibri" w:hAnsi="Calibri" w:cs="Calibri"/>
          <w:b w:val="0"/>
          <w:bCs w:val="0"/>
          <w:caps w:val="0"/>
          <w:spacing w:val="0"/>
        </w:rPr>
      </w:pPr>
      <w:r>
        <w:rPr>
          <w:rStyle w:val="Nzevknihy"/>
          <w:rFonts w:ascii="Calibri" w:hAnsi="Calibri" w:cs="Calibri"/>
          <w:caps w:val="0"/>
          <w:spacing w:val="0"/>
        </w:rPr>
        <w:t>o převzetí, přepravě a zpracování odpadu</w:t>
      </w:r>
    </w:p>
    <w:p w:rsidR="00107175" w:rsidRPr="00BE2339" w:rsidRDefault="00C0174E" w:rsidP="004A1C3F">
      <w:pPr>
        <w:pStyle w:val="Nzev"/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</w:pPr>
      <w:r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dle ustanovení §</w:t>
      </w:r>
      <w:r w:rsidR="006B3CA0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 xml:space="preserve"> </w:t>
      </w:r>
      <w:r w:rsidR="00A01CF7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 xml:space="preserve">1746 odst. 2 </w:t>
      </w:r>
      <w:r w:rsidR="006269AB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zákona č. 89/2012 Sb.,</w:t>
      </w:r>
      <w:r w:rsidR="00126C31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 xml:space="preserve"> </w:t>
      </w:r>
      <w:r w:rsidR="00A01CF7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o</w:t>
      </w:r>
      <w:r w:rsidR="00126C31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b</w:t>
      </w:r>
      <w:r w:rsidR="00A01CF7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čanského zákoníku</w:t>
      </w:r>
      <w:r w:rsidR="006269AB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>, ve znění pozdějších předpisů</w:t>
      </w:r>
      <w:r w:rsidR="0008389B" w:rsidRPr="00BE2339">
        <w:rPr>
          <w:rStyle w:val="Nzevknihy"/>
          <w:rFonts w:ascii="Calibri" w:hAnsi="Calibri" w:cs="Calibri"/>
          <w:b/>
          <w:bCs/>
          <w:caps w:val="0"/>
          <w:spacing w:val="0"/>
          <w:sz w:val="22"/>
          <w:szCs w:val="24"/>
        </w:rPr>
        <w:t xml:space="preserve"> a podle zákona č. 541/2020 Sb., o odpadech, ve znění pozdějších předpisů </w:t>
      </w:r>
    </w:p>
    <w:p w:rsidR="00E4485A" w:rsidRPr="00803B2F" w:rsidRDefault="00E513F4">
      <w:pPr>
        <w:jc w:val="center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(dále jen „</w:t>
      </w:r>
      <w:r w:rsidRPr="00803B2F">
        <w:rPr>
          <w:rFonts w:ascii="Calibri" w:hAnsi="Calibri" w:cs="Calibri"/>
          <w:b/>
          <w:sz w:val="24"/>
        </w:rPr>
        <w:t>Smlouva</w:t>
      </w:r>
      <w:r w:rsidRPr="00803B2F">
        <w:rPr>
          <w:rFonts w:ascii="Calibri" w:hAnsi="Calibri" w:cs="Calibri"/>
          <w:sz w:val="24"/>
        </w:rPr>
        <w:t>“)</w:t>
      </w:r>
    </w:p>
    <w:p w:rsidR="00107175" w:rsidRPr="00803B2F" w:rsidRDefault="00107175" w:rsidP="00A37550">
      <w:pPr>
        <w:pStyle w:val="Zkladntext"/>
        <w:tabs>
          <w:tab w:val="left" w:pos="3600"/>
          <w:tab w:val="left" w:pos="4320"/>
        </w:tabs>
        <w:jc w:val="left"/>
        <w:rPr>
          <w:rFonts w:ascii="Calibri" w:hAnsi="Calibri" w:cs="Calibri"/>
          <w:b/>
          <w:bCs/>
          <w:sz w:val="24"/>
          <w:szCs w:val="24"/>
        </w:rPr>
      </w:pPr>
    </w:p>
    <w:p w:rsidR="00646302" w:rsidRPr="00803B2F" w:rsidRDefault="00646302" w:rsidP="00A37550">
      <w:pPr>
        <w:pStyle w:val="Zkladntext"/>
        <w:tabs>
          <w:tab w:val="left" w:pos="3600"/>
          <w:tab w:val="left" w:pos="4320"/>
        </w:tabs>
        <w:jc w:val="left"/>
        <w:rPr>
          <w:rFonts w:ascii="Calibri" w:hAnsi="Calibri" w:cs="Calibri"/>
          <w:b/>
          <w:bCs/>
          <w:sz w:val="24"/>
          <w:szCs w:val="24"/>
        </w:rPr>
      </w:pPr>
    </w:p>
    <w:p w:rsidR="00107175" w:rsidRPr="00803B2F" w:rsidRDefault="00E45C4D" w:rsidP="00B50801">
      <w:pPr>
        <w:pStyle w:val="lnk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107175" w:rsidRPr="00803B2F">
        <w:rPr>
          <w:rFonts w:ascii="Calibri" w:hAnsi="Calibri" w:cs="Calibri"/>
          <w:sz w:val="24"/>
        </w:rPr>
        <w:t>Předmět smlouvy</w:t>
      </w:r>
    </w:p>
    <w:p w:rsidR="00107175" w:rsidRPr="00803B2F" w:rsidRDefault="00880FBE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1.1. </w:t>
      </w:r>
      <w:r w:rsidR="00876DB7" w:rsidRPr="00803B2F">
        <w:rPr>
          <w:rFonts w:ascii="Calibri" w:hAnsi="Calibri" w:cs="Calibri"/>
          <w:sz w:val="24"/>
        </w:rPr>
        <w:tab/>
      </w:r>
      <w:r w:rsidR="00564AB1" w:rsidRPr="00803B2F">
        <w:rPr>
          <w:rFonts w:ascii="Calibri" w:hAnsi="Calibri" w:cs="Calibri"/>
          <w:sz w:val="24"/>
        </w:rPr>
        <w:t>Poskytovatel</w:t>
      </w:r>
      <w:r w:rsidR="00107175" w:rsidRPr="00803B2F">
        <w:rPr>
          <w:rFonts w:ascii="Calibri" w:hAnsi="Calibri" w:cs="Calibri"/>
          <w:sz w:val="24"/>
        </w:rPr>
        <w:t xml:space="preserve"> se touto </w:t>
      </w:r>
      <w:r w:rsidR="00E513F4" w:rsidRPr="00803B2F">
        <w:rPr>
          <w:rFonts w:ascii="Calibri" w:hAnsi="Calibri" w:cs="Calibri"/>
          <w:sz w:val="24"/>
        </w:rPr>
        <w:t>S</w:t>
      </w:r>
      <w:r w:rsidR="00107175" w:rsidRPr="00803B2F">
        <w:rPr>
          <w:rFonts w:ascii="Calibri" w:hAnsi="Calibri" w:cs="Calibri"/>
          <w:sz w:val="24"/>
        </w:rPr>
        <w:t>mlouvou zavazuje provést pro objednatele řádně a včas, na svůj náklad a</w:t>
      </w:r>
      <w:r w:rsidR="006269AB" w:rsidRPr="00803B2F">
        <w:rPr>
          <w:rFonts w:ascii="Calibri" w:hAnsi="Calibri" w:cs="Calibri"/>
          <w:sz w:val="24"/>
        </w:rPr>
        <w:t> </w:t>
      </w:r>
      <w:r w:rsidR="00107175" w:rsidRPr="00803B2F">
        <w:rPr>
          <w:rFonts w:ascii="Calibri" w:hAnsi="Calibri" w:cs="Calibri"/>
          <w:sz w:val="24"/>
        </w:rPr>
        <w:t>nebezp</w:t>
      </w:r>
      <w:r w:rsidR="00C0174E" w:rsidRPr="00803B2F">
        <w:rPr>
          <w:rFonts w:ascii="Calibri" w:hAnsi="Calibri" w:cs="Calibri"/>
          <w:sz w:val="24"/>
        </w:rPr>
        <w:t xml:space="preserve">ečí sjednané </w:t>
      </w:r>
      <w:r w:rsidR="00A01CF7" w:rsidRPr="00803B2F">
        <w:rPr>
          <w:rFonts w:ascii="Calibri" w:hAnsi="Calibri" w:cs="Calibri"/>
          <w:sz w:val="24"/>
        </w:rPr>
        <w:t>služby</w:t>
      </w:r>
      <w:r w:rsidR="00B55EAE" w:rsidRPr="00803B2F">
        <w:rPr>
          <w:rFonts w:ascii="Calibri" w:hAnsi="Calibri" w:cs="Calibri"/>
          <w:sz w:val="24"/>
        </w:rPr>
        <w:t xml:space="preserve"> dle článku 2.</w:t>
      </w:r>
      <w:r w:rsidR="00107175" w:rsidRPr="00803B2F">
        <w:rPr>
          <w:rFonts w:ascii="Calibri" w:hAnsi="Calibri" w:cs="Calibri"/>
          <w:sz w:val="24"/>
        </w:rPr>
        <w:t xml:space="preserve"> této </w:t>
      </w:r>
      <w:r w:rsidR="00E513F4" w:rsidRPr="00803B2F">
        <w:rPr>
          <w:rFonts w:ascii="Calibri" w:hAnsi="Calibri" w:cs="Calibri"/>
          <w:sz w:val="24"/>
        </w:rPr>
        <w:t>S</w:t>
      </w:r>
      <w:r w:rsidR="00107175" w:rsidRPr="00803B2F">
        <w:rPr>
          <w:rFonts w:ascii="Calibri" w:hAnsi="Calibri" w:cs="Calibri"/>
          <w:sz w:val="24"/>
        </w:rPr>
        <w:t>mlouvy a objednat</w:t>
      </w:r>
      <w:r w:rsidR="00B239B0" w:rsidRPr="00803B2F">
        <w:rPr>
          <w:rFonts w:ascii="Calibri" w:hAnsi="Calibri" w:cs="Calibri"/>
          <w:sz w:val="24"/>
        </w:rPr>
        <w:t>el se zavazuj</w:t>
      </w:r>
      <w:r w:rsidR="00C0174E" w:rsidRPr="00803B2F">
        <w:rPr>
          <w:rFonts w:ascii="Calibri" w:hAnsi="Calibri" w:cs="Calibri"/>
          <w:sz w:val="24"/>
        </w:rPr>
        <w:t xml:space="preserve">e za </w:t>
      </w:r>
      <w:r w:rsidR="00A01CF7" w:rsidRPr="00803B2F">
        <w:rPr>
          <w:rFonts w:ascii="Calibri" w:hAnsi="Calibri" w:cs="Calibri"/>
          <w:sz w:val="24"/>
        </w:rPr>
        <w:t>služby</w:t>
      </w:r>
      <w:r w:rsidR="00107175" w:rsidRPr="00803B2F">
        <w:rPr>
          <w:rFonts w:ascii="Calibri" w:hAnsi="Calibri" w:cs="Calibri"/>
          <w:sz w:val="24"/>
        </w:rPr>
        <w:t xml:space="preserve"> zaplatit </w:t>
      </w:r>
      <w:r w:rsidR="00564AB1" w:rsidRPr="00803B2F">
        <w:rPr>
          <w:rFonts w:ascii="Calibri" w:hAnsi="Calibri" w:cs="Calibri"/>
          <w:sz w:val="24"/>
        </w:rPr>
        <w:t>poskytovateli</w:t>
      </w:r>
      <w:r w:rsidR="00107175" w:rsidRPr="00803B2F">
        <w:rPr>
          <w:rFonts w:ascii="Calibri" w:hAnsi="Calibri" w:cs="Calibri"/>
          <w:sz w:val="24"/>
        </w:rPr>
        <w:t xml:space="preserve"> cenu ve výši a za podmínek sjednaných v této </w:t>
      </w:r>
      <w:r w:rsidR="00E513F4" w:rsidRPr="00803B2F">
        <w:rPr>
          <w:rFonts w:ascii="Calibri" w:hAnsi="Calibri" w:cs="Calibri"/>
          <w:sz w:val="24"/>
        </w:rPr>
        <w:t>S</w:t>
      </w:r>
      <w:r w:rsidR="00107175" w:rsidRPr="00803B2F">
        <w:rPr>
          <w:rFonts w:ascii="Calibri" w:hAnsi="Calibri" w:cs="Calibri"/>
          <w:sz w:val="24"/>
        </w:rPr>
        <w:t>mlouvě.</w:t>
      </w:r>
    </w:p>
    <w:p w:rsidR="00E4485A" w:rsidRDefault="00E4485A">
      <w:pPr>
        <w:tabs>
          <w:tab w:val="left" w:pos="3600"/>
          <w:tab w:val="left" w:pos="4320"/>
        </w:tabs>
        <w:ind w:left="567" w:hanging="567"/>
        <w:rPr>
          <w:rFonts w:ascii="Calibri" w:hAnsi="Calibri" w:cs="Calibri"/>
          <w:b/>
          <w:bCs/>
          <w:sz w:val="24"/>
        </w:rPr>
      </w:pPr>
    </w:p>
    <w:p w:rsidR="00E45C4D" w:rsidRPr="00803B2F" w:rsidRDefault="00E45C4D">
      <w:pPr>
        <w:tabs>
          <w:tab w:val="left" w:pos="3600"/>
          <w:tab w:val="left" w:pos="4320"/>
        </w:tabs>
        <w:ind w:left="567" w:hanging="567"/>
        <w:rPr>
          <w:rFonts w:ascii="Calibri" w:hAnsi="Calibri" w:cs="Calibri"/>
          <w:b/>
          <w:bCs/>
          <w:sz w:val="24"/>
        </w:rPr>
      </w:pPr>
    </w:p>
    <w:p w:rsidR="00E4485A" w:rsidRPr="00803B2F" w:rsidRDefault="00E45C4D">
      <w:pPr>
        <w:pStyle w:val="lnky"/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 SP</w:t>
      </w:r>
      <w:r w:rsidR="00107175" w:rsidRPr="00803B2F">
        <w:rPr>
          <w:rFonts w:ascii="Calibri" w:hAnsi="Calibri" w:cs="Calibri"/>
          <w:sz w:val="24"/>
        </w:rPr>
        <w:t xml:space="preserve">ecifikace </w:t>
      </w:r>
      <w:r w:rsidR="00564AB1" w:rsidRPr="00803B2F">
        <w:rPr>
          <w:rFonts w:ascii="Calibri" w:hAnsi="Calibri" w:cs="Calibri"/>
          <w:sz w:val="24"/>
        </w:rPr>
        <w:t>služeb</w:t>
      </w:r>
    </w:p>
    <w:p w:rsidR="00BC4C50" w:rsidRPr="00312B85" w:rsidRDefault="00A51CCF" w:rsidP="00AA035F">
      <w:pPr>
        <w:pStyle w:val="Odstavce"/>
        <w:rPr>
          <w:rFonts w:asciiTheme="minorHAnsi" w:hAnsiTheme="minorHAnsi" w:cstheme="minorHAnsi"/>
          <w:sz w:val="24"/>
        </w:rPr>
      </w:pPr>
      <w:r w:rsidRPr="00803B2F">
        <w:rPr>
          <w:rFonts w:ascii="Calibri" w:hAnsi="Calibri" w:cs="Calibri"/>
          <w:sz w:val="24"/>
        </w:rPr>
        <w:t xml:space="preserve">2.1. </w:t>
      </w:r>
      <w:r w:rsidR="00876DB7" w:rsidRPr="00803B2F">
        <w:rPr>
          <w:rFonts w:ascii="Calibri" w:hAnsi="Calibri" w:cs="Calibri"/>
          <w:sz w:val="24"/>
        </w:rPr>
        <w:tab/>
      </w:r>
      <w:r w:rsidRPr="00312B85">
        <w:rPr>
          <w:rFonts w:asciiTheme="minorHAnsi" w:hAnsiTheme="minorHAnsi" w:cstheme="minorHAnsi"/>
          <w:sz w:val="24"/>
        </w:rPr>
        <w:t xml:space="preserve">Poskytovatel se zavazuje pro objednatele </w:t>
      </w:r>
      <w:r w:rsidR="00880FBE" w:rsidRPr="00312B85">
        <w:rPr>
          <w:rFonts w:asciiTheme="minorHAnsi" w:hAnsiTheme="minorHAnsi" w:cstheme="minorHAnsi"/>
          <w:sz w:val="24"/>
        </w:rPr>
        <w:t>zajistit</w:t>
      </w:r>
      <w:r w:rsidR="00BC4C50" w:rsidRPr="00312B85">
        <w:rPr>
          <w:rFonts w:asciiTheme="minorHAnsi" w:hAnsiTheme="minorHAnsi" w:cstheme="minorHAnsi"/>
          <w:sz w:val="24"/>
        </w:rPr>
        <w:t xml:space="preserve"> následující služby:</w:t>
      </w:r>
    </w:p>
    <w:p w:rsidR="00714860" w:rsidRPr="00714860" w:rsidRDefault="00981CB7" w:rsidP="00714860">
      <w:pPr>
        <w:numPr>
          <w:ilvl w:val="0"/>
          <w:numId w:val="40"/>
        </w:numPr>
        <w:spacing w:line="276" w:lineRule="auto"/>
        <w:ind w:left="709" w:hanging="283"/>
        <w:rPr>
          <w:rFonts w:asciiTheme="minorHAnsi" w:hAnsiTheme="minorHAnsi" w:cstheme="minorHAnsi"/>
          <w:sz w:val="24"/>
        </w:rPr>
      </w:pPr>
      <w:r w:rsidRPr="00714860">
        <w:rPr>
          <w:rFonts w:asciiTheme="minorHAnsi" w:hAnsiTheme="minorHAnsi" w:cstheme="minorHAnsi"/>
          <w:b/>
          <w:sz w:val="24"/>
        </w:rPr>
        <w:t>P</w:t>
      </w:r>
      <w:r w:rsidR="00BC4C50" w:rsidRPr="00F47002">
        <w:rPr>
          <w:rFonts w:asciiTheme="minorHAnsi" w:hAnsiTheme="minorHAnsi" w:cstheme="minorHAnsi"/>
          <w:b/>
          <w:sz w:val="24"/>
        </w:rPr>
        <w:t>řevz</w:t>
      </w:r>
      <w:r w:rsidRPr="00714860">
        <w:rPr>
          <w:rFonts w:asciiTheme="minorHAnsi" w:hAnsiTheme="minorHAnsi" w:cstheme="minorHAnsi"/>
          <w:b/>
          <w:sz w:val="24"/>
        </w:rPr>
        <w:t xml:space="preserve">etí </w:t>
      </w:r>
      <w:r w:rsidR="00BC4C50" w:rsidRPr="00F47002">
        <w:rPr>
          <w:rFonts w:asciiTheme="minorHAnsi" w:hAnsiTheme="minorHAnsi" w:cstheme="minorHAnsi"/>
          <w:b/>
          <w:sz w:val="24"/>
        </w:rPr>
        <w:t>odpadního dřeva</w:t>
      </w:r>
      <w:r w:rsidR="00312B85" w:rsidRPr="00714860">
        <w:rPr>
          <w:rFonts w:asciiTheme="minorHAnsi" w:hAnsiTheme="minorHAnsi" w:cstheme="minorHAnsi"/>
          <w:sz w:val="24"/>
        </w:rPr>
        <w:t xml:space="preserve"> </w:t>
      </w:r>
      <w:r w:rsidR="00312B85" w:rsidRPr="00F47002">
        <w:rPr>
          <w:rFonts w:asciiTheme="minorHAnsi" w:hAnsiTheme="minorHAnsi" w:cstheme="minorHAnsi"/>
          <w:sz w:val="24"/>
        </w:rPr>
        <w:t>(20 01 38 Dřevo neuvedené pod číslem 20 01 37 a 19 12 07 Dřevo neuvedené pod číslem 19 12 06)</w:t>
      </w:r>
      <w:r w:rsidR="00714860" w:rsidRPr="00312B85">
        <w:rPr>
          <w:rFonts w:asciiTheme="minorHAnsi" w:hAnsiTheme="minorHAnsi" w:cstheme="minorHAnsi"/>
          <w:sz w:val="24"/>
        </w:rPr>
        <w:t xml:space="preserve"> </w:t>
      </w:r>
      <w:r w:rsidR="00F34C7A">
        <w:rPr>
          <w:rFonts w:asciiTheme="minorHAnsi" w:hAnsiTheme="minorHAnsi" w:cstheme="minorHAnsi"/>
          <w:sz w:val="24"/>
        </w:rPr>
        <w:t>do svého vlastnictví za účelem dalšího</w:t>
      </w:r>
      <w:r w:rsidR="00714860" w:rsidRPr="00F47002">
        <w:rPr>
          <w:rFonts w:asciiTheme="minorHAnsi" w:hAnsiTheme="minorHAnsi" w:cstheme="minorHAnsi"/>
          <w:sz w:val="24"/>
        </w:rPr>
        <w:t xml:space="preserve"> zpracování/recyklac</w:t>
      </w:r>
      <w:r w:rsidR="00F34C7A">
        <w:rPr>
          <w:rFonts w:asciiTheme="minorHAnsi" w:hAnsiTheme="minorHAnsi" w:cstheme="minorHAnsi"/>
          <w:sz w:val="24"/>
        </w:rPr>
        <w:t>e</w:t>
      </w:r>
      <w:r w:rsidR="00714860" w:rsidRPr="00F47002">
        <w:rPr>
          <w:rFonts w:asciiTheme="minorHAnsi" w:hAnsiTheme="minorHAnsi" w:cstheme="minorHAnsi"/>
          <w:sz w:val="24"/>
        </w:rPr>
        <w:t>/využití</w:t>
      </w:r>
      <w:r w:rsidR="00714860">
        <w:rPr>
          <w:rFonts w:asciiTheme="minorHAnsi" w:hAnsiTheme="minorHAnsi" w:cstheme="minorHAnsi"/>
          <w:sz w:val="24"/>
        </w:rPr>
        <w:t xml:space="preserve"> a to </w:t>
      </w:r>
      <w:r w:rsidR="00714860" w:rsidRPr="00714860">
        <w:rPr>
          <w:rFonts w:asciiTheme="minorHAnsi" w:hAnsiTheme="minorHAnsi" w:cstheme="minorHAnsi"/>
          <w:sz w:val="24"/>
        </w:rPr>
        <w:t>od provozovatele</w:t>
      </w:r>
      <w:r w:rsidR="006B29BA">
        <w:rPr>
          <w:rFonts w:asciiTheme="minorHAnsi" w:hAnsiTheme="minorHAnsi" w:cstheme="minorHAnsi"/>
          <w:sz w:val="24"/>
        </w:rPr>
        <w:t xml:space="preserve"> zařízení </w:t>
      </w:r>
      <w:r w:rsidR="00F34C7A">
        <w:rPr>
          <w:rFonts w:asciiTheme="minorHAnsi" w:hAnsiTheme="minorHAnsi" w:cstheme="minorHAnsi"/>
          <w:sz w:val="24"/>
        </w:rPr>
        <w:t>–</w:t>
      </w:r>
      <w:r w:rsidR="00714860" w:rsidRPr="00714860">
        <w:rPr>
          <w:rFonts w:asciiTheme="minorHAnsi" w:hAnsiTheme="minorHAnsi" w:cstheme="minorHAnsi"/>
          <w:sz w:val="24"/>
        </w:rPr>
        <w:t xml:space="preserve"> </w:t>
      </w:r>
      <w:r w:rsidR="00F34C7A" w:rsidRPr="00F34C7A">
        <w:rPr>
          <w:rFonts w:asciiTheme="minorHAnsi" w:hAnsiTheme="minorHAnsi" w:cstheme="minorHAnsi"/>
          <w:b/>
          <w:sz w:val="24"/>
        </w:rPr>
        <w:t xml:space="preserve">Sběrný dvůr Karlovy Vary, </w:t>
      </w:r>
      <w:r w:rsidR="00E86F5D">
        <w:rPr>
          <w:rFonts w:asciiTheme="minorHAnsi" w:hAnsiTheme="minorHAnsi" w:cstheme="minorHAnsi"/>
          <w:b/>
          <w:sz w:val="24"/>
        </w:rPr>
        <w:t>Stará Role</w:t>
      </w:r>
      <w:r w:rsidR="00F34C7A" w:rsidRPr="00F34C7A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F34C7A">
        <w:rPr>
          <w:rFonts w:asciiTheme="minorHAnsi" w:hAnsiTheme="minorHAnsi" w:cstheme="minorHAnsi"/>
          <w:bCs/>
          <w:color w:val="000000"/>
          <w:sz w:val="24"/>
        </w:rPr>
        <w:t>(dále jen „Zařízení“)</w:t>
      </w:r>
      <w:r w:rsidR="00E86F5D">
        <w:rPr>
          <w:rFonts w:asciiTheme="minorHAnsi" w:hAnsiTheme="minorHAnsi" w:cstheme="minorHAnsi"/>
          <w:bCs/>
          <w:color w:val="000000"/>
          <w:sz w:val="24"/>
        </w:rPr>
        <w:t xml:space="preserve">, umístěný v </w:t>
      </w:r>
      <w:r w:rsidR="00312B85" w:rsidRPr="00714860">
        <w:rPr>
          <w:rFonts w:asciiTheme="minorHAnsi" w:hAnsiTheme="minorHAnsi" w:cstheme="minorHAnsi"/>
          <w:sz w:val="24"/>
        </w:rPr>
        <w:t xml:space="preserve"> ul. Žižkova, GPS </w:t>
      </w:r>
      <w:r w:rsidR="00312B85" w:rsidRPr="00714860">
        <w:rPr>
          <w:rFonts w:asciiTheme="minorHAnsi" w:hAnsiTheme="minorHAnsi" w:cstheme="minorHAnsi"/>
          <w:bCs/>
          <w:color w:val="000000"/>
          <w:sz w:val="24"/>
        </w:rPr>
        <w:t>50.2472242N, 12.8119289E</w:t>
      </w:r>
      <w:r w:rsidR="00714860">
        <w:rPr>
          <w:rFonts w:asciiTheme="minorHAnsi" w:hAnsiTheme="minorHAnsi" w:cstheme="minorHAnsi"/>
          <w:bCs/>
          <w:color w:val="000000"/>
          <w:sz w:val="24"/>
        </w:rPr>
        <w:t>,</w:t>
      </w:r>
      <w:r w:rsidR="006B29BA">
        <w:rPr>
          <w:rFonts w:asciiTheme="minorHAnsi" w:hAnsiTheme="minorHAnsi" w:cstheme="minorHAnsi"/>
          <w:bCs/>
          <w:color w:val="000000"/>
          <w:sz w:val="24"/>
        </w:rPr>
        <w:t xml:space="preserve"> IČZ: CZK 00459, </w:t>
      </w:r>
      <w:r w:rsidR="00714860">
        <w:rPr>
          <w:rFonts w:asciiTheme="minorHAnsi" w:hAnsiTheme="minorHAnsi" w:cstheme="minorHAnsi"/>
          <w:bCs/>
          <w:color w:val="000000"/>
          <w:sz w:val="24"/>
        </w:rPr>
        <w:t xml:space="preserve"> kterým je: Správa lázeňských parků, příspěvková organizace, IČO: 008 71 982, se sídlem U Solivárny 2004/2, 360 01 Karlovy Vary,</w:t>
      </w:r>
    </w:p>
    <w:p w:rsidR="00312B85" w:rsidRPr="00714860" w:rsidRDefault="00BC4C50" w:rsidP="00714860">
      <w:pPr>
        <w:numPr>
          <w:ilvl w:val="0"/>
          <w:numId w:val="40"/>
        </w:numPr>
        <w:spacing w:line="276" w:lineRule="auto"/>
        <w:ind w:left="709" w:hanging="283"/>
        <w:rPr>
          <w:rFonts w:asciiTheme="minorHAnsi" w:hAnsiTheme="minorHAnsi" w:cstheme="minorHAnsi"/>
          <w:sz w:val="24"/>
        </w:rPr>
      </w:pPr>
      <w:r w:rsidRPr="00F47002">
        <w:rPr>
          <w:rFonts w:asciiTheme="minorHAnsi" w:hAnsiTheme="minorHAnsi" w:cstheme="minorHAnsi"/>
          <w:sz w:val="24"/>
        </w:rPr>
        <w:t xml:space="preserve">dále </w:t>
      </w:r>
      <w:r w:rsidRPr="00F47002">
        <w:rPr>
          <w:rFonts w:asciiTheme="minorHAnsi" w:hAnsiTheme="minorHAnsi" w:cstheme="minorHAnsi"/>
          <w:b/>
          <w:sz w:val="24"/>
        </w:rPr>
        <w:t>přistavení/pronájem 2ks velkoobjemových kontejnerů</w:t>
      </w:r>
      <w:r w:rsidRPr="00F47002">
        <w:rPr>
          <w:rFonts w:asciiTheme="minorHAnsi" w:hAnsiTheme="minorHAnsi" w:cstheme="minorHAnsi"/>
          <w:sz w:val="24"/>
        </w:rPr>
        <w:t xml:space="preserve"> o velikosti 40 m3 </w:t>
      </w:r>
      <w:r w:rsidR="00312B85" w:rsidRPr="00714860">
        <w:rPr>
          <w:rFonts w:asciiTheme="minorHAnsi" w:hAnsiTheme="minorHAnsi" w:cstheme="minorHAnsi"/>
          <w:sz w:val="24"/>
        </w:rPr>
        <w:t xml:space="preserve">do </w:t>
      </w:r>
      <w:r w:rsidR="00E86F5D">
        <w:rPr>
          <w:rFonts w:asciiTheme="minorHAnsi" w:hAnsiTheme="minorHAnsi" w:cstheme="minorHAnsi"/>
          <w:sz w:val="24"/>
        </w:rPr>
        <w:t xml:space="preserve">Zařízení, </w:t>
      </w:r>
    </w:p>
    <w:p w:rsidR="00BC4C50" w:rsidRPr="00F47002" w:rsidRDefault="00BC4C50" w:rsidP="00E45C4D">
      <w:pPr>
        <w:numPr>
          <w:ilvl w:val="0"/>
          <w:numId w:val="39"/>
        </w:numPr>
        <w:spacing w:line="276" w:lineRule="auto"/>
        <w:ind w:hanging="436"/>
        <w:rPr>
          <w:rFonts w:asciiTheme="minorHAnsi" w:hAnsiTheme="minorHAnsi" w:cstheme="minorHAnsi"/>
          <w:sz w:val="24"/>
        </w:rPr>
      </w:pPr>
      <w:r w:rsidRPr="00714860">
        <w:rPr>
          <w:rFonts w:asciiTheme="minorHAnsi" w:hAnsiTheme="minorHAnsi" w:cstheme="minorHAnsi"/>
          <w:b/>
          <w:sz w:val="24"/>
        </w:rPr>
        <w:t>dopravu</w:t>
      </w:r>
      <w:r w:rsidR="0008389B" w:rsidRPr="00714860">
        <w:rPr>
          <w:rFonts w:asciiTheme="minorHAnsi" w:hAnsiTheme="minorHAnsi" w:cstheme="minorHAnsi"/>
          <w:b/>
          <w:sz w:val="24"/>
        </w:rPr>
        <w:t>/odvoz</w:t>
      </w:r>
      <w:r w:rsidR="00A96228" w:rsidRPr="00714860">
        <w:rPr>
          <w:rFonts w:asciiTheme="minorHAnsi" w:hAnsiTheme="minorHAnsi" w:cstheme="minorHAnsi"/>
          <w:b/>
          <w:sz w:val="24"/>
        </w:rPr>
        <w:t xml:space="preserve"> </w:t>
      </w:r>
      <w:r w:rsidR="00312B85" w:rsidRPr="00714860">
        <w:rPr>
          <w:rFonts w:asciiTheme="minorHAnsi" w:hAnsiTheme="minorHAnsi" w:cstheme="minorHAnsi"/>
          <w:b/>
          <w:sz w:val="24"/>
        </w:rPr>
        <w:t>odpadu</w:t>
      </w:r>
      <w:r w:rsidRPr="00F47002">
        <w:rPr>
          <w:rFonts w:asciiTheme="minorHAnsi" w:hAnsiTheme="minorHAnsi" w:cstheme="minorHAnsi"/>
          <w:sz w:val="24"/>
        </w:rPr>
        <w:t xml:space="preserve"> </w:t>
      </w:r>
      <w:r w:rsidR="00E86F5D">
        <w:rPr>
          <w:rFonts w:asciiTheme="minorHAnsi" w:hAnsiTheme="minorHAnsi" w:cstheme="minorHAnsi"/>
          <w:sz w:val="24"/>
        </w:rPr>
        <w:t xml:space="preserve"> ze Zařízení </w:t>
      </w:r>
      <w:r w:rsidRPr="00F47002">
        <w:rPr>
          <w:rFonts w:asciiTheme="minorHAnsi" w:hAnsiTheme="minorHAnsi" w:cstheme="minorHAnsi"/>
          <w:sz w:val="24"/>
        </w:rPr>
        <w:t xml:space="preserve">do </w:t>
      </w:r>
      <w:r w:rsidR="00312B85">
        <w:rPr>
          <w:rFonts w:asciiTheme="minorHAnsi" w:hAnsiTheme="minorHAnsi" w:cstheme="minorHAnsi"/>
          <w:sz w:val="24"/>
        </w:rPr>
        <w:t>provozovny poskytovatele</w:t>
      </w:r>
      <w:r w:rsidR="00714860">
        <w:rPr>
          <w:rFonts w:asciiTheme="minorHAnsi" w:hAnsiTheme="minorHAnsi" w:cstheme="minorHAnsi"/>
          <w:sz w:val="24"/>
        </w:rPr>
        <w:t xml:space="preserve"> služby, která je určena k jeho zpracování</w:t>
      </w:r>
      <w:r w:rsidRPr="00F47002">
        <w:rPr>
          <w:rFonts w:asciiTheme="minorHAnsi" w:hAnsiTheme="minorHAnsi" w:cstheme="minorHAnsi"/>
          <w:sz w:val="24"/>
        </w:rPr>
        <w:t xml:space="preserve">. </w:t>
      </w:r>
    </w:p>
    <w:p w:rsidR="00C46727" w:rsidRDefault="00C46727" w:rsidP="00C46727">
      <w:pPr>
        <w:ind w:left="567" w:hanging="567"/>
        <w:rPr>
          <w:rFonts w:ascii="Calibri" w:hAnsi="Calibri" w:cs="Calibri"/>
          <w:sz w:val="24"/>
        </w:rPr>
      </w:pPr>
    </w:p>
    <w:p w:rsidR="00107175" w:rsidRPr="00F47002" w:rsidRDefault="00107175" w:rsidP="00BC4C50">
      <w:pPr>
        <w:ind w:left="567" w:hanging="567"/>
        <w:rPr>
          <w:rFonts w:ascii="Calibri" w:eastAsia="Times New Roman" w:hAnsi="Calibri" w:cs="Calibri"/>
          <w:caps/>
          <w:sz w:val="24"/>
        </w:rPr>
      </w:pPr>
    </w:p>
    <w:p w:rsidR="00E4485A" w:rsidRPr="00803B2F" w:rsidRDefault="00C0174E" w:rsidP="00922A46">
      <w:pPr>
        <w:pStyle w:val="lnky"/>
        <w:ind w:left="567" w:hanging="567"/>
        <w:rPr>
          <w:rFonts w:ascii="Calibri" w:hAnsi="Calibri" w:cs="Calibri"/>
          <w:sz w:val="24"/>
        </w:rPr>
      </w:pPr>
      <w:bookmarkStart w:id="0" w:name="_Ref200774823"/>
      <w:r w:rsidRPr="00803B2F">
        <w:rPr>
          <w:rFonts w:ascii="Calibri" w:hAnsi="Calibri" w:cs="Calibri"/>
          <w:sz w:val="24"/>
        </w:rPr>
        <w:t xml:space="preserve"> </w:t>
      </w:r>
      <w:r w:rsidR="00E45C4D">
        <w:rPr>
          <w:rFonts w:ascii="Calibri" w:hAnsi="Calibri" w:cs="Calibri"/>
          <w:sz w:val="24"/>
        </w:rPr>
        <w:t xml:space="preserve"> </w:t>
      </w:r>
      <w:r w:rsidR="00107175" w:rsidRPr="00803B2F">
        <w:rPr>
          <w:rFonts w:ascii="Calibri" w:hAnsi="Calibri" w:cs="Calibri"/>
          <w:sz w:val="24"/>
        </w:rPr>
        <w:t>Doba plnění</w:t>
      </w:r>
      <w:bookmarkEnd w:id="0"/>
    </w:p>
    <w:p w:rsidR="003679D5" w:rsidRDefault="009F4875" w:rsidP="007528CB">
      <w:pPr>
        <w:pStyle w:val="Textodstavce"/>
        <w:suppressAutoHyphens/>
        <w:ind w:left="567" w:hanging="567"/>
        <w:rPr>
          <w:rFonts w:ascii="Calibri" w:hAnsi="Calibri" w:cs="Calibri"/>
          <w:bCs/>
          <w:snapToGrid/>
          <w:sz w:val="24"/>
          <w:szCs w:val="24"/>
        </w:rPr>
      </w:pPr>
      <w:r w:rsidRPr="00803B2F">
        <w:rPr>
          <w:rFonts w:ascii="Calibri" w:hAnsi="Calibri" w:cs="Calibri"/>
          <w:sz w:val="24"/>
          <w:szCs w:val="24"/>
        </w:rPr>
        <w:t xml:space="preserve">3.1. </w:t>
      </w:r>
      <w:r w:rsidR="00E86F5D">
        <w:rPr>
          <w:rFonts w:ascii="Calibri" w:hAnsi="Calibri" w:cs="Calibri"/>
          <w:sz w:val="24"/>
          <w:szCs w:val="24"/>
        </w:rPr>
        <w:tab/>
      </w:r>
      <w:r w:rsidR="00527379" w:rsidRPr="00803B2F">
        <w:rPr>
          <w:rFonts w:ascii="Calibri" w:hAnsi="Calibri" w:cs="Calibri"/>
          <w:bCs/>
          <w:snapToGrid/>
          <w:sz w:val="24"/>
          <w:szCs w:val="24"/>
        </w:rPr>
        <w:t xml:space="preserve">Smluvní strany se dohodly, že služby budou realizovány </w:t>
      </w:r>
      <w:r w:rsidR="00BC4C50" w:rsidRPr="00803B2F">
        <w:rPr>
          <w:rFonts w:ascii="Calibri" w:hAnsi="Calibri" w:cs="Calibri"/>
          <w:bCs/>
          <w:snapToGrid/>
          <w:sz w:val="24"/>
          <w:szCs w:val="24"/>
        </w:rPr>
        <w:t>od 1.1.2023 – 31.12.2023</w:t>
      </w:r>
      <w:r w:rsidR="00527379" w:rsidRPr="00803B2F">
        <w:rPr>
          <w:rFonts w:ascii="Calibri" w:hAnsi="Calibri" w:cs="Calibri"/>
          <w:bCs/>
          <w:snapToGrid/>
          <w:sz w:val="24"/>
          <w:szCs w:val="24"/>
        </w:rPr>
        <w:t xml:space="preserve">, </w:t>
      </w:r>
      <w:r w:rsidR="00312B85">
        <w:rPr>
          <w:rFonts w:ascii="Calibri" w:hAnsi="Calibri" w:cs="Calibri"/>
          <w:bCs/>
          <w:snapToGrid/>
          <w:sz w:val="24"/>
          <w:szCs w:val="24"/>
        </w:rPr>
        <w:t>tj.</w:t>
      </w:r>
      <w:r w:rsidR="00527379" w:rsidRPr="00803B2F">
        <w:rPr>
          <w:rFonts w:ascii="Calibri" w:hAnsi="Calibri" w:cs="Calibri"/>
          <w:bCs/>
          <w:snapToGrid/>
          <w:sz w:val="24"/>
          <w:szCs w:val="24"/>
        </w:rPr>
        <w:t xml:space="preserve"> smlouva je uzavírána na dobu určitou</w:t>
      </w:r>
      <w:r w:rsidR="00BC4C50" w:rsidRPr="00803B2F">
        <w:rPr>
          <w:rFonts w:ascii="Calibri" w:hAnsi="Calibri" w:cs="Calibri"/>
          <w:bCs/>
          <w:snapToGrid/>
          <w:sz w:val="24"/>
          <w:szCs w:val="24"/>
        </w:rPr>
        <w:t>.</w:t>
      </w:r>
    </w:p>
    <w:p w:rsidR="00F34C7A" w:rsidRPr="00803B2F" w:rsidRDefault="00F34C7A" w:rsidP="007528CB">
      <w:pPr>
        <w:pStyle w:val="Textodstavce"/>
        <w:suppressAutoHyphens/>
        <w:ind w:left="567" w:hanging="567"/>
        <w:rPr>
          <w:rFonts w:ascii="Calibri" w:hAnsi="Calibri" w:cs="Calibri"/>
          <w:bCs/>
          <w:snapToGrid/>
          <w:sz w:val="24"/>
          <w:szCs w:val="24"/>
        </w:rPr>
      </w:pPr>
    </w:p>
    <w:p w:rsidR="00F34C7A" w:rsidRPr="00803B2F" w:rsidRDefault="00E45C4D" w:rsidP="00F34C7A">
      <w:pPr>
        <w:pStyle w:val="lnky"/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F34C7A" w:rsidRPr="00803B2F">
        <w:rPr>
          <w:rFonts w:ascii="Calibri" w:hAnsi="Calibri" w:cs="Calibri"/>
          <w:sz w:val="24"/>
        </w:rPr>
        <w:t xml:space="preserve"> </w:t>
      </w:r>
      <w:r w:rsidR="00F34C7A">
        <w:rPr>
          <w:rFonts w:ascii="Calibri" w:hAnsi="Calibri" w:cs="Calibri"/>
          <w:sz w:val="24"/>
        </w:rPr>
        <w:t>Závazky smluvních stran</w:t>
      </w:r>
    </w:p>
    <w:p w:rsidR="006B29BA" w:rsidRPr="00F34C7A" w:rsidRDefault="00F34C7A" w:rsidP="00E45C4D">
      <w:pPr>
        <w:pStyle w:val="Odstavecseseznamem"/>
        <w:spacing w:line="276" w:lineRule="auto"/>
        <w:ind w:left="567" w:hanging="567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napToGrid w:val="0"/>
          <w:sz w:val="24"/>
        </w:rPr>
        <w:t>4.1.</w:t>
      </w:r>
      <w:r>
        <w:rPr>
          <w:rFonts w:ascii="Calibri" w:hAnsi="Calibri" w:cs="Calibri"/>
          <w:snapToGrid w:val="0"/>
          <w:sz w:val="24"/>
        </w:rPr>
        <w:tab/>
        <w:t xml:space="preserve">Poskytovatel se zavazuje zajistit odvoz </w:t>
      </w:r>
      <w:r w:rsidR="00BC4C50" w:rsidRPr="00F47002">
        <w:rPr>
          <w:rFonts w:ascii="Calibri" w:hAnsi="Calibri" w:cs="Calibri"/>
          <w:snapToGrid w:val="0"/>
          <w:sz w:val="24"/>
        </w:rPr>
        <w:t>naplněných sběrných prostředků</w:t>
      </w:r>
      <w:r>
        <w:rPr>
          <w:rFonts w:ascii="Calibri" w:hAnsi="Calibri" w:cs="Calibri"/>
          <w:snapToGrid w:val="0"/>
          <w:sz w:val="24"/>
        </w:rPr>
        <w:t xml:space="preserve"> a přistavení prázdných </w:t>
      </w:r>
      <w:r w:rsidR="00C46727">
        <w:rPr>
          <w:rFonts w:ascii="Calibri" w:hAnsi="Calibri" w:cs="Calibri"/>
          <w:snapToGrid w:val="0"/>
          <w:sz w:val="24"/>
        </w:rPr>
        <w:t xml:space="preserve">sběrných prostředků, </w:t>
      </w:r>
      <w:r w:rsidR="00BC4C50" w:rsidRPr="00F47002">
        <w:rPr>
          <w:rFonts w:ascii="Calibri" w:hAnsi="Calibri" w:cs="Calibri"/>
          <w:snapToGrid w:val="0"/>
          <w:sz w:val="24"/>
        </w:rPr>
        <w:t xml:space="preserve">na základě </w:t>
      </w:r>
      <w:r w:rsidR="00714860" w:rsidRPr="00F34C7A">
        <w:rPr>
          <w:rFonts w:ascii="Calibri" w:hAnsi="Calibri" w:cs="Calibri"/>
          <w:sz w:val="24"/>
        </w:rPr>
        <w:t xml:space="preserve">objednávky </w:t>
      </w:r>
      <w:r w:rsidR="00BC4C50" w:rsidRPr="00F47002">
        <w:rPr>
          <w:rFonts w:ascii="Calibri" w:hAnsi="Calibri" w:cs="Calibri"/>
          <w:snapToGrid w:val="0"/>
          <w:sz w:val="24"/>
        </w:rPr>
        <w:t>odpovědného</w:t>
      </w:r>
      <w:r>
        <w:rPr>
          <w:rFonts w:ascii="Calibri" w:hAnsi="Calibri" w:cs="Calibri"/>
          <w:snapToGrid w:val="0"/>
          <w:sz w:val="24"/>
        </w:rPr>
        <w:t xml:space="preserve"> </w:t>
      </w:r>
      <w:r w:rsidR="00BC4C50" w:rsidRPr="00F47002">
        <w:rPr>
          <w:rFonts w:ascii="Calibri" w:hAnsi="Calibri" w:cs="Calibri"/>
          <w:snapToGrid w:val="0"/>
          <w:sz w:val="24"/>
        </w:rPr>
        <w:t xml:space="preserve">pracovníka </w:t>
      </w:r>
      <w:r w:rsidR="00E86F5D">
        <w:rPr>
          <w:rFonts w:ascii="Calibri" w:hAnsi="Calibri" w:cs="Calibri"/>
          <w:snapToGrid w:val="0"/>
          <w:sz w:val="24"/>
        </w:rPr>
        <w:t>Zařízení</w:t>
      </w:r>
      <w:r w:rsidR="006B29BA" w:rsidRPr="00F34C7A">
        <w:rPr>
          <w:rFonts w:ascii="Calibri" w:hAnsi="Calibri" w:cs="Calibri"/>
          <w:sz w:val="24"/>
        </w:rPr>
        <w:t xml:space="preserve">, kterým je: </w:t>
      </w:r>
      <w:r>
        <w:rPr>
          <w:rFonts w:ascii="Calibri" w:hAnsi="Calibri" w:cs="Calibri"/>
          <w:sz w:val="24"/>
        </w:rPr>
        <w:tab/>
      </w:r>
      <w:r w:rsidR="006B29BA" w:rsidRPr="00F34C7A">
        <w:rPr>
          <w:rFonts w:ascii="Calibri" w:hAnsi="Calibri" w:cs="Calibri"/>
          <w:sz w:val="24"/>
        </w:rPr>
        <w:t>……………………………………………….,</w:t>
      </w:r>
      <w:r w:rsidR="00E45C4D">
        <w:rPr>
          <w:rFonts w:ascii="Calibri" w:hAnsi="Calibri" w:cs="Calibri"/>
          <w:sz w:val="24"/>
        </w:rPr>
        <w:t xml:space="preserve"> </w:t>
      </w:r>
      <w:r w:rsidR="006B29BA" w:rsidRPr="00F34C7A">
        <w:rPr>
          <w:rFonts w:ascii="Calibri" w:hAnsi="Calibri" w:cs="Calibri"/>
          <w:sz w:val="24"/>
        </w:rPr>
        <w:t xml:space="preserve"> kontakt…………………..</w:t>
      </w:r>
      <w:r w:rsidR="00AC7F61">
        <w:rPr>
          <w:rFonts w:ascii="Calibri" w:hAnsi="Calibri" w:cs="Calibri"/>
          <w:sz w:val="24"/>
        </w:rPr>
        <w:t xml:space="preserve"> a to do 2 pracovních dnů od objednání svozu</w:t>
      </w:r>
      <w:r w:rsidR="006B29BA" w:rsidRPr="00F34C7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. Odvoz sběrných prostředků/výměna bude </w:t>
      </w:r>
      <w:r w:rsidR="006B29BA" w:rsidRPr="00F34C7A">
        <w:rPr>
          <w:rFonts w:asciiTheme="minorHAnsi" w:hAnsiTheme="minorHAnsi" w:cstheme="minorHAnsi"/>
          <w:sz w:val="24"/>
        </w:rPr>
        <w:t xml:space="preserve">prováděn v provozní </w:t>
      </w:r>
      <w:r w:rsidR="00E86F5D">
        <w:rPr>
          <w:rFonts w:asciiTheme="minorHAnsi" w:hAnsiTheme="minorHAnsi" w:cstheme="minorHAnsi"/>
          <w:sz w:val="24"/>
        </w:rPr>
        <w:t>době Z</w:t>
      </w:r>
      <w:r w:rsidR="006B29BA" w:rsidRPr="00F34C7A">
        <w:rPr>
          <w:rFonts w:asciiTheme="minorHAnsi" w:hAnsiTheme="minorHAnsi" w:cstheme="minorHAnsi"/>
          <w:sz w:val="24"/>
        </w:rPr>
        <w:t xml:space="preserve">ařízení: </w:t>
      </w:r>
    </w:p>
    <w:p w:rsidR="006B29BA" w:rsidRPr="00F34C7A" w:rsidRDefault="006B29BA" w:rsidP="006B29BA">
      <w:pPr>
        <w:spacing w:line="276" w:lineRule="auto"/>
        <w:rPr>
          <w:rFonts w:asciiTheme="minorHAnsi" w:hAnsiTheme="minorHAnsi" w:cstheme="minorHAnsi"/>
          <w:sz w:val="24"/>
        </w:rPr>
      </w:pPr>
      <w:r w:rsidRPr="00F34C7A">
        <w:rPr>
          <w:rFonts w:asciiTheme="minorHAnsi" w:hAnsiTheme="minorHAnsi" w:cstheme="minorHAnsi"/>
          <w:sz w:val="24"/>
        </w:rPr>
        <w:tab/>
        <w:t>Po – Pá</w:t>
      </w:r>
      <w:r w:rsidR="00F34C7A">
        <w:rPr>
          <w:rFonts w:asciiTheme="minorHAnsi" w:hAnsiTheme="minorHAnsi" w:cstheme="minorHAnsi"/>
          <w:sz w:val="24"/>
        </w:rPr>
        <w:tab/>
      </w:r>
      <w:r w:rsidRPr="00F34C7A">
        <w:rPr>
          <w:rFonts w:asciiTheme="minorHAnsi" w:hAnsiTheme="minorHAnsi" w:cstheme="minorHAnsi"/>
          <w:sz w:val="24"/>
        </w:rPr>
        <w:t>9,00 – 17,00 hod.</w:t>
      </w:r>
    </w:p>
    <w:p w:rsidR="006B29BA" w:rsidRDefault="006B29BA" w:rsidP="006B29BA">
      <w:pPr>
        <w:spacing w:line="276" w:lineRule="auto"/>
        <w:rPr>
          <w:rFonts w:asciiTheme="minorHAnsi" w:hAnsiTheme="minorHAnsi" w:cstheme="minorHAnsi"/>
          <w:sz w:val="24"/>
        </w:rPr>
      </w:pPr>
      <w:r w:rsidRPr="00F34C7A">
        <w:rPr>
          <w:rFonts w:asciiTheme="minorHAnsi" w:hAnsiTheme="minorHAnsi" w:cstheme="minorHAnsi"/>
          <w:sz w:val="24"/>
        </w:rPr>
        <w:tab/>
        <w:t xml:space="preserve">So        </w:t>
      </w:r>
      <w:r w:rsidRPr="00F34C7A">
        <w:rPr>
          <w:rFonts w:asciiTheme="minorHAnsi" w:hAnsiTheme="minorHAnsi" w:cstheme="minorHAnsi"/>
          <w:sz w:val="24"/>
        </w:rPr>
        <w:tab/>
        <w:t xml:space="preserve">          </w:t>
      </w:r>
      <w:r w:rsidR="00F34C7A">
        <w:rPr>
          <w:rFonts w:asciiTheme="minorHAnsi" w:hAnsiTheme="minorHAnsi" w:cstheme="minorHAnsi"/>
          <w:sz w:val="24"/>
        </w:rPr>
        <w:tab/>
      </w:r>
      <w:r w:rsidRPr="00F34C7A">
        <w:rPr>
          <w:rFonts w:asciiTheme="minorHAnsi" w:hAnsiTheme="minorHAnsi" w:cstheme="minorHAnsi"/>
          <w:sz w:val="24"/>
        </w:rPr>
        <w:t>9,00 – 15,00 hod.</w:t>
      </w:r>
    </w:p>
    <w:p w:rsidR="004B4A1A" w:rsidRDefault="004B4A1A" w:rsidP="006B29BA">
      <w:pPr>
        <w:spacing w:line="276" w:lineRule="auto"/>
        <w:rPr>
          <w:rFonts w:asciiTheme="minorHAnsi" w:hAnsiTheme="minorHAnsi" w:cstheme="minorHAnsi"/>
          <w:sz w:val="24"/>
        </w:rPr>
      </w:pPr>
    </w:p>
    <w:p w:rsidR="00C46727" w:rsidRDefault="00F34C7A" w:rsidP="00C46727">
      <w:pPr>
        <w:ind w:left="567" w:hanging="567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 w:val="24"/>
        </w:rPr>
        <w:t>4.2.</w:t>
      </w:r>
      <w:r w:rsidR="00E86F5D">
        <w:rPr>
          <w:rFonts w:asciiTheme="minorHAnsi" w:hAnsiTheme="minorHAnsi" w:cstheme="minorHAnsi"/>
          <w:sz w:val="24"/>
        </w:rPr>
        <w:tab/>
      </w:r>
      <w:r w:rsidR="00C46727">
        <w:rPr>
          <w:rFonts w:ascii="Calibri" w:hAnsi="Calibri" w:cs="Calibri"/>
          <w:kern w:val="28"/>
          <w:sz w:val="24"/>
        </w:rPr>
        <w:t xml:space="preserve">Poskytovatel se zavazuje k </w:t>
      </w:r>
      <w:r w:rsidR="00C46727" w:rsidRPr="006B29BA">
        <w:rPr>
          <w:rFonts w:ascii="Calibri" w:hAnsi="Calibri" w:cs="Calibri"/>
          <w:kern w:val="28"/>
          <w:sz w:val="24"/>
        </w:rPr>
        <w:t>zasílání pravidelných informací o množství likvidovaného odpadu, jeho druhu, včetně zařazení podle katalogu odpadů a hmotnosti formou měsíčního hlášení</w:t>
      </w:r>
      <w:r w:rsidR="00C46727">
        <w:rPr>
          <w:rFonts w:ascii="Calibri" w:hAnsi="Calibri" w:cs="Calibri"/>
          <w:kern w:val="28"/>
          <w:sz w:val="24"/>
        </w:rPr>
        <w:t>, vždy do 15</w:t>
      </w:r>
      <w:r w:rsidR="00C46727" w:rsidRPr="006B29BA">
        <w:rPr>
          <w:rFonts w:ascii="Calibri" w:hAnsi="Calibri" w:cs="Calibri"/>
          <w:kern w:val="28"/>
          <w:sz w:val="24"/>
        </w:rPr>
        <w:t xml:space="preserve">. dne následujícího měsíce a v souladu se zákonem č. 541/2020 Sb., o odpadech a o změně některých zákonů ve znění pozdějších předpisů. </w:t>
      </w:r>
      <w:r w:rsidR="00C46727" w:rsidRPr="006B29BA">
        <w:rPr>
          <w:rFonts w:ascii="Calibri" w:hAnsi="Calibri" w:cs="Calibri"/>
          <w:sz w:val="24"/>
        </w:rPr>
        <w:t xml:space="preserve">Odpad je identifikován pod katalogovým číslem </w:t>
      </w:r>
      <w:r w:rsidR="00C46727" w:rsidRPr="00F47002">
        <w:rPr>
          <w:rFonts w:ascii="Calibri" w:hAnsi="Calibri" w:cs="Calibri"/>
          <w:b/>
          <w:sz w:val="24"/>
        </w:rPr>
        <w:t>20 01 38</w:t>
      </w:r>
      <w:r w:rsidR="00C46727" w:rsidRPr="00F47002">
        <w:rPr>
          <w:rFonts w:ascii="Calibri" w:hAnsi="Calibri" w:cs="Calibri"/>
          <w:sz w:val="24"/>
        </w:rPr>
        <w:t xml:space="preserve"> Dřevo neuvedené pod číslem 20 01 37 a </w:t>
      </w:r>
      <w:r w:rsidR="00C46727" w:rsidRPr="00F47002">
        <w:rPr>
          <w:rFonts w:ascii="Calibri" w:hAnsi="Calibri" w:cs="Calibri"/>
          <w:b/>
          <w:sz w:val="24"/>
        </w:rPr>
        <w:t>19 12 07</w:t>
      </w:r>
      <w:r w:rsidR="00C46727" w:rsidRPr="00F47002">
        <w:rPr>
          <w:rFonts w:ascii="Calibri" w:hAnsi="Calibri" w:cs="Calibri"/>
          <w:sz w:val="24"/>
        </w:rPr>
        <w:t xml:space="preserve"> Dřevo neuvedené pod číslem 19 12 06</w:t>
      </w:r>
      <w:r w:rsidR="00C46727" w:rsidRPr="006B29BA">
        <w:rPr>
          <w:rFonts w:ascii="Calibri" w:hAnsi="Calibri" w:cs="Calibri"/>
          <w:sz w:val="24"/>
        </w:rPr>
        <w:t>. Informac</w:t>
      </w:r>
      <w:r w:rsidR="00C46727">
        <w:rPr>
          <w:rFonts w:ascii="Calibri" w:hAnsi="Calibri" w:cs="Calibri"/>
          <w:sz w:val="24"/>
        </w:rPr>
        <w:t>e budou zasílány provozovateli Zařízení.</w:t>
      </w:r>
    </w:p>
    <w:p w:rsidR="004B4A1A" w:rsidRDefault="004B4A1A" w:rsidP="00C46727">
      <w:pPr>
        <w:ind w:left="567" w:hanging="567"/>
        <w:rPr>
          <w:rFonts w:ascii="Calibri" w:hAnsi="Calibri" w:cs="Calibri"/>
          <w:sz w:val="24"/>
        </w:rPr>
      </w:pPr>
    </w:p>
    <w:p w:rsidR="00C46727" w:rsidRDefault="00C46727" w:rsidP="00C46727">
      <w:pPr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4.3.</w:t>
      </w:r>
      <w:r>
        <w:rPr>
          <w:rFonts w:ascii="Calibri" w:hAnsi="Calibri" w:cs="Calibri"/>
          <w:sz w:val="24"/>
        </w:rPr>
        <w:tab/>
        <w:t>Objednatel prostřednictvím Zařízení, jehož je vlastníkem, zajistí, že odpad nebude obsah</w:t>
      </w:r>
      <w:r w:rsidR="00E20489">
        <w:rPr>
          <w:rFonts w:ascii="Calibri" w:hAnsi="Calibri" w:cs="Calibri"/>
          <w:sz w:val="24"/>
        </w:rPr>
        <w:t>ovat příměsi jiných druhů odpadů</w:t>
      </w:r>
      <w:r>
        <w:rPr>
          <w:rFonts w:ascii="Calibri" w:hAnsi="Calibri" w:cs="Calibri"/>
          <w:sz w:val="24"/>
        </w:rPr>
        <w:t xml:space="preserve">. V případě zjištění jiných druhů odpadů, je poskytovatel oprávněn odpad vrátit zpět do Zařízení a to na náklady objednatele, případně může poskytovatel odpad vytřídit a nepoužitelné složky zlikvidovat na náklady objednatele. </w:t>
      </w:r>
    </w:p>
    <w:p w:rsidR="00C46727" w:rsidRDefault="00C46727" w:rsidP="00C46727">
      <w:pPr>
        <w:ind w:left="567" w:hanging="567"/>
        <w:rPr>
          <w:rFonts w:ascii="Calibri" w:hAnsi="Calibri" w:cs="Calibri"/>
          <w:sz w:val="24"/>
        </w:rPr>
      </w:pPr>
    </w:p>
    <w:p w:rsidR="00C46727" w:rsidRDefault="00C46727" w:rsidP="00C46727">
      <w:pPr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4.4.</w:t>
      </w:r>
      <w:r w:rsidR="00E20489">
        <w:rPr>
          <w:rFonts w:ascii="Calibri" w:hAnsi="Calibri" w:cs="Calibri"/>
          <w:sz w:val="24"/>
        </w:rPr>
        <w:tab/>
        <w:t xml:space="preserve">Do poskytovatelem pronajatých/přistavených sběrných prostředků, tj. do 2ks velkoobjemových kontejnerů o velikosti 40m3, nesmí být ukládán žádný jiný odpad než ten, pro které jsou sběrné prostředky určeny. </w:t>
      </w:r>
    </w:p>
    <w:p w:rsidR="00AC7F61" w:rsidRPr="00803B2F" w:rsidRDefault="00AC7F61" w:rsidP="00AC7F61">
      <w:pPr>
        <w:pStyle w:val="Odstavc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4.5.</w:t>
      </w:r>
      <w:r>
        <w:rPr>
          <w:rFonts w:ascii="Calibri" w:hAnsi="Calibri" w:cs="Calibri"/>
          <w:sz w:val="24"/>
        </w:rPr>
        <w:tab/>
      </w:r>
      <w:r w:rsidRPr="00803B2F">
        <w:rPr>
          <w:rFonts w:ascii="Calibri" w:hAnsi="Calibri" w:cs="Calibri"/>
          <w:sz w:val="24"/>
        </w:rPr>
        <w:t>Poskytovatel se zavazuje při provádění poskytnuté služby zachovávat platné bezpečnostní, hygienické, protipožární a jiné obecně závazné předpisy</w:t>
      </w:r>
      <w:r w:rsidR="007161E1">
        <w:rPr>
          <w:rFonts w:ascii="Calibri" w:hAnsi="Calibri" w:cs="Calibri"/>
          <w:sz w:val="24"/>
        </w:rPr>
        <w:t>, zejména zákon č. 541/2020 Sb., o odpadech, ve znění pozdějších předpisů.</w:t>
      </w:r>
    </w:p>
    <w:p w:rsidR="00F34C7A" w:rsidRPr="00AC7F61" w:rsidRDefault="00AC7F61" w:rsidP="00AC7F61">
      <w:pPr>
        <w:pStyle w:val="Odstavc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4.6.</w:t>
      </w:r>
      <w:r w:rsidRPr="00803B2F">
        <w:rPr>
          <w:rFonts w:ascii="Calibri" w:hAnsi="Calibri" w:cs="Calibri"/>
          <w:sz w:val="24"/>
        </w:rPr>
        <w:tab/>
        <w:t>Poskytovatel je povinen po celou dobu plnění smlouvy disponovat platným oprávněním k podnikání v rozsahu poskytovaných služeb.</w:t>
      </w:r>
    </w:p>
    <w:p w:rsidR="00B61626" w:rsidRPr="00803B2F" w:rsidRDefault="00BC4C50" w:rsidP="00AA035F">
      <w:pPr>
        <w:pStyle w:val="Odstavce"/>
        <w:rPr>
          <w:rFonts w:ascii="Calibri" w:hAnsi="Calibri" w:cs="Calibri"/>
          <w:sz w:val="24"/>
        </w:rPr>
      </w:pPr>
      <w:r w:rsidRPr="00F47002">
        <w:rPr>
          <w:rFonts w:ascii="Calibri" w:hAnsi="Calibri" w:cs="Calibri"/>
          <w:snapToGrid w:val="0"/>
          <w:sz w:val="24"/>
        </w:rPr>
        <w:t xml:space="preserve"> </w:t>
      </w:r>
    </w:p>
    <w:p w:rsidR="00E4485A" w:rsidRPr="00803B2F" w:rsidRDefault="004B4A1A">
      <w:pPr>
        <w:pStyle w:val="lnky"/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bookmarkStart w:id="1" w:name="_Ref200774836"/>
      <w:r w:rsidR="00107175" w:rsidRPr="00803B2F">
        <w:rPr>
          <w:rFonts w:ascii="Calibri" w:hAnsi="Calibri" w:cs="Calibri"/>
          <w:sz w:val="24"/>
        </w:rPr>
        <w:t>Cena a způsob plnění</w:t>
      </w:r>
      <w:bookmarkEnd w:id="1"/>
    </w:p>
    <w:p w:rsidR="00864A37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5.1. </w:t>
      </w:r>
      <w:r w:rsidR="00876DB7" w:rsidRPr="00803B2F">
        <w:rPr>
          <w:rFonts w:ascii="Calibri" w:hAnsi="Calibri" w:cs="Calibri"/>
          <w:sz w:val="24"/>
        </w:rPr>
        <w:tab/>
      </w:r>
      <w:r w:rsidR="00107175" w:rsidRPr="00803B2F">
        <w:rPr>
          <w:rFonts w:ascii="Calibri" w:hAnsi="Calibri" w:cs="Calibri"/>
          <w:sz w:val="24"/>
        </w:rPr>
        <w:t xml:space="preserve">Smluvní </w:t>
      </w:r>
      <w:r w:rsidR="00186F7F" w:rsidRPr="00803B2F">
        <w:rPr>
          <w:rFonts w:ascii="Calibri" w:hAnsi="Calibri" w:cs="Calibri"/>
          <w:sz w:val="24"/>
        </w:rPr>
        <w:t>strany se dohodly na</w:t>
      </w:r>
      <w:r w:rsidR="00107175" w:rsidRPr="00803B2F">
        <w:rPr>
          <w:rFonts w:ascii="Calibri" w:hAnsi="Calibri" w:cs="Calibri"/>
          <w:sz w:val="24"/>
        </w:rPr>
        <w:t xml:space="preserve"> </w:t>
      </w:r>
      <w:r w:rsidR="00C34A10">
        <w:rPr>
          <w:rFonts w:ascii="Calibri" w:hAnsi="Calibri" w:cs="Calibri"/>
          <w:sz w:val="24"/>
        </w:rPr>
        <w:t>ceně za poskytnuté služby (dále i „</w:t>
      </w:r>
      <w:r w:rsidR="00C34A10" w:rsidRPr="00DE3CE1">
        <w:rPr>
          <w:rFonts w:ascii="Calibri" w:hAnsi="Calibri" w:cs="Calibri"/>
          <w:i/>
          <w:sz w:val="24"/>
        </w:rPr>
        <w:t>cena</w:t>
      </w:r>
      <w:r w:rsidR="00C34A10">
        <w:rPr>
          <w:rFonts w:ascii="Calibri" w:hAnsi="Calibri" w:cs="Calibri"/>
          <w:sz w:val="24"/>
        </w:rPr>
        <w:t xml:space="preserve">“) . Jedná se o </w:t>
      </w:r>
      <w:r w:rsidR="00DE3CE1">
        <w:rPr>
          <w:rFonts w:ascii="Calibri" w:hAnsi="Calibri" w:cs="Calibri"/>
          <w:sz w:val="24"/>
        </w:rPr>
        <w:t xml:space="preserve">cenu maximální, nejvýše přípustnou, </w:t>
      </w:r>
      <w:r w:rsidR="00864A37">
        <w:rPr>
          <w:rFonts w:ascii="Calibri" w:hAnsi="Calibri" w:cs="Calibri"/>
          <w:sz w:val="24"/>
        </w:rPr>
        <w:t xml:space="preserve">po celou dobu trvání smluvního vztahu. </w:t>
      </w:r>
    </w:p>
    <w:p w:rsidR="00657780" w:rsidRDefault="00864A37" w:rsidP="00AA035F">
      <w:pPr>
        <w:pStyle w:val="Odstavc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bookmarkStart w:id="2" w:name="_GoBack"/>
      <w:bookmarkEnd w:id="2"/>
      <w:r w:rsidR="00DE3CE1">
        <w:rPr>
          <w:rFonts w:ascii="Calibri" w:hAnsi="Calibri" w:cs="Calibri"/>
          <w:sz w:val="24"/>
        </w:rPr>
        <w:t>Cena za poskytnuté služby byla dohodnuta takto:</w:t>
      </w:r>
      <w:r w:rsidR="00657780" w:rsidRPr="00803B2F">
        <w:rPr>
          <w:rFonts w:ascii="Calibri" w:hAnsi="Calibri" w:cs="Calibri"/>
          <w:sz w:val="24"/>
        </w:rPr>
        <w:t xml:space="preserve"> </w:t>
      </w:r>
    </w:p>
    <w:p w:rsidR="00161BF4" w:rsidRDefault="00161BF4" w:rsidP="00161BF4">
      <w:pPr>
        <w:rPr>
          <w:rFonts w:cs="Arial"/>
          <w:b/>
        </w:rPr>
      </w:pPr>
      <w:r>
        <w:rPr>
          <w:rFonts w:cs="Arial"/>
          <w:b/>
        </w:rPr>
        <w:tab/>
        <w:t>Převzetí 1 tuny odpadu 20 01 38, 19 12 07 k dalšímu zpracování/využití/recyklaci</w:t>
      </w:r>
    </w:p>
    <w:p w:rsidR="00161BF4" w:rsidRPr="00F430DB" w:rsidRDefault="00161BF4" w:rsidP="00161BF4">
      <w:pPr>
        <w:jc w:val="center"/>
        <w:rPr>
          <w:rFonts w:cs="Arial"/>
          <w:i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653"/>
      </w:tblGrid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>Cena</w:t>
            </w:r>
            <w:r w:rsidRPr="004B5BBC">
              <w:rPr>
                <w:rFonts w:cs="Arial"/>
              </w:rPr>
              <w:t xml:space="preserve"> bez DPH</w:t>
            </w:r>
            <w:r>
              <w:rPr>
                <w:rFonts w:cs="Arial"/>
              </w:rPr>
              <w:t>/1t</w:t>
            </w:r>
          </w:p>
        </w:tc>
        <w:tc>
          <w:tcPr>
            <w:tcW w:w="2653" w:type="dxa"/>
            <w:vAlign w:val="center"/>
          </w:tcPr>
          <w:p w:rsidR="00985D8B" w:rsidRPr="00DB5FE6" w:rsidRDefault="00985D8B" w:rsidP="00161BF4">
            <w:pPr>
              <w:pStyle w:val="Nadpis3"/>
              <w:numPr>
                <w:ilvl w:val="0"/>
                <w:numId w:val="0"/>
              </w:numPr>
              <w:ind w:left="720"/>
              <w:jc w:val="left"/>
              <w:rPr>
                <w:rFonts w:cs="Arial"/>
                <w:b w:val="0"/>
                <w:i/>
              </w:rPr>
            </w:pPr>
          </w:p>
        </w:tc>
      </w:tr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 xml:space="preserve">DPH 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i/>
              </w:rPr>
            </w:pPr>
          </w:p>
        </w:tc>
      </w:tr>
      <w:tr w:rsidR="00985D8B" w:rsidRPr="004B5BBC" w:rsidTr="00985D8B">
        <w:trPr>
          <w:trHeight w:val="368"/>
        </w:trPr>
        <w:tc>
          <w:tcPr>
            <w:tcW w:w="4144" w:type="dxa"/>
            <w:shd w:val="clear" w:color="auto" w:fill="DAEEF3"/>
          </w:tcPr>
          <w:p w:rsidR="00985D8B" w:rsidRPr="004B5BBC" w:rsidRDefault="00985D8B" w:rsidP="00985D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4B5BBC">
              <w:rPr>
                <w:rFonts w:cs="Arial"/>
                <w:b/>
              </w:rPr>
              <w:t>elková cena včet</w:t>
            </w:r>
            <w:r>
              <w:rPr>
                <w:rFonts w:cs="Arial"/>
                <w:b/>
              </w:rPr>
              <w:t>ně DPH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b/>
                <w:i/>
              </w:rPr>
            </w:pPr>
          </w:p>
        </w:tc>
      </w:tr>
    </w:tbl>
    <w:p w:rsidR="00161BF4" w:rsidRDefault="00161BF4" w:rsidP="00161BF4">
      <w:pPr>
        <w:rPr>
          <w:rFonts w:cs="Arial"/>
          <w:b/>
        </w:rPr>
      </w:pPr>
    </w:p>
    <w:p w:rsidR="00161BF4" w:rsidRDefault="00161BF4" w:rsidP="00161BF4">
      <w:pPr>
        <w:rPr>
          <w:rFonts w:cs="Arial"/>
          <w:b/>
        </w:rPr>
      </w:pPr>
      <w:r>
        <w:rPr>
          <w:rFonts w:cs="Arial"/>
          <w:b/>
        </w:rPr>
        <w:tab/>
        <w:t>Přistavení/pronájem 1ks kontejneru o objemu 40 m3/ 1 měsíc</w:t>
      </w:r>
    </w:p>
    <w:p w:rsidR="00161BF4" w:rsidRPr="00F430DB" w:rsidRDefault="00161BF4" w:rsidP="00161BF4">
      <w:pPr>
        <w:jc w:val="center"/>
        <w:rPr>
          <w:rFonts w:cs="Arial"/>
          <w:i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653"/>
      </w:tblGrid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B5BBC">
              <w:rPr>
                <w:rFonts w:cs="Arial"/>
              </w:rPr>
              <w:t xml:space="preserve">abídková </w:t>
            </w:r>
            <w:r w:rsidR="00C34A10">
              <w:rPr>
                <w:rFonts w:cs="Arial"/>
              </w:rPr>
              <w:t xml:space="preserve">cena </w:t>
            </w:r>
            <w:r w:rsidRPr="004B5BBC">
              <w:rPr>
                <w:rFonts w:cs="Arial"/>
              </w:rPr>
              <w:t>bez DPH</w:t>
            </w:r>
            <w:r>
              <w:rPr>
                <w:rFonts w:cs="Arial"/>
              </w:rPr>
              <w:t>/ 1ks/měsíc</w:t>
            </w:r>
          </w:p>
        </w:tc>
        <w:tc>
          <w:tcPr>
            <w:tcW w:w="2653" w:type="dxa"/>
            <w:vAlign w:val="center"/>
          </w:tcPr>
          <w:p w:rsidR="00985D8B" w:rsidRPr="00DB5FE6" w:rsidRDefault="00985D8B" w:rsidP="00161BF4">
            <w:pPr>
              <w:pStyle w:val="Nadpis3"/>
              <w:numPr>
                <w:ilvl w:val="0"/>
                <w:numId w:val="0"/>
              </w:numPr>
              <w:ind w:left="720"/>
              <w:jc w:val="left"/>
              <w:rPr>
                <w:rFonts w:cs="Arial"/>
                <w:b w:val="0"/>
                <w:i/>
              </w:rPr>
            </w:pPr>
          </w:p>
        </w:tc>
      </w:tr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>DPH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i/>
              </w:rPr>
            </w:pPr>
          </w:p>
        </w:tc>
      </w:tr>
      <w:tr w:rsidR="00985D8B" w:rsidRPr="004B5BBC" w:rsidTr="00985D8B">
        <w:trPr>
          <w:trHeight w:val="368"/>
        </w:trPr>
        <w:tc>
          <w:tcPr>
            <w:tcW w:w="4144" w:type="dxa"/>
            <w:shd w:val="clear" w:color="auto" w:fill="DAEEF3"/>
          </w:tcPr>
          <w:p w:rsidR="00985D8B" w:rsidRPr="004B5BBC" w:rsidRDefault="00985D8B" w:rsidP="009904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4B5BBC">
              <w:rPr>
                <w:rFonts w:cs="Arial"/>
                <w:b/>
              </w:rPr>
              <w:t>elková cena včet</w:t>
            </w:r>
            <w:r>
              <w:rPr>
                <w:rFonts w:cs="Arial"/>
                <w:b/>
              </w:rPr>
              <w:t>ně DPH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b/>
                <w:i/>
              </w:rPr>
            </w:pPr>
          </w:p>
        </w:tc>
      </w:tr>
    </w:tbl>
    <w:p w:rsidR="00161BF4" w:rsidRDefault="00161BF4" w:rsidP="00161BF4">
      <w:pPr>
        <w:rPr>
          <w:rFonts w:cs="Arial"/>
          <w:b/>
        </w:rPr>
      </w:pPr>
    </w:p>
    <w:p w:rsidR="00161BF4" w:rsidRDefault="00161BF4" w:rsidP="00161BF4">
      <w:pPr>
        <w:rPr>
          <w:rFonts w:cs="Arial"/>
          <w:b/>
        </w:rPr>
      </w:pPr>
      <w:r>
        <w:rPr>
          <w:rFonts w:cs="Arial"/>
          <w:b/>
        </w:rPr>
        <w:tab/>
        <w:t>Vývoz/doprava 2ks kontejnerů do zařízení úpravce odpadu (souprava)</w:t>
      </w:r>
    </w:p>
    <w:p w:rsidR="00161BF4" w:rsidRPr="00F430DB" w:rsidRDefault="00161BF4" w:rsidP="00161BF4">
      <w:pPr>
        <w:jc w:val="center"/>
        <w:rPr>
          <w:rFonts w:cs="Arial"/>
          <w:i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653"/>
      </w:tblGrid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4B5BBC">
              <w:rPr>
                <w:rFonts w:cs="Arial"/>
              </w:rPr>
              <w:t>abídková cena bez DPH</w:t>
            </w:r>
            <w:r>
              <w:rPr>
                <w:rFonts w:cs="Arial"/>
              </w:rPr>
              <w:t>/1 vývoz</w:t>
            </w:r>
          </w:p>
        </w:tc>
        <w:tc>
          <w:tcPr>
            <w:tcW w:w="2653" w:type="dxa"/>
            <w:vAlign w:val="center"/>
          </w:tcPr>
          <w:p w:rsidR="00985D8B" w:rsidRPr="00DB5FE6" w:rsidRDefault="00985D8B" w:rsidP="00161BF4">
            <w:pPr>
              <w:pStyle w:val="Nadpis3"/>
              <w:numPr>
                <w:ilvl w:val="0"/>
                <w:numId w:val="0"/>
              </w:numPr>
              <w:ind w:left="720"/>
              <w:jc w:val="left"/>
              <w:rPr>
                <w:rFonts w:cs="Arial"/>
                <w:b w:val="0"/>
                <w:i/>
              </w:rPr>
            </w:pPr>
          </w:p>
        </w:tc>
      </w:tr>
      <w:tr w:rsidR="00985D8B" w:rsidRPr="004B5BBC" w:rsidTr="00985D8B">
        <w:trPr>
          <w:trHeight w:val="397"/>
        </w:trPr>
        <w:tc>
          <w:tcPr>
            <w:tcW w:w="4144" w:type="dxa"/>
            <w:shd w:val="clear" w:color="auto" w:fill="DAEEF3"/>
            <w:vAlign w:val="center"/>
          </w:tcPr>
          <w:p w:rsidR="00985D8B" w:rsidRPr="004B5BBC" w:rsidRDefault="00985D8B" w:rsidP="0099046F">
            <w:pPr>
              <w:rPr>
                <w:rFonts w:cs="Arial"/>
              </w:rPr>
            </w:pPr>
            <w:r>
              <w:rPr>
                <w:rFonts w:cs="Arial"/>
              </w:rPr>
              <w:t>DPH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i/>
              </w:rPr>
            </w:pPr>
          </w:p>
        </w:tc>
      </w:tr>
      <w:tr w:rsidR="00985D8B" w:rsidRPr="004B5BBC" w:rsidTr="00985D8B">
        <w:trPr>
          <w:trHeight w:val="368"/>
        </w:trPr>
        <w:tc>
          <w:tcPr>
            <w:tcW w:w="4144" w:type="dxa"/>
            <w:shd w:val="clear" w:color="auto" w:fill="DAEEF3"/>
          </w:tcPr>
          <w:p w:rsidR="00985D8B" w:rsidRPr="004B5BBC" w:rsidRDefault="00985D8B" w:rsidP="009904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4B5BBC">
              <w:rPr>
                <w:rFonts w:cs="Arial"/>
                <w:b/>
              </w:rPr>
              <w:t>elková cena včet</w:t>
            </w:r>
            <w:r>
              <w:rPr>
                <w:rFonts w:cs="Arial"/>
                <w:b/>
              </w:rPr>
              <w:t>ně DPH</w:t>
            </w:r>
          </w:p>
        </w:tc>
        <w:tc>
          <w:tcPr>
            <w:tcW w:w="2653" w:type="dxa"/>
            <w:vAlign w:val="center"/>
          </w:tcPr>
          <w:p w:rsidR="00985D8B" w:rsidRPr="004B5BBC" w:rsidRDefault="00985D8B" w:rsidP="0099046F">
            <w:pPr>
              <w:rPr>
                <w:rFonts w:cs="Arial"/>
                <w:b/>
                <w:i/>
              </w:rPr>
            </w:pPr>
          </w:p>
        </w:tc>
      </w:tr>
    </w:tbl>
    <w:p w:rsidR="00161BF4" w:rsidRDefault="00161BF4" w:rsidP="00161BF4">
      <w:pPr>
        <w:rPr>
          <w:rFonts w:cs="Arial"/>
          <w:b/>
        </w:rPr>
      </w:pPr>
    </w:p>
    <w:p w:rsidR="00B61626" w:rsidRPr="00803B2F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5.2. </w:t>
      </w:r>
      <w:r w:rsidR="00876DB7" w:rsidRPr="00803B2F">
        <w:rPr>
          <w:rFonts w:ascii="Calibri" w:hAnsi="Calibri" w:cs="Calibri"/>
          <w:sz w:val="24"/>
        </w:rPr>
        <w:tab/>
      </w:r>
      <w:r w:rsidR="00C84B10" w:rsidRPr="00803B2F">
        <w:rPr>
          <w:rFonts w:ascii="Calibri" w:hAnsi="Calibri" w:cs="Calibri"/>
          <w:sz w:val="24"/>
        </w:rPr>
        <w:t>V c</w:t>
      </w:r>
      <w:r w:rsidR="00B446B7" w:rsidRPr="00803B2F">
        <w:rPr>
          <w:rFonts w:ascii="Calibri" w:hAnsi="Calibri" w:cs="Calibri"/>
          <w:sz w:val="24"/>
        </w:rPr>
        <w:t>eně za poskytnutí služeb</w:t>
      </w:r>
      <w:r w:rsidR="00107175" w:rsidRPr="00803B2F">
        <w:rPr>
          <w:rFonts w:ascii="Calibri" w:hAnsi="Calibri" w:cs="Calibri"/>
          <w:sz w:val="24"/>
        </w:rPr>
        <w:t xml:space="preserve"> jsou zahr</w:t>
      </w:r>
      <w:r w:rsidR="00AB26BD" w:rsidRPr="00803B2F">
        <w:rPr>
          <w:rFonts w:ascii="Calibri" w:hAnsi="Calibri" w:cs="Calibri"/>
          <w:sz w:val="24"/>
        </w:rPr>
        <w:t>nuty veškeré náklady poskytovatele</w:t>
      </w:r>
      <w:r w:rsidR="00107175" w:rsidRPr="00803B2F">
        <w:rPr>
          <w:rFonts w:ascii="Calibri" w:hAnsi="Calibri" w:cs="Calibri"/>
          <w:sz w:val="24"/>
        </w:rPr>
        <w:t xml:space="preserve">, které při plnění svého závazku dle této </w:t>
      </w:r>
      <w:r w:rsidR="00646302" w:rsidRPr="00803B2F">
        <w:rPr>
          <w:rFonts w:ascii="Calibri" w:hAnsi="Calibri" w:cs="Calibri"/>
          <w:sz w:val="24"/>
        </w:rPr>
        <w:t>S</w:t>
      </w:r>
      <w:r w:rsidR="00107175" w:rsidRPr="00803B2F">
        <w:rPr>
          <w:rFonts w:ascii="Calibri" w:hAnsi="Calibri" w:cs="Calibri"/>
          <w:sz w:val="24"/>
        </w:rPr>
        <w:t>mlouvy vynaloží</w:t>
      </w:r>
      <w:r w:rsidR="00A05714" w:rsidRPr="00803B2F">
        <w:rPr>
          <w:rFonts w:ascii="Calibri" w:hAnsi="Calibri" w:cs="Calibri"/>
          <w:sz w:val="24"/>
        </w:rPr>
        <w:t>.</w:t>
      </w:r>
      <w:r w:rsidR="00107175" w:rsidRPr="00803B2F">
        <w:rPr>
          <w:rFonts w:ascii="Calibri" w:hAnsi="Calibri" w:cs="Calibri"/>
          <w:sz w:val="24"/>
        </w:rPr>
        <w:t xml:space="preserve"> </w:t>
      </w:r>
    </w:p>
    <w:p w:rsidR="00B61626" w:rsidRPr="00803B2F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5.3. </w:t>
      </w:r>
      <w:r w:rsidR="00876DB7" w:rsidRPr="00803B2F">
        <w:rPr>
          <w:rFonts w:ascii="Calibri" w:hAnsi="Calibri" w:cs="Calibri"/>
          <w:sz w:val="24"/>
        </w:rPr>
        <w:tab/>
      </w:r>
      <w:r w:rsidR="00C84B10" w:rsidRPr="00803B2F">
        <w:rPr>
          <w:rFonts w:ascii="Calibri" w:hAnsi="Calibri" w:cs="Calibri"/>
          <w:sz w:val="24"/>
        </w:rPr>
        <w:t>Objednatelem nebudou na c</w:t>
      </w:r>
      <w:r w:rsidR="00B239B0" w:rsidRPr="00803B2F">
        <w:rPr>
          <w:rFonts w:ascii="Calibri" w:hAnsi="Calibri" w:cs="Calibri"/>
          <w:sz w:val="24"/>
        </w:rPr>
        <w:t>enu za provedení poskytnuté služby</w:t>
      </w:r>
      <w:r w:rsidR="00107175" w:rsidRPr="00803B2F">
        <w:rPr>
          <w:rFonts w:ascii="Calibri" w:hAnsi="Calibri" w:cs="Calibri"/>
          <w:sz w:val="24"/>
        </w:rPr>
        <w:t xml:space="preserve"> poskytována jakákoli plnění</w:t>
      </w:r>
      <w:r w:rsidR="00B239B0" w:rsidRPr="00803B2F">
        <w:rPr>
          <w:rFonts w:ascii="Calibri" w:hAnsi="Calibri" w:cs="Calibri"/>
          <w:sz w:val="24"/>
        </w:rPr>
        <w:t xml:space="preserve"> před zahájením provádění poskytnutí služby</w:t>
      </w:r>
      <w:r w:rsidR="00D15FFC" w:rsidRPr="00803B2F">
        <w:rPr>
          <w:rFonts w:ascii="Calibri" w:hAnsi="Calibri" w:cs="Calibri"/>
          <w:sz w:val="24"/>
        </w:rPr>
        <w:t>.</w:t>
      </w:r>
    </w:p>
    <w:p w:rsidR="00AC7F61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5.4. </w:t>
      </w:r>
      <w:r w:rsidR="00876DB7" w:rsidRPr="00803B2F">
        <w:rPr>
          <w:rFonts w:ascii="Calibri" w:hAnsi="Calibri" w:cs="Calibri"/>
          <w:sz w:val="24"/>
        </w:rPr>
        <w:tab/>
      </w:r>
      <w:r w:rsidR="00107175" w:rsidRPr="00803B2F">
        <w:rPr>
          <w:rFonts w:ascii="Calibri" w:hAnsi="Calibri" w:cs="Calibri"/>
          <w:sz w:val="24"/>
        </w:rPr>
        <w:t>Obě smluvní strany se</w:t>
      </w:r>
      <w:r w:rsidR="00186F7F" w:rsidRPr="00803B2F">
        <w:rPr>
          <w:rFonts w:ascii="Calibri" w:hAnsi="Calibri" w:cs="Calibri"/>
          <w:sz w:val="24"/>
        </w:rPr>
        <w:t xml:space="preserve"> vzájemně dohodly, že poskytovatel bude provádět vyúčtování měsíčně </w:t>
      </w:r>
      <w:r w:rsidR="00BB5E5E" w:rsidRPr="00803B2F">
        <w:rPr>
          <w:rFonts w:ascii="Calibri" w:hAnsi="Calibri" w:cs="Calibri"/>
          <w:sz w:val="24"/>
        </w:rPr>
        <w:t xml:space="preserve">na základě daňových dokladů (dále jen „faktura“) vystavených </w:t>
      </w:r>
      <w:r w:rsidR="00B36FC5" w:rsidRPr="00803B2F">
        <w:rPr>
          <w:rFonts w:ascii="Calibri" w:hAnsi="Calibri" w:cs="Calibri"/>
          <w:sz w:val="24"/>
        </w:rPr>
        <w:t>poskytovatelem</w:t>
      </w:r>
      <w:r w:rsidR="00BB5E5E" w:rsidRPr="00803B2F">
        <w:rPr>
          <w:rFonts w:ascii="Calibri" w:hAnsi="Calibri" w:cs="Calibri"/>
          <w:sz w:val="24"/>
        </w:rPr>
        <w:t xml:space="preserve"> za 1 kalendářní měsíc </w:t>
      </w:r>
      <w:r w:rsidR="00186F7F" w:rsidRPr="00803B2F">
        <w:rPr>
          <w:rFonts w:ascii="Calibri" w:hAnsi="Calibri" w:cs="Calibri"/>
          <w:sz w:val="24"/>
        </w:rPr>
        <w:t>vždy</w:t>
      </w:r>
      <w:r w:rsidR="00CD5BCE" w:rsidRPr="00803B2F">
        <w:rPr>
          <w:rFonts w:ascii="Calibri" w:hAnsi="Calibri" w:cs="Calibri"/>
          <w:sz w:val="24"/>
        </w:rPr>
        <w:t xml:space="preserve"> </w:t>
      </w:r>
      <w:r w:rsidR="00A05714" w:rsidRPr="00803B2F">
        <w:rPr>
          <w:rFonts w:ascii="Calibri" w:hAnsi="Calibri" w:cs="Calibri"/>
          <w:sz w:val="24"/>
        </w:rPr>
        <w:t>do 7</w:t>
      </w:r>
      <w:r w:rsidR="00CD5BCE" w:rsidRPr="00803B2F">
        <w:rPr>
          <w:rFonts w:ascii="Calibri" w:hAnsi="Calibri" w:cs="Calibri"/>
          <w:sz w:val="24"/>
        </w:rPr>
        <w:t xml:space="preserve"> </w:t>
      </w:r>
      <w:r w:rsidR="00E531C6" w:rsidRPr="00803B2F">
        <w:rPr>
          <w:rFonts w:ascii="Calibri" w:hAnsi="Calibri" w:cs="Calibri"/>
          <w:sz w:val="24"/>
        </w:rPr>
        <w:t>d</w:t>
      </w:r>
      <w:r w:rsidR="00A05714" w:rsidRPr="00803B2F">
        <w:rPr>
          <w:rFonts w:ascii="Calibri" w:hAnsi="Calibri" w:cs="Calibri"/>
          <w:sz w:val="24"/>
        </w:rPr>
        <w:t>nů</w:t>
      </w:r>
      <w:r w:rsidR="006E475B" w:rsidRPr="00803B2F">
        <w:rPr>
          <w:rFonts w:ascii="Calibri" w:hAnsi="Calibri" w:cs="Calibri"/>
          <w:sz w:val="24"/>
        </w:rPr>
        <w:t xml:space="preserve"> </w:t>
      </w:r>
      <w:r w:rsidR="00646302" w:rsidRPr="00803B2F">
        <w:rPr>
          <w:rFonts w:ascii="Calibri" w:hAnsi="Calibri" w:cs="Calibri"/>
          <w:sz w:val="24"/>
        </w:rPr>
        <w:t xml:space="preserve">měsíce </w:t>
      </w:r>
      <w:r w:rsidR="00186F7F" w:rsidRPr="00803B2F">
        <w:rPr>
          <w:rFonts w:ascii="Calibri" w:hAnsi="Calibri" w:cs="Calibri"/>
          <w:sz w:val="24"/>
        </w:rPr>
        <w:t>následujícího</w:t>
      </w:r>
      <w:r w:rsidR="00646302" w:rsidRPr="00803B2F">
        <w:rPr>
          <w:rFonts w:ascii="Calibri" w:hAnsi="Calibri" w:cs="Calibri"/>
          <w:sz w:val="24"/>
        </w:rPr>
        <w:t xml:space="preserve"> po měsíci poskytnutí služby</w:t>
      </w:r>
      <w:r w:rsidR="00186F7F" w:rsidRPr="00803B2F">
        <w:rPr>
          <w:rFonts w:ascii="Calibri" w:hAnsi="Calibri" w:cs="Calibri"/>
          <w:sz w:val="24"/>
        </w:rPr>
        <w:t>.</w:t>
      </w:r>
      <w:r w:rsidR="00BB5E5E" w:rsidRPr="00803B2F">
        <w:rPr>
          <w:rFonts w:ascii="Calibri" w:hAnsi="Calibri" w:cs="Calibri"/>
          <w:sz w:val="24"/>
        </w:rPr>
        <w:t xml:space="preserve"> Datem uskutečnění zdanitelného plnění je poslední den příslušného měsíce. </w:t>
      </w:r>
    </w:p>
    <w:p w:rsidR="00F65831" w:rsidRPr="00803B2F" w:rsidRDefault="00F65831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5.5.</w:t>
      </w:r>
      <w:r w:rsidRPr="00803B2F">
        <w:rPr>
          <w:rFonts w:ascii="Calibri" w:hAnsi="Calibri" w:cs="Calibri"/>
          <w:sz w:val="24"/>
        </w:rPr>
        <w:tab/>
        <w:t xml:space="preserve">Cena za poskytnuté služby bude hrazena na základě skutečně poskytnutých služeb, tj. součinem příslušné ceny za </w:t>
      </w:r>
      <w:r w:rsidR="00985D8B">
        <w:rPr>
          <w:rFonts w:ascii="Calibri" w:hAnsi="Calibri" w:cs="Calibri"/>
          <w:sz w:val="24"/>
        </w:rPr>
        <w:t>převzetí</w:t>
      </w:r>
      <w:r w:rsidR="00821AFC">
        <w:rPr>
          <w:rFonts w:ascii="Calibri" w:hAnsi="Calibri" w:cs="Calibri"/>
          <w:sz w:val="24"/>
        </w:rPr>
        <w:t xml:space="preserve"> 1 tuny</w:t>
      </w:r>
      <w:r w:rsidR="00985D8B">
        <w:rPr>
          <w:rFonts w:ascii="Calibri" w:hAnsi="Calibri" w:cs="Calibri"/>
          <w:sz w:val="24"/>
        </w:rPr>
        <w:t xml:space="preserve"> odpadu, měsíčním pronájmem sběrných prostředků a počtem provedených výv</w:t>
      </w:r>
      <w:r w:rsidRPr="00803B2F">
        <w:rPr>
          <w:rFonts w:ascii="Calibri" w:hAnsi="Calibri" w:cs="Calibri"/>
          <w:sz w:val="24"/>
        </w:rPr>
        <w:t>ozů v rámci příslušného kalendářního měsíce. Nedílnou součástí přílohy bude soupis realizovaných služeb v daném kalendářním měsíci.</w:t>
      </w:r>
    </w:p>
    <w:p w:rsidR="00B61626" w:rsidRPr="00803B2F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5.</w:t>
      </w:r>
      <w:r w:rsidR="00F65831" w:rsidRPr="00803B2F">
        <w:rPr>
          <w:rFonts w:ascii="Calibri" w:hAnsi="Calibri" w:cs="Calibri"/>
          <w:sz w:val="24"/>
        </w:rPr>
        <w:t>6.</w:t>
      </w:r>
      <w:r w:rsidRPr="00803B2F">
        <w:rPr>
          <w:rFonts w:ascii="Calibri" w:hAnsi="Calibri" w:cs="Calibri"/>
          <w:sz w:val="24"/>
        </w:rPr>
        <w:t xml:space="preserve"> </w:t>
      </w:r>
      <w:r w:rsidR="00AA035F" w:rsidRPr="00803B2F">
        <w:rPr>
          <w:rFonts w:ascii="Calibri" w:hAnsi="Calibri" w:cs="Calibri"/>
          <w:sz w:val="24"/>
        </w:rPr>
        <w:tab/>
      </w:r>
      <w:r w:rsidR="00107175" w:rsidRPr="00803B2F">
        <w:rPr>
          <w:rFonts w:ascii="Calibri" w:hAnsi="Calibri" w:cs="Calibri"/>
          <w:sz w:val="24"/>
        </w:rPr>
        <w:t>Splatnost faktur</w:t>
      </w:r>
      <w:r w:rsidR="00A05714" w:rsidRPr="00803B2F">
        <w:rPr>
          <w:rFonts w:ascii="Calibri" w:hAnsi="Calibri" w:cs="Calibri"/>
          <w:sz w:val="24"/>
        </w:rPr>
        <w:t>y</w:t>
      </w:r>
      <w:r w:rsidR="00107175" w:rsidRPr="00803B2F">
        <w:rPr>
          <w:rFonts w:ascii="Calibri" w:hAnsi="Calibri" w:cs="Calibri"/>
          <w:sz w:val="24"/>
        </w:rPr>
        <w:t xml:space="preserve"> je smluvními stranami dohodnuta na </w:t>
      </w:r>
      <w:r w:rsidR="00E57CA1" w:rsidRPr="00803B2F">
        <w:rPr>
          <w:rFonts w:ascii="Calibri" w:hAnsi="Calibri" w:cs="Calibri"/>
          <w:sz w:val="24"/>
        </w:rPr>
        <w:t>21</w:t>
      </w:r>
      <w:r w:rsidR="00107175" w:rsidRPr="00803B2F">
        <w:rPr>
          <w:rFonts w:ascii="Calibri" w:hAnsi="Calibri" w:cs="Calibri"/>
          <w:sz w:val="24"/>
        </w:rPr>
        <w:t xml:space="preserve"> (slovy: </w:t>
      </w:r>
      <w:r w:rsidR="00E57CA1" w:rsidRPr="00803B2F">
        <w:rPr>
          <w:rFonts w:ascii="Calibri" w:hAnsi="Calibri" w:cs="Calibri"/>
          <w:sz w:val="24"/>
        </w:rPr>
        <w:t>dvacet</w:t>
      </w:r>
      <w:r w:rsidR="00F774A6">
        <w:rPr>
          <w:rFonts w:ascii="Calibri" w:hAnsi="Calibri" w:cs="Calibri"/>
          <w:sz w:val="24"/>
        </w:rPr>
        <w:t xml:space="preserve"> </w:t>
      </w:r>
      <w:r w:rsidR="00E57CA1" w:rsidRPr="00803B2F">
        <w:rPr>
          <w:rFonts w:ascii="Calibri" w:hAnsi="Calibri" w:cs="Calibri"/>
          <w:sz w:val="24"/>
        </w:rPr>
        <w:t>jedna</w:t>
      </w:r>
      <w:r w:rsidR="00107175" w:rsidRPr="00803B2F">
        <w:rPr>
          <w:rFonts w:ascii="Calibri" w:hAnsi="Calibri" w:cs="Calibri"/>
          <w:sz w:val="24"/>
        </w:rPr>
        <w:t xml:space="preserve">) kalendářních dní ode dne řádného předání faktury </w:t>
      </w:r>
      <w:r w:rsidR="00564AB1" w:rsidRPr="00803B2F">
        <w:rPr>
          <w:rFonts w:ascii="Calibri" w:hAnsi="Calibri" w:cs="Calibri"/>
          <w:sz w:val="24"/>
        </w:rPr>
        <w:t>poskytovatelem</w:t>
      </w:r>
      <w:r w:rsidR="00107175" w:rsidRPr="00803B2F">
        <w:rPr>
          <w:rFonts w:ascii="Calibri" w:hAnsi="Calibri" w:cs="Calibri"/>
          <w:sz w:val="24"/>
        </w:rPr>
        <w:t xml:space="preserve"> objednateli. </w:t>
      </w:r>
    </w:p>
    <w:p w:rsidR="00BB5E5E" w:rsidRPr="00803B2F" w:rsidRDefault="0065778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5.</w:t>
      </w:r>
      <w:r w:rsidR="00F65831" w:rsidRPr="00803B2F">
        <w:rPr>
          <w:rFonts w:ascii="Calibri" w:hAnsi="Calibri" w:cs="Calibri"/>
          <w:sz w:val="24"/>
        </w:rPr>
        <w:t>7</w:t>
      </w:r>
      <w:r w:rsidRPr="00803B2F">
        <w:rPr>
          <w:rFonts w:ascii="Calibri" w:hAnsi="Calibri" w:cs="Calibri"/>
          <w:sz w:val="24"/>
        </w:rPr>
        <w:t xml:space="preserve">. </w:t>
      </w:r>
      <w:r w:rsidR="00876DB7" w:rsidRPr="00803B2F">
        <w:rPr>
          <w:rFonts w:ascii="Calibri" w:hAnsi="Calibri" w:cs="Calibri"/>
          <w:sz w:val="24"/>
        </w:rPr>
        <w:tab/>
      </w:r>
      <w:r w:rsidR="00107175" w:rsidRPr="00803B2F">
        <w:rPr>
          <w:rFonts w:ascii="Calibri" w:hAnsi="Calibri" w:cs="Calibri"/>
          <w:sz w:val="24"/>
        </w:rPr>
        <w:t>Daňový doklad dle tohoto článku smlouvy bude obsahovat pojmové náležitosti daňového dokladu sta</w:t>
      </w:r>
      <w:r w:rsidR="00CD5BCE" w:rsidRPr="00803B2F">
        <w:rPr>
          <w:rFonts w:ascii="Calibri" w:hAnsi="Calibri" w:cs="Calibri"/>
          <w:sz w:val="24"/>
        </w:rPr>
        <w:t>novené zákonem č. 235/2004 Sb.,</w:t>
      </w:r>
      <w:r w:rsidR="00107175" w:rsidRPr="00803B2F">
        <w:rPr>
          <w:rFonts w:ascii="Calibri" w:hAnsi="Calibri" w:cs="Calibri"/>
          <w:sz w:val="24"/>
        </w:rPr>
        <w:t xml:space="preserve"> o dani z přidané hodnoty, ve znění pozdějších předp</w:t>
      </w:r>
      <w:r w:rsidR="00CD5BCE" w:rsidRPr="00803B2F">
        <w:rPr>
          <w:rFonts w:ascii="Calibri" w:hAnsi="Calibri" w:cs="Calibri"/>
          <w:sz w:val="24"/>
        </w:rPr>
        <w:t>isů, a zákonem č. 563/1991 Sb.,</w:t>
      </w:r>
      <w:r w:rsidR="00107175" w:rsidRPr="00803B2F">
        <w:rPr>
          <w:rFonts w:ascii="Calibri" w:hAnsi="Calibri" w:cs="Calibri"/>
          <w:sz w:val="24"/>
        </w:rPr>
        <w:t xml:space="preserve"> o účetnictví, ve znění pozdějších předpisů. V případě, že daňový doklad nebude obsahovat správné údaje či bude neúplný, je objednatel oprávněn daňový doklad vrátit ve lhůtě do data jeho splatnosti </w:t>
      </w:r>
      <w:r w:rsidR="00564AB1" w:rsidRPr="00803B2F">
        <w:rPr>
          <w:rFonts w:ascii="Calibri" w:hAnsi="Calibri" w:cs="Calibri"/>
          <w:sz w:val="24"/>
        </w:rPr>
        <w:t>poskytovateli</w:t>
      </w:r>
      <w:r w:rsidR="00107175" w:rsidRPr="00803B2F">
        <w:rPr>
          <w:rFonts w:ascii="Calibri" w:hAnsi="Calibri" w:cs="Calibri"/>
          <w:sz w:val="24"/>
        </w:rPr>
        <w:t xml:space="preserve">. </w:t>
      </w:r>
      <w:r w:rsidR="00564AB1" w:rsidRPr="00803B2F">
        <w:rPr>
          <w:rFonts w:ascii="Calibri" w:hAnsi="Calibri" w:cs="Calibri"/>
          <w:sz w:val="24"/>
        </w:rPr>
        <w:t>Poskytovatel</w:t>
      </w:r>
      <w:r w:rsidR="00107175" w:rsidRPr="00803B2F">
        <w:rPr>
          <w:rFonts w:ascii="Calibri" w:hAnsi="Calibri" w:cs="Calibri"/>
          <w:sz w:val="24"/>
        </w:rPr>
        <w:t xml:space="preserve"> je povinen takový daňový doklad opravit. </w:t>
      </w:r>
      <w:r w:rsidR="00BB5E5E" w:rsidRPr="00803B2F">
        <w:rPr>
          <w:rFonts w:ascii="Calibri" w:hAnsi="Calibri" w:cs="Calibri"/>
          <w:sz w:val="24"/>
        </w:rPr>
        <w:t>V takovém případě se přeruší plynutí lhůty splatnosti a nová lhůta splatnosti začne plynout doručením opravené faktury objednateli.</w:t>
      </w:r>
    </w:p>
    <w:p w:rsidR="00BB5E5E" w:rsidRPr="00803B2F" w:rsidRDefault="001B6FB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5.</w:t>
      </w:r>
      <w:r w:rsidR="00F65831" w:rsidRPr="00803B2F">
        <w:rPr>
          <w:rFonts w:ascii="Calibri" w:hAnsi="Calibri" w:cs="Calibri"/>
          <w:sz w:val="24"/>
        </w:rPr>
        <w:t>8</w:t>
      </w:r>
      <w:r w:rsidRPr="00803B2F">
        <w:rPr>
          <w:rFonts w:ascii="Calibri" w:hAnsi="Calibri" w:cs="Calibri"/>
          <w:sz w:val="24"/>
        </w:rPr>
        <w:t>.</w:t>
      </w:r>
      <w:r w:rsidRPr="00803B2F">
        <w:rPr>
          <w:rFonts w:ascii="Calibri" w:hAnsi="Calibri" w:cs="Calibri"/>
          <w:sz w:val="24"/>
        </w:rPr>
        <w:tab/>
      </w:r>
      <w:r w:rsidR="00BB5E5E" w:rsidRPr="00803B2F">
        <w:rPr>
          <w:rFonts w:ascii="Calibri" w:hAnsi="Calibri" w:cs="Calibri"/>
          <w:sz w:val="24"/>
        </w:rPr>
        <w:t xml:space="preserve">Peněžitý závazek (dluh) objednatele se považuje za splněný v den, kdy je dlužná částka připsána na účet </w:t>
      </w:r>
      <w:r w:rsidR="00B36FC5" w:rsidRPr="00803B2F">
        <w:rPr>
          <w:rFonts w:ascii="Calibri" w:hAnsi="Calibri" w:cs="Calibri"/>
          <w:sz w:val="24"/>
        </w:rPr>
        <w:t>poskytovatele</w:t>
      </w:r>
      <w:r w:rsidR="00BB5E5E" w:rsidRPr="00803B2F">
        <w:rPr>
          <w:rFonts w:ascii="Calibri" w:hAnsi="Calibri" w:cs="Calibri"/>
          <w:sz w:val="24"/>
        </w:rPr>
        <w:t>.</w:t>
      </w:r>
    </w:p>
    <w:p w:rsidR="00BB5E5E" w:rsidRPr="00803B2F" w:rsidRDefault="001B6FB0" w:rsidP="00AA035F">
      <w:pPr>
        <w:pStyle w:val="Odstavce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5.</w:t>
      </w:r>
      <w:r w:rsidR="00F65831" w:rsidRPr="00803B2F">
        <w:rPr>
          <w:rFonts w:ascii="Calibri" w:hAnsi="Calibri" w:cs="Calibri"/>
          <w:sz w:val="24"/>
        </w:rPr>
        <w:t>9</w:t>
      </w:r>
      <w:r w:rsidRPr="00803B2F">
        <w:rPr>
          <w:rFonts w:ascii="Calibri" w:hAnsi="Calibri" w:cs="Calibri"/>
          <w:sz w:val="24"/>
        </w:rPr>
        <w:t>.</w:t>
      </w:r>
      <w:r w:rsidRPr="00803B2F">
        <w:rPr>
          <w:rFonts w:ascii="Calibri" w:hAnsi="Calibri" w:cs="Calibri"/>
          <w:sz w:val="24"/>
        </w:rPr>
        <w:tab/>
      </w:r>
      <w:r w:rsidR="00BB5E5E" w:rsidRPr="00803B2F">
        <w:rPr>
          <w:rFonts w:ascii="Calibri" w:hAnsi="Calibri" w:cs="Calibri"/>
          <w:sz w:val="24"/>
        </w:rPr>
        <w:t xml:space="preserve">Objednatel je oprávněn pozastavit úhradu kterékoliv platby v průběhu plnění smlouvy, jestliže </w:t>
      </w:r>
      <w:r w:rsidR="00B36FC5" w:rsidRPr="00803B2F">
        <w:rPr>
          <w:rFonts w:ascii="Calibri" w:hAnsi="Calibri" w:cs="Calibri"/>
          <w:sz w:val="24"/>
        </w:rPr>
        <w:t>poskytovatel</w:t>
      </w:r>
      <w:r w:rsidR="00BB5E5E" w:rsidRPr="00803B2F">
        <w:rPr>
          <w:rFonts w:ascii="Calibri" w:hAnsi="Calibri" w:cs="Calibri"/>
          <w:sz w:val="24"/>
        </w:rPr>
        <w:t xml:space="preserve"> neplní kterýkoliv termín nebo povinnost stanovenou ve smlouvě. Objednatel má právo podmínit úhradu faktury odstraněním vad dosavadního plnění. Podmínky úhrady může objednatel uplatnit jak před vystavením faktury, tak poté.</w:t>
      </w:r>
    </w:p>
    <w:p w:rsidR="00FC57C4" w:rsidRPr="00803B2F" w:rsidRDefault="00FC57C4" w:rsidP="00214076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</w:p>
    <w:p w:rsidR="00107175" w:rsidRPr="00803B2F" w:rsidRDefault="00AC264A" w:rsidP="00B50801">
      <w:pPr>
        <w:pStyle w:val="lnk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107175" w:rsidRPr="00803B2F">
        <w:rPr>
          <w:rFonts w:ascii="Calibri" w:hAnsi="Calibri" w:cs="Calibri"/>
          <w:sz w:val="24"/>
        </w:rPr>
        <w:t>smluvní pokut</w:t>
      </w:r>
      <w:r>
        <w:rPr>
          <w:rFonts w:ascii="Calibri" w:hAnsi="Calibri" w:cs="Calibri"/>
          <w:sz w:val="24"/>
        </w:rPr>
        <w:t>A</w:t>
      </w:r>
      <w:r w:rsidR="00107175" w:rsidRPr="00803B2F">
        <w:rPr>
          <w:rFonts w:ascii="Calibri" w:hAnsi="Calibri" w:cs="Calibri"/>
          <w:sz w:val="24"/>
        </w:rPr>
        <w:t xml:space="preserve">  </w:t>
      </w:r>
    </w:p>
    <w:p w:rsidR="00845B7A" w:rsidRPr="00803B2F" w:rsidRDefault="00AC7F61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6</w:t>
      </w:r>
      <w:r w:rsidR="00845B7A" w:rsidRPr="00803B2F">
        <w:rPr>
          <w:rFonts w:cs="Calibri"/>
          <w:lang w:val="cs-CZ"/>
        </w:rPr>
        <w:t xml:space="preserve">.1. </w:t>
      </w:r>
      <w:r w:rsidR="00845B7A" w:rsidRPr="00803B2F">
        <w:rPr>
          <w:rFonts w:cs="Calibri"/>
          <w:lang w:val="cs-CZ"/>
        </w:rPr>
        <w:tab/>
        <w:t>Smluvní strany se dohodly, že v případě porušení realizovat služby</w:t>
      </w:r>
      <w:r>
        <w:rPr>
          <w:rFonts w:cs="Calibri"/>
          <w:lang w:val="cs-CZ"/>
        </w:rPr>
        <w:t> odst. 4.1.</w:t>
      </w:r>
      <w:r w:rsidR="007161E1">
        <w:rPr>
          <w:rFonts w:cs="Calibri"/>
          <w:lang w:val="cs-CZ"/>
        </w:rPr>
        <w:t xml:space="preserve"> této</w:t>
      </w:r>
      <w:r w:rsidR="00845B7A" w:rsidRPr="00803B2F">
        <w:rPr>
          <w:rFonts w:cs="Calibri"/>
          <w:lang w:val="cs-CZ"/>
        </w:rPr>
        <w:t xml:space="preserve"> smlouvy, je objednatel oprávněn uplatnit smluvní pokutu ve výši 100</w:t>
      </w:r>
      <w:r>
        <w:rPr>
          <w:rFonts w:cs="Calibri"/>
          <w:lang w:val="cs-CZ"/>
        </w:rPr>
        <w:t>0 Kč (slovy: jeden tisíc</w:t>
      </w:r>
      <w:r w:rsidR="00845B7A" w:rsidRPr="00803B2F">
        <w:rPr>
          <w:rFonts w:cs="Calibri"/>
          <w:lang w:val="cs-CZ"/>
        </w:rPr>
        <w:t xml:space="preserve"> korun českých), a to</w:t>
      </w:r>
      <w:r>
        <w:rPr>
          <w:rFonts w:cs="Calibri"/>
          <w:lang w:val="cs-CZ"/>
        </w:rPr>
        <w:t xml:space="preserve"> za každý den prodlení </w:t>
      </w:r>
      <w:r w:rsidR="00AC264A">
        <w:rPr>
          <w:rFonts w:cs="Calibri"/>
          <w:lang w:val="cs-CZ"/>
        </w:rPr>
        <w:t xml:space="preserve">a </w:t>
      </w:r>
      <w:r>
        <w:rPr>
          <w:rFonts w:cs="Calibri"/>
          <w:lang w:val="cs-CZ"/>
        </w:rPr>
        <w:t>za každý nevyvezený sběrný prostředek</w:t>
      </w:r>
      <w:r w:rsidR="00845B7A" w:rsidRPr="00803B2F">
        <w:rPr>
          <w:rFonts w:cs="Calibri"/>
          <w:lang w:val="cs-CZ"/>
        </w:rPr>
        <w:t>.</w:t>
      </w:r>
    </w:p>
    <w:p w:rsidR="00845B7A" w:rsidRPr="00803B2F" w:rsidRDefault="00F774A6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6</w:t>
      </w:r>
      <w:r w:rsidR="00845B7A" w:rsidRPr="00803B2F">
        <w:rPr>
          <w:rFonts w:cs="Calibri"/>
          <w:lang w:val="cs-CZ"/>
        </w:rPr>
        <w:t>.2</w:t>
      </w:r>
      <w:r w:rsidR="00135E0C">
        <w:rPr>
          <w:rFonts w:cs="Calibri"/>
          <w:lang w:val="cs-CZ"/>
        </w:rPr>
        <w:t>.</w:t>
      </w:r>
      <w:r w:rsidR="00845B7A" w:rsidRPr="00803B2F">
        <w:rPr>
          <w:rFonts w:cs="Calibri"/>
          <w:lang w:val="cs-CZ"/>
        </w:rPr>
        <w:tab/>
        <w:t xml:space="preserve">Smluvní strany se dohodly, že v případě porušení povinnosti dle odst. </w:t>
      </w:r>
      <w:r>
        <w:rPr>
          <w:rFonts w:cs="Calibri"/>
          <w:lang w:val="cs-CZ"/>
        </w:rPr>
        <w:t>4.2.</w:t>
      </w:r>
      <w:r w:rsidR="00845B7A" w:rsidRPr="00803B2F">
        <w:rPr>
          <w:rFonts w:cs="Calibri"/>
          <w:lang w:val="cs-CZ"/>
        </w:rPr>
        <w:t xml:space="preserve"> této smlouvy je objednatel oprávněn uplatnit smluvní pokutu ve výši 100 Kč (slovy: jedno sto korun českých), a to za každý den prodlení.</w:t>
      </w:r>
    </w:p>
    <w:p w:rsidR="00845B7A" w:rsidRPr="00803B2F" w:rsidRDefault="00F774A6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6</w:t>
      </w:r>
      <w:r w:rsidR="00845B7A" w:rsidRPr="00803B2F">
        <w:rPr>
          <w:rFonts w:cs="Calibri"/>
          <w:lang w:val="cs-CZ"/>
        </w:rPr>
        <w:t>.3</w:t>
      </w:r>
      <w:r w:rsidR="00135E0C">
        <w:rPr>
          <w:rFonts w:cs="Calibri"/>
          <w:lang w:val="cs-CZ"/>
        </w:rPr>
        <w:t>.</w:t>
      </w:r>
      <w:r w:rsidR="00845B7A" w:rsidRPr="00803B2F">
        <w:rPr>
          <w:rFonts w:cs="Calibri"/>
          <w:lang w:val="cs-CZ"/>
        </w:rPr>
        <w:tab/>
        <w:t xml:space="preserve">Smluvní strany se dohodly, že v případě porušení povinnosti </w:t>
      </w:r>
      <w:r>
        <w:rPr>
          <w:rFonts w:cs="Calibri"/>
          <w:lang w:val="cs-CZ"/>
        </w:rPr>
        <w:t>dle odst. 4.6.</w:t>
      </w:r>
      <w:r w:rsidR="00845B7A" w:rsidRPr="00803B2F">
        <w:rPr>
          <w:rFonts w:cs="Calibri"/>
          <w:lang w:val="cs-CZ"/>
        </w:rPr>
        <w:t xml:space="preserve"> této smlouvy, je objednatel oprávněn u</w:t>
      </w:r>
      <w:r>
        <w:rPr>
          <w:rFonts w:cs="Calibri"/>
          <w:lang w:val="cs-CZ"/>
        </w:rPr>
        <w:t>platnit smluvní pokutu ve výši 50</w:t>
      </w:r>
      <w:r w:rsidR="00845B7A" w:rsidRPr="00803B2F">
        <w:rPr>
          <w:rFonts w:cs="Calibri"/>
          <w:lang w:val="cs-CZ"/>
        </w:rPr>
        <w:t>.000</w:t>
      </w:r>
      <w:r w:rsidR="00AC264A">
        <w:rPr>
          <w:rFonts w:cs="Calibri"/>
          <w:lang w:val="cs-CZ"/>
        </w:rPr>
        <w:t xml:space="preserve"> </w:t>
      </w:r>
      <w:r w:rsidR="00845B7A" w:rsidRPr="00803B2F">
        <w:rPr>
          <w:rFonts w:cs="Calibri"/>
          <w:lang w:val="cs-CZ"/>
        </w:rPr>
        <w:t xml:space="preserve">Kč (slovy: </w:t>
      </w:r>
      <w:r>
        <w:rPr>
          <w:rFonts w:cs="Calibri"/>
          <w:lang w:val="cs-CZ"/>
        </w:rPr>
        <w:t>padesát</w:t>
      </w:r>
      <w:r w:rsidR="00845B7A" w:rsidRPr="00803B2F">
        <w:rPr>
          <w:rFonts w:cs="Calibri"/>
          <w:lang w:val="cs-CZ"/>
        </w:rPr>
        <w:t xml:space="preserve"> tisíc korun českých</w:t>
      </w:r>
      <w:r>
        <w:rPr>
          <w:rFonts w:cs="Calibri"/>
          <w:lang w:val="cs-CZ"/>
        </w:rPr>
        <w:t>.</w:t>
      </w:r>
    </w:p>
    <w:p w:rsidR="004F7D1F" w:rsidRPr="00803B2F" w:rsidRDefault="00F774A6" w:rsidP="004F7D1F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6</w:t>
      </w:r>
      <w:r w:rsidR="00845B7A" w:rsidRPr="00803B2F">
        <w:rPr>
          <w:rFonts w:cs="Calibri"/>
          <w:lang w:val="cs-CZ"/>
        </w:rPr>
        <w:t xml:space="preserve">.4. </w:t>
      </w:r>
      <w:r w:rsidR="00845B7A" w:rsidRPr="00803B2F">
        <w:rPr>
          <w:rFonts w:cs="Calibri"/>
          <w:lang w:val="cs-CZ"/>
        </w:rPr>
        <w:tab/>
        <w:t xml:space="preserve">Smluvní strany se dohodly, že v případě porušení povinnosti uhradit služby ve lhůtě splatnosti dle odst. </w:t>
      </w:r>
      <w:r w:rsidR="00527379" w:rsidRPr="00803B2F">
        <w:rPr>
          <w:rFonts w:cs="Calibri"/>
          <w:lang w:val="cs-CZ"/>
        </w:rPr>
        <w:fldChar w:fldCharType="begin"/>
      </w:r>
      <w:r w:rsidR="00845B7A" w:rsidRPr="00803B2F">
        <w:rPr>
          <w:rFonts w:cs="Calibri"/>
          <w:lang w:val="cs-CZ"/>
        </w:rPr>
        <w:instrText xml:space="preserve"> REF _Ref200774836 \r \h  \* MERGEFORMAT </w:instrText>
      </w:r>
      <w:r w:rsidR="00527379" w:rsidRPr="00803B2F">
        <w:rPr>
          <w:rFonts w:cs="Calibri"/>
          <w:lang w:val="cs-CZ"/>
        </w:rPr>
      </w:r>
      <w:r w:rsidR="00527379" w:rsidRPr="00803B2F">
        <w:rPr>
          <w:rFonts w:cs="Calibri"/>
          <w:lang w:val="cs-CZ"/>
        </w:rPr>
        <w:fldChar w:fldCharType="separate"/>
      </w:r>
      <w:r w:rsidR="00845B7A" w:rsidRPr="00803B2F">
        <w:rPr>
          <w:rFonts w:cs="Calibri"/>
          <w:lang w:val="cs-CZ"/>
        </w:rPr>
        <w:t>5</w:t>
      </w:r>
      <w:r w:rsidR="00527379" w:rsidRPr="00803B2F">
        <w:rPr>
          <w:rFonts w:cs="Calibri"/>
          <w:lang w:val="cs-CZ"/>
        </w:rPr>
        <w:fldChar w:fldCharType="end"/>
      </w:r>
      <w:r w:rsidR="00845B7A" w:rsidRPr="00803B2F">
        <w:rPr>
          <w:rFonts w:cs="Calibri"/>
          <w:lang w:val="cs-CZ"/>
        </w:rPr>
        <w:t>.</w:t>
      </w:r>
      <w:r w:rsidR="004F7D1F" w:rsidRPr="00803B2F">
        <w:rPr>
          <w:rFonts w:cs="Calibri"/>
          <w:lang w:val="cs-CZ"/>
        </w:rPr>
        <w:t>6</w:t>
      </w:r>
      <w:r w:rsidR="00845B7A" w:rsidRPr="00803B2F">
        <w:rPr>
          <w:rFonts w:cs="Calibri"/>
          <w:lang w:val="cs-CZ"/>
        </w:rPr>
        <w:t>. této smlouvy objednatelem je poskytovatel oprávněn uplatnit smluvní pokutu ve výši 0,1 % (slovy: jedna</w:t>
      </w:r>
      <w:r w:rsidR="00E905F5" w:rsidRPr="00803B2F">
        <w:rPr>
          <w:rFonts w:cs="Calibri"/>
          <w:lang w:val="cs-CZ"/>
        </w:rPr>
        <w:t xml:space="preserve"> </w:t>
      </w:r>
      <w:r w:rsidR="00845B7A" w:rsidRPr="00803B2F">
        <w:rPr>
          <w:rFonts w:cs="Calibri"/>
          <w:lang w:val="cs-CZ"/>
        </w:rPr>
        <w:t>desetina procenta) z dlužné částky, a to za každý den prodlení.</w:t>
      </w:r>
    </w:p>
    <w:p w:rsidR="00B61626" w:rsidRPr="00803B2F" w:rsidRDefault="00F774A6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6</w:t>
      </w:r>
      <w:r w:rsidR="00E37142" w:rsidRPr="00803B2F">
        <w:rPr>
          <w:rFonts w:cs="Calibri"/>
          <w:lang w:val="cs-CZ"/>
        </w:rPr>
        <w:t>.</w:t>
      </w:r>
      <w:r>
        <w:rPr>
          <w:rFonts w:cs="Calibri"/>
          <w:lang w:val="cs-CZ"/>
        </w:rPr>
        <w:t>5</w:t>
      </w:r>
      <w:r w:rsidR="00E37142" w:rsidRPr="00803B2F">
        <w:rPr>
          <w:rFonts w:cs="Calibri"/>
          <w:lang w:val="cs-CZ"/>
        </w:rPr>
        <w:t xml:space="preserve">. 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</w:t>
      </w:r>
      <w:r w:rsidR="00AF11A2" w:rsidRPr="00803B2F">
        <w:rPr>
          <w:rFonts w:cs="Calibri"/>
          <w:lang w:val="cs-CZ"/>
        </w:rPr>
        <w:t>vněné strany na náhradu škody v </w:t>
      </w:r>
      <w:r w:rsidR="00107175" w:rsidRPr="00803B2F">
        <w:rPr>
          <w:rFonts w:cs="Calibri"/>
          <w:lang w:val="cs-CZ"/>
        </w:rPr>
        <w:t>plné výši.</w:t>
      </w:r>
    </w:p>
    <w:p w:rsidR="00107175" w:rsidRPr="00803B2F" w:rsidRDefault="00107175" w:rsidP="00A37550">
      <w:pPr>
        <w:tabs>
          <w:tab w:val="left" w:pos="3600"/>
          <w:tab w:val="left" w:pos="4320"/>
        </w:tabs>
        <w:rPr>
          <w:rFonts w:ascii="Calibri" w:hAnsi="Calibri" w:cs="Calibri"/>
          <w:sz w:val="24"/>
        </w:rPr>
      </w:pPr>
    </w:p>
    <w:p w:rsidR="00E4485A" w:rsidRPr="00803B2F" w:rsidRDefault="000A60A3">
      <w:pPr>
        <w:pStyle w:val="lnky"/>
        <w:ind w:left="567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="00107175" w:rsidRPr="00803B2F">
        <w:rPr>
          <w:rFonts w:ascii="Calibri" w:hAnsi="Calibri" w:cs="Calibri"/>
          <w:sz w:val="24"/>
        </w:rPr>
        <w:t>Odstoupení od smlouvy</w:t>
      </w:r>
      <w:r w:rsidR="000F70C3" w:rsidRPr="00803B2F">
        <w:rPr>
          <w:rFonts w:ascii="Calibri" w:hAnsi="Calibri" w:cs="Calibri"/>
          <w:sz w:val="24"/>
        </w:rPr>
        <w:t xml:space="preserve">, </w:t>
      </w:r>
      <w:r w:rsidR="00EF453E" w:rsidRPr="00803B2F">
        <w:rPr>
          <w:rFonts w:ascii="Calibri" w:hAnsi="Calibri" w:cs="Calibri"/>
          <w:sz w:val="24"/>
        </w:rPr>
        <w:t xml:space="preserve">DOHODA O UKONČENÍ, </w:t>
      </w:r>
      <w:r w:rsidR="000F70C3" w:rsidRPr="00803B2F">
        <w:rPr>
          <w:rFonts w:ascii="Calibri" w:hAnsi="Calibri" w:cs="Calibri"/>
          <w:sz w:val="24"/>
        </w:rPr>
        <w:t>VÝPOVĚĎ SMLOUVY</w:t>
      </w:r>
      <w:r w:rsidR="00107175" w:rsidRPr="00803B2F">
        <w:rPr>
          <w:rFonts w:ascii="Calibri" w:hAnsi="Calibri" w:cs="Calibri"/>
          <w:sz w:val="24"/>
        </w:rPr>
        <w:t xml:space="preserve"> </w:t>
      </w:r>
    </w:p>
    <w:p w:rsidR="00C0046E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7</w:t>
      </w:r>
      <w:r w:rsidR="00E37142" w:rsidRPr="00803B2F">
        <w:rPr>
          <w:rFonts w:cs="Calibri"/>
          <w:lang w:val="cs-CZ"/>
        </w:rPr>
        <w:t xml:space="preserve">.1. 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 xml:space="preserve">Smluvní strany se dohodly, že mohou od této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 xml:space="preserve">mlouvy odstoupit v případech, kdy to stanoví zákon, jinak v případě podstatného porušení této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 xml:space="preserve">mlouvy. Odstoupení od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 xml:space="preserve">mlouvy musí být provedeno písemnou formou a je účinné okamžikem jeho doručení </w:t>
      </w:r>
      <w:r w:rsidR="00A72F38" w:rsidRPr="00803B2F">
        <w:rPr>
          <w:rFonts w:cs="Calibri"/>
          <w:lang w:val="cs-CZ"/>
        </w:rPr>
        <w:t>druhé smluvní straně</w:t>
      </w:r>
      <w:r w:rsidR="00107175" w:rsidRPr="00803B2F">
        <w:rPr>
          <w:rFonts w:cs="Calibri"/>
          <w:lang w:val="cs-CZ"/>
        </w:rPr>
        <w:t xml:space="preserve">. Odstoupením od smlouvy se tato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 xml:space="preserve">mlouva od okamžiku doručení projevu vůle směřujícího k odstoupení od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>mlouvy ruší.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7</w:t>
      </w:r>
      <w:r w:rsidR="00E37142" w:rsidRPr="00803B2F">
        <w:rPr>
          <w:rFonts w:cs="Calibri"/>
          <w:lang w:val="cs-CZ"/>
        </w:rPr>
        <w:t xml:space="preserve">.2. 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>Smluvní strany se dohodly, že podstatným porušením smlouvy se rozumí zejména:</w:t>
      </w:r>
    </w:p>
    <w:p w:rsidR="00845B7A" w:rsidRPr="00803B2F" w:rsidRDefault="00314333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>jestliže se poskytovatel</w:t>
      </w:r>
      <w:r w:rsidR="007C0DC6" w:rsidRPr="00803B2F">
        <w:rPr>
          <w:rFonts w:cs="Calibri"/>
          <w:lang w:val="cs-CZ"/>
        </w:rPr>
        <w:t xml:space="preserve"> dostane do prodlení s prováděním </w:t>
      </w:r>
      <w:r w:rsidR="00A72F38" w:rsidRPr="00803B2F">
        <w:rPr>
          <w:rFonts w:cs="Calibri"/>
          <w:lang w:val="cs-CZ"/>
        </w:rPr>
        <w:t>služeb</w:t>
      </w:r>
      <w:r w:rsidR="007C0DC6" w:rsidRPr="00803B2F">
        <w:rPr>
          <w:rFonts w:cs="Calibri"/>
          <w:lang w:val="cs-CZ"/>
        </w:rPr>
        <w:t>, ať již jako celku či je</w:t>
      </w:r>
      <w:r w:rsidR="00A72F38" w:rsidRPr="00803B2F">
        <w:rPr>
          <w:rFonts w:cs="Calibri"/>
          <w:lang w:val="cs-CZ"/>
        </w:rPr>
        <w:t>jich</w:t>
      </w:r>
      <w:r w:rsidR="007C0DC6" w:rsidRPr="00803B2F">
        <w:rPr>
          <w:rFonts w:cs="Calibri"/>
          <w:lang w:val="cs-CZ"/>
        </w:rPr>
        <w:t xml:space="preserve"> jednotlivých částí, ve vztahu k termínům provádění </w:t>
      </w:r>
      <w:r w:rsidR="00A72F38" w:rsidRPr="00803B2F">
        <w:rPr>
          <w:rFonts w:cs="Calibri"/>
          <w:lang w:val="cs-CZ"/>
        </w:rPr>
        <w:t>služeb</w:t>
      </w:r>
      <w:r w:rsidR="007C0DC6" w:rsidRPr="00803B2F">
        <w:rPr>
          <w:rFonts w:cs="Calibri"/>
          <w:lang w:val="cs-CZ"/>
        </w:rPr>
        <w:t xml:space="preserve"> dle této smlouvy, které bude delší n</w:t>
      </w:r>
      <w:r w:rsidR="008438AA" w:rsidRPr="00803B2F">
        <w:rPr>
          <w:rFonts w:cs="Calibri"/>
          <w:lang w:val="cs-CZ"/>
        </w:rPr>
        <w:t>ež</w:t>
      </w:r>
      <w:r w:rsidR="00EF453E" w:rsidRPr="00803B2F">
        <w:rPr>
          <w:rFonts w:cs="Calibri"/>
          <w:lang w:val="cs-CZ"/>
        </w:rPr>
        <w:t xml:space="preserve"> </w:t>
      </w:r>
      <w:r w:rsidR="00E905F5" w:rsidRPr="00803B2F">
        <w:rPr>
          <w:rFonts w:cs="Calibri"/>
          <w:lang w:val="cs-CZ"/>
        </w:rPr>
        <w:t>14</w:t>
      </w:r>
      <w:r w:rsidR="00EF453E" w:rsidRPr="00803B2F">
        <w:rPr>
          <w:rFonts w:cs="Calibri"/>
          <w:lang w:val="cs-CZ"/>
        </w:rPr>
        <w:t xml:space="preserve"> </w:t>
      </w:r>
      <w:r w:rsidR="008655EF" w:rsidRPr="00803B2F">
        <w:rPr>
          <w:rFonts w:cs="Calibri"/>
          <w:lang w:val="cs-CZ"/>
        </w:rPr>
        <w:t>pracovních</w:t>
      </w:r>
      <w:r w:rsidR="008438AA" w:rsidRPr="00803B2F">
        <w:rPr>
          <w:rFonts w:cs="Calibri"/>
          <w:lang w:val="cs-CZ"/>
        </w:rPr>
        <w:t xml:space="preserve"> dnů, </w:t>
      </w:r>
    </w:p>
    <w:p w:rsidR="00B61626" w:rsidRPr="00803B2F" w:rsidRDefault="008438AA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 xml:space="preserve">jestliže objednatel se dostane do prodlení s úhradou ceny </w:t>
      </w:r>
      <w:r w:rsidR="00564AB1" w:rsidRPr="00803B2F">
        <w:rPr>
          <w:rFonts w:cs="Calibri"/>
          <w:lang w:val="cs-CZ"/>
        </w:rPr>
        <w:t>služeb</w:t>
      </w:r>
      <w:r w:rsidRPr="00803B2F">
        <w:rPr>
          <w:rFonts w:cs="Calibri"/>
          <w:lang w:val="cs-CZ"/>
        </w:rPr>
        <w:t xml:space="preserve"> delší než 30</w:t>
      </w:r>
      <w:r w:rsidR="003D5B79" w:rsidRPr="00803B2F">
        <w:rPr>
          <w:rFonts w:cs="Calibri"/>
          <w:lang w:val="cs-CZ"/>
        </w:rPr>
        <w:t> </w:t>
      </w:r>
      <w:r w:rsidRPr="00803B2F">
        <w:rPr>
          <w:rFonts w:cs="Calibri"/>
          <w:lang w:val="cs-CZ"/>
        </w:rPr>
        <w:t>dnů</w:t>
      </w:r>
      <w:r w:rsidR="00845B7A" w:rsidRPr="00803B2F">
        <w:rPr>
          <w:rFonts w:cs="Calibri"/>
          <w:lang w:val="cs-CZ"/>
        </w:rPr>
        <w:t>,</w:t>
      </w:r>
    </w:p>
    <w:p w:rsidR="00E905F5" w:rsidRPr="00803B2F" w:rsidRDefault="00845B7A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>j</w:t>
      </w:r>
      <w:r w:rsidR="000E2383" w:rsidRPr="00803B2F">
        <w:rPr>
          <w:rFonts w:cs="Calibri"/>
          <w:lang w:val="cs-CZ"/>
        </w:rPr>
        <w:t>estliže poskytovatel ztratí oprávnění k poskytování služe</w:t>
      </w:r>
      <w:r w:rsidRPr="00803B2F">
        <w:rPr>
          <w:rFonts w:cs="Calibri"/>
          <w:lang w:val="cs-CZ"/>
        </w:rPr>
        <w:t>b</w:t>
      </w:r>
      <w:r w:rsidR="000E2383" w:rsidRPr="00803B2F">
        <w:rPr>
          <w:rFonts w:cs="Calibri"/>
          <w:lang w:val="cs-CZ"/>
        </w:rPr>
        <w:t xml:space="preserve"> dle odst. </w:t>
      </w:r>
      <w:r w:rsidR="00F774A6">
        <w:rPr>
          <w:rFonts w:cs="Calibri"/>
          <w:lang w:val="cs-CZ"/>
        </w:rPr>
        <w:t>4.6</w:t>
      </w:r>
      <w:r w:rsidRPr="00803B2F">
        <w:rPr>
          <w:rFonts w:cs="Calibri"/>
          <w:lang w:val="cs-CZ"/>
        </w:rPr>
        <w:t xml:space="preserve">. </w:t>
      </w:r>
      <w:r w:rsidR="000E2383" w:rsidRPr="00803B2F">
        <w:rPr>
          <w:rFonts w:cs="Calibri"/>
          <w:lang w:val="cs-CZ"/>
        </w:rPr>
        <w:t>této smlouvy, a to kdykoli za trvání smlouvy</w:t>
      </w:r>
      <w:r w:rsidR="00E905F5" w:rsidRPr="00803B2F">
        <w:rPr>
          <w:rFonts w:cs="Calibri"/>
          <w:lang w:val="cs-CZ"/>
        </w:rPr>
        <w:t>,</w:t>
      </w:r>
    </w:p>
    <w:p w:rsidR="00E905F5" w:rsidRPr="00803B2F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>objednatel zjistí, že poskytovatel uvedl v nabídce do zadávacího řízení na výběr dodavatele pro plnění této smlouvy nepravdivé, zkreslené nebo zavádějící skutečnosti nebo nesplňoval kvalifikační předpoklady stanovené v zadávací dokumentaci</w:t>
      </w:r>
      <w:r w:rsidR="00F774A6">
        <w:rPr>
          <w:rFonts w:cs="Calibri"/>
          <w:lang w:val="cs-CZ"/>
        </w:rPr>
        <w:t>,</w:t>
      </w:r>
    </w:p>
    <w:p w:rsidR="00E905F5" w:rsidRPr="00803B2F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>dostane-li se Poskytovatel do úpadku nebo Poskytovatel sám podá dlužnický návrh n</w:t>
      </w:r>
      <w:r w:rsidR="00F774A6">
        <w:rPr>
          <w:rFonts w:cs="Calibri"/>
          <w:lang w:val="cs-CZ"/>
        </w:rPr>
        <w:t>a zahájení insolvenčního řízení,</w:t>
      </w:r>
    </w:p>
    <w:p w:rsidR="00E905F5" w:rsidRPr="00803B2F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cs="Calibri"/>
          <w:lang w:val="cs-CZ"/>
        </w:rPr>
      </w:pPr>
      <w:r w:rsidRPr="00803B2F">
        <w:rPr>
          <w:rFonts w:cs="Calibri"/>
          <w:lang w:val="cs-CZ"/>
        </w:rPr>
        <w:t>dojde-li k zahájení likvidace Poskytovatele, uvalení nucené správy, nebo uplatnění zajišťovacího prostředku postihujícího podstatnou část majetku Poskytovatele</w:t>
      </w:r>
      <w:r w:rsidR="00135E0C">
        <w:rPr>
          <w:rFonts w:cs="Calibri"/>
          <w:lang w:val="cs-CZ"/>
        </w:rPr>
        <w:t>,</w:t>
      </w:r>
    </w:p>
    <w:p w:rsidR="0021407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7.3</w:t>
      </w:r>
      <w:r w:rsidR="00214076" w:rsidRPr="00803B2F">
        <w:rPr>
          <w:rFonts w:cs="Calibri"/>
          <w:lang w:val="cs-CZ"/>
        </w:rPr>
        <w:t>.</w:t>
      </w:r>
      <w:r w:rsidR="00214076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>V případě odstoupení od smlouvy ze strany objednatele vzn</w:t>
      </w:r>
      <w:r w:rsidR="00314333" w:rsidRPr="00803B2F">
        <w:rPr>
          <w:rFonts w:cs="Calibri"/>
          <w:lang w:val="cs-CZ"/>
        </w:rPr>
        <w:t>iká objednateli vůči poskytovateli</w:t>
      </w:r>
      <w:r w:rsidR="00107175" w:rsidRPr="00803B2F">
        <w:rPr>
          <w:rFonts w:cs="Calibri"/>
          <w:lang w:val="cs-CZ"/>
        </w:rPr>
        <w:t xml:space="preserve"> nárok na úhradu prokázaných vícenákladů (tj. nákladů vynaložených objednatelem nad cenu za provedení </w:t>
      </w:r>
      <w:r w:rsidR="00564AB1" w:rsidRPr="00803B2F">
        <w:rPr>
          <w:rFonts w:cs="Calibri"/>
          <w:lang w:val="cs-CZ"/>
        </w:rPr>
        <w:t>služeb</w:t>
      </w:r>
      <w:r w:rsidR="00107175" w:rsidRPr="00803B2F">
        <w:rPr>
          <w:rFonts w:cs="Calibri"/>
          <w:lang w:val="cs-CZ"/>
        </w:rPr>
        <w:t xml:space="preserve">) vynaložených na dokončení </w:t>
      </w:r>
      <w:r w:rsidR="00564AB1" w:rsidRPr="00803B2F">
        <w:rPr>
          <w:rFonts w:cs="Calibri"/>
          <w:lang w:val="cs-CZ"/>
        </w:rPr>
        <w:t>služeb</w:t>
      </w:r>
      <w:r w:rsidR="00107175" w:rsidRPr="00803B2F">
        <w:rPr>
          <w:rFonts w:cs="Calibri"/>
          <w:lang w:val="cs-CZ"/>
        </w:rPr>
        <w:t xml:space="preserve"> a na úhradu ztrát vzniklých prodloužením termínu </w:t>
      </w:r>
      <w:r w:rsidR="00B36FC5" w:rsidRPr="00803B2F">
        <w:rPr>
          <w:rFonts w:cs="Calibri"/>
          <w:lang w:val="cs-CZ"/>
        </w:rPr>
        <w:t>realizace služeb</w:t>
      </w:r>
      <w:r w:rsidR="00107175" w:rsidRPr="00803B2F">
        <w:rPr>
          <w:rFonts w:cs="Calibri"/>
          <w:lang w:val="cs-CZ"/>
        </w:rPr>
        <w:t>. Nárok</w:t>
      </w:r>
      <w:r w:rsidR="00314333" w:rsidRPr="00803B2F">
        <w:rPr>
          <w:rFonts w:cs="Calibri"/>
          <w:lang w:val="cs-CZ"/>
        </w:rPr>
        <w:t xml:space="preserve"> objednatele účtovat poskytovateli</w:t>
      </w:r>
      <w:r w:rsidR="00107175" w:rsidRPr="00803B2F">
        <w:rPr>
          <w:rFonts w:cs="Calibri"/>
          <w:lang w:val="cs-CZ"/>
        </w:rPr>
        <w:t xml:space="preserve"> smluvní pokutu tím nezaniká.</w:t>
      </w:r>
    </w:p>
    <w:p w:rsidR="0021407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7.4</w:t>
      </w:r>
      <w:r w:rsidR="00214076" w:rsidRPr="00803B2F">
        <w:rPr>
          <w:rFonts w:cs="Calibri"/>
          <w:lang w:val="cs-CZ"/>
        </w:rPr>
        <w:t>.</w:t>
      </w:r>
      <w:r w:rsidR="00214076" w:rsidRPr="00803B2F">
        <w:rPr>
          <w:rFonts w:cs="Calibri"/>
          <w:lang w:val="cs-CZ"/>
        </w:rPr>
        <w:tab/>
      </w:r>
      <w:r w:rsidR="00555A2C" w:rsidRPr="00803B2F">
        <w:rPr>
          <w:rFonts w:cs="Calibri"/>
          <w:lang w:val="cs-CZ"/>
        </w:rPr>
        <w:t xml:space="preserve">Smluvní strany mohou ukončit tuto smlouvu, před vypršením doby účinnosti, </w:t>
      </w:r>
      <w:r w:rsidR="00EF453E" w:rsidRPr="00803B2F">
        <w:rPr>
          <w:rFonts w:cs="Calibri"/>
          <w:lang w:val="cs-CZ"/>
        </w:rPr>
        <w:t xml:space="preserve">a to na základě oboustranně odsouhlasené </w:t>
      </w:r>
      <w:r w:rsidR="00555A2C" w:rsidRPr="00803B2F">
        <w:rPr>
          <w:rFonts w:cs="Calibri"/>
          <w:lang w:val="cs-CZ"/>
        </w:rPr>
        <w:t>písemné dohod</w:t>
      </w:r>
      <w:r w:rsidR="00EF453E" w:rsidRPr="00803B2F">
        <w:rPr>
          <w:rFonts w:cs="Calibri"/>
          <w:lang w:val="cs-CZ"/>
        </w:rPr>
        <w:t>y o ukončení této Smlouvy</w:t>
      </w:r>
      <w:r w:rsidR="003679D5" w:rsidRPr="00803B2F">
        <w:rPr>
          <w:rFonts w:cs="Calibri"/>
          <w:lang w:val="cs-CZ"/>
        </w:rPr>
        <w:t>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7.5</w:t>
      </w:r>
      <w:r w:rsidR="00214076" w:rsidRPr="00803B2F">
        <w:rPr>
          <w:rFonts w:cs="Calibri"/>
          <w:lang w:val="cs-CZ"/>
        </w:rPr>
        <w:t>.</w:t>
      </w:r>
      <w:r w:rsidR="00214076" w:rsidRPr="00803B2F">
        <w:rPr>
          <w:rFonts w:cs="Calibri"/>
          <w:lang w:val="cs-CZ"/>
        </w:rPr>
        <w:tab/>
      </w:r>
      <w:r w:rsidR="000F70C3" w:rsidRPr="00803B2F">
        <w:rPr>
          <w:rFonts w:cs="Calibri"/>
          <w:lang w:val="cs-CZ"/>
        </w:rPr>
        <w:t xml:space="preserve">Smluvní strany si ujednaly možnost </w:t>
      </w:r>
      <w:r w:rsidR="00EF453E" w:rsidRPr="00803B2F">
        <w:rPr>
          <w:rFonts w:cs="Calibri"/>
          <w:lang w:val="cs-CZ"/>
        </w:rPr>
        <w:t>S</w:t>
      </w:r>
      <w:r w:rsidR="000F70C3" w:rsidRPr="00803B2F">
        <w:rPr>
          <w:rFonts w:cs="Calibri"/>
          <w:lang w:val="cs-CZ"/>
        </w:rPr>
        <w:t>mlouvu vypovědět</w:t>
      </w:r>
      <w:r w:rsidR="00F25A29" w:rsidRPr="00803B2F">
        <w:rPr>
          <w:rFonts w:cs="Calibri"/>
          <w:lang w:val="cs-CZ"/>
        </w:rPr>
        <w:t xml:space="preserve"> i bez udání důvodu</w:t>
      </w:r>
      <w:r w:rsidR="000F70C3" w:rsidRPr="00803B2F">
        <w:rPr>
          <w:rFonts w:cs="Calibri"/>
          <w:lang w:val="cs-CZ"/>
        </w:rPr>
        <w:t xml:space="preserve">, pro tento případ sjednávají jednoměsíční výpovědní dobu, která počíná běžet prvním dnem </w:t>
      </w:r>
      <w:r w:rsidR="00EF453E" w:rsidRPr="00803B2F">
        <w:rPr>
          <w:rFonts w:cs="Calibri"/>
          <w:lang w:val="cs-CZ"/>
        </w:rPr>
        <w:t xml:space="preserve">měsíce </w:t>
      </w:r>
      <w:r w:rsidR="000F70C3" w:rsidRPr="00803B2F">
        <w:rPr>
          <w:rFonts w:cs="Calibri"/>
          <w:lang w:val="cs-CZ"/>
        </w:rPr>
        <w:t xml:space="preserve">následujícího </w:t>
      </w:r>
      <w:r w:rsidR="00FF066F">
        <w:rPr>
          <w:rFonts w:cs="Calibri"/>
          <w:lang w:val="cs-CZ"/>
        </w:rPr>
        <w:t>po</w:t>
      </w:r>
      <w:r w:rsidR="000F70C3" w:rsidRPr="00803B2F">
        <w:rPr>
          <w:rFonts w:cs="Calibri"/>
          <w:lang w:val="cs-CZ"/>
        </w:rPr>
        <w:t xml:space="preserve"> </w:t>
      </w:r>
      <w:r w:rsidR="00EF453E" w:rsidRPr="00803B2F">
        <w:rPr>
          <w:rFonts w:cs="Calibri"/>
          <w:lang w:val="cs-CZ"/>
        </w:rPr>
        <w:t>měsíc</w:t>
      </w:r>
      <w:r w:rsidR="00FF066F">
        <w:rPr>
          <w:rFonts w:cs="Calibri"/>
          <w:lang w:val="cs-CZ"/>
        </w:rPr>
        <w:t>i</w:t>
      </w:r>
      <w:r w:rsidR="00EF453E" w:rsidRPr="00803B2F">
        <w:rPr>
          <w:rFonts w:cs="Calibri"/>
          <w:lang w:val="cs-CZ"/>
        </w:rPr>
        <w:t xml:space="preserve">, ve kterém došlo k </w:t>
      </w:r>
      <w:r w:rsidR="000F70C3" w:rsidRPr="00803B2F">
        <w:rPr>
          <w:rFonts w:cs="Calibri"/>
          <w:lang w:val="cs-CZ"/>
        </w:rPr>
        <w:t>doručení výpovědi druhé smluvní straně.</w:t>
      </w:r>
    </w:p>
    <w:p w:rsidR="00B61626" w:rsidRPr="00803B2F" w:rsidRDefault="00B61626" w:rsidP="00AA035F">
      <w:pPr>
        <w:pStyle w:val="Odstavce"/>
        <w:rPr>
          <w:rFonts w:ascii="Calibri" w:hAnsi="Calibri" w:cs="Calibri"/>
          <w:sz w:val="24"/>
        </w:rPr>
      </w:pPr>
    </w:p>
    <w:p w:rsidR="00E4485A" w:rsidRPr="00803B2F" w:rsidRDefault="000F70C3">
      <w:pPr>
        <w:pStyle w:val="lnky"/>
        <w:ind w:left="567" w:hanging="567"/>
        <w:rPr>
          <w:rFonts w:ascii="Calibri" w:hAnsi="Calibri" w:cs="Calibri"/>
          <w:sz w:val="24"/>
        </w:rPr>
      </w:pPr>
      <w:bookmarkStart w:id="3" w:name="_Ref200771377"/>
      <w:r w:rsidRPr="00803B2F">
        <w:rPr>
          <w:rFonts w:ascii="Calibri" w:hAnsi="Calibri" w:cs="Calibri"/>
          <w:sz w:val="24"/>
        </w:rPr>
        <w:t xml:space="preserve"> </w:t>
      </w:r>
      <w:r w:rsidR="009B7FFD">
        <w:rPr>
          <w:rFonts w:ascii="Calibri" w:hAnsi="Calibri" w:cs="Calibri"/>
          <w:sz w:val="24"/>
        </w:rPr>
        <w:t xml:space="preserve"> </w:t>
      </w:r>
      <w:r w:rsidR="00107175" w:rsidRPr="00803B2F">
        <w:rPr>
          <w:rFonts w:ascii="Calibri" w:hAnsi="Calibri" w:cs="Calibri"/>
          <w:sz w:val="24"/>
        </w:rPr>
        <w:t>Adresy pro doručování</w:t>
      </w:r>
      <w:bookmarkEnd w:id="3"/>
      <w:r w:rsidR="00107175" w:rsidRPr="00803B2F">
        <w:rPr>
          <w:rFonts w:ascii="Calibri" w:hAnsi="Calibri" w:cs="Calibri"/>
          <w:sz w:val="24"/>
        </w:rPr>
        <w:t xml:space="preserve"> </w:t>
      </w:r>
    </w:p>
    <w:p w:rsidR="00615051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8</w:t>
      </w:r>
      <w:r w:rsidR="00E37142" w:rsidRPr="00803B2F">
        <w:rPr>
          <w:rFonts w:cs="Calibri"/>
          <w:lang w:val="cs-CZ"/>
        </w:rPr>
        <w:t xml:space="preserve">.1. 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 xml:space="preserve">Smluvní strany této </w:t>
      </w:r>
      <w:r w:rsidR="00EF453E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>mlouvy se dohodly následujícím způsobem na adrese pro doručování písemné korespondence:</w:t>
      </w:r>
    </w:p>
    <w:p w:rsidR="005C0D5E" w:rsidRPr="00803B2F" w:rsidRDefault="005C0D5E" w:rsidP="008A41DF">
      <w:pPr>
        <w:pStyle w:val="Nadpis6"/>
        <w:numPr>
          <w:ilvl w:val="5"/>
          <w:numId w:val="16"/>
        </w:numPr>
        <w:ind w:left="1491" w:hanging="567"/>
        <w:rPr>
          <w:rFonts w:ascii="Calibri" w:hAnsi="Calibri" w:cs="Calibri"/>
          <w:b/>
          <w:sz w:val="24"/>
        </w:rPr>
      </w:pPr>
      <w:r w:rsidRPr="00803B2F">
        <w:rPr>
          <w:rFonts w:ascii="Calibri" w:hAnsi="Calibri" w:cs="Calibri"/>
          <w:sz w:val="24"/>
        </w:rPr>
        <w:t>adresa pro doručování objednatele je</w:t>
      </w:r>
      <w:r w:rsidR="00612C9D" w:rsidRPr="00803B2F">
        <w:rPr>
          <w:rFonts w:ascii="Calibri" w:hAnsi="Calibri" w:cs="Calibri"/>
          <w:b/>
          <w:sz w:val="24"/>
        </w:rPr>
        <w:t>: Statutární m</w:t>
      </w:r>
      <w:r w:rsidRPr="00803B2F">
        <w:rPr>
          <w:rFonts w:ascii="Calibri" w:hAnsi="Calibri" w:cs="Calibri"/>
          <w:b/>
          <w:sz w:val="24"/>
        </w:rPr>
        <w:t>ěsto Karlovy Vary</w:t>
      </w:r>
    </w:p>
    <w:p w:rsidR="00EF453E" w:rsidRPr="00803B2F" w:rsidRDefault="005C0D5E" w:rsidP="005C0D5E">
      <w:pPr>
        <w:tabs>
          <w:tab w:val="left" w:pos="993"/>
          <w:tab w:val="left" w:pos="5245"/>
        </w:tabs>
        <w:ind w:left="502"/>
        <w:rPr>
          <w:rFonts w:ascii="Calibri" w:hAnsi="Calibri" w:cs="Calibri"/>
          <w:b/>
          <w:sz w:val="24"/>
        </w:rPr>
      </w:pPr>
      <w:r w:rsidRPr="00803B2F">
        <w:rPr>
          <w:rFonts w:ascii="Calibri" w:hAnsi="Calibri" w:cs="Calibri"/>
          <w:sz w:val="24"/>
        </w:rPr>
        <w:tab/>
      </w:r>
      <w:r w:rsidRPr="00803B2F">
        <w:rPr>
          <w:rFonts w:ascii="Calibri" w:hAnsi="Calibri" w:cs="Calibri"/>
          <w:sz w:val="24"/>
        </w:rPr>
        <w:tab/>
      </w:r>
      <w:r w:rsidR="00EF453E" w:rsidRPr="00803B2F">
        <w:rPr>
          <w:rFonts w:ascii="Calibri" w:hAnsi="Calibri" w:cs="Calibri"/>
          <w:b/>
          <w:sz w:val="24"/>
        </w:rPr>
        <w:t xml:space="preserve">odbor technický </w:t>
      </w:r>
    </w:p>
    <w:p w:rsidR="005C0D5E" w:rsidRPr="00803B2F" w:rsidRDefault="00EF453E" w:rsidP="005C0D5E">
      <w:pPr>
        <w:tabs>
          <w:tab w:val="left" w:pos="993"/>
          <w:tab w:val="left" w:pos="5245"/>
        </w:tabs>
        <w:ind w:left="502"/>
        <w:rPr>
          <w:rFonts w:ascii="Calibri" w:hAnsi="Calibri" w:cs="Calibri"/>
          <w:b/>
          <w:sz w:val="24"/>
        </w:rPr>
      </w:pPr>
      <w:r w:rsidRPr="00803B2F">
        <w:rPr>
          <w:rFonts w:ascii="Calibri" w:hAnsi="Calibri" w:cs="Calibri"/>
          <w:b/>
          <w:sz w:val="24"/>
        </w:rPr>
        <w:tab/>
      </w:r>
      <w:r w:rsidRPr="00803B2F">
        <w:rPr>
          <w:rFonts w:ascii="Calibri" w:hAnsi="Calibri" w:cs="Calibri"/>
          <w:b/>
          <w:sz w:val="24"/>
        </w:rPr>
        <w:tab/>
      </w:r>
      <w:r w:rsidR="005C0D5E" w:rsidRPr="00803B2F">
        <w:rPr>
          <w:rFonts w:ascii="Calibri" w:hAnsi="Calibri" w:cs="Calibri"/>
          <w:b/>
          <w:sz w:val="24"/>
        </w:rPr>
        <w:t xml:space="preserve">Moskevská </w:t>
      </w:r>
      <w:r w:rsidR="00AF11A2" w:rsidRPr="00803B2F">
        <w:rPr>
          <w:rFonts w:ascii="Calibri" w:hAnsi="Calibri" w:cs="Calibri"/>
          <w:b/>
          <w:sz w:val="24"/>
        </w:rPr>
        <w:t>2035/</w:t>
      </w:r>
      <w:r w:rsidR="005C0D5E" w:rsidRPr="00803B2F">
        <w:rPr>
          <w:rFonts w:ascii="Calibri" w:hAnsi="Calibri" w:cs="Calibri"/>
          <w:b/>
          <w:sz w:val="24"/>
        </w:rPr>
        <w:t>21, 361 20 Karlovy Vary</w:t>
      </w:r>
    </w:p>
    <w:p w:rsidR="005C0D5E" w:rsidRPr="00803B2F" w:rsidRDefault="005C0D5E" w:rsidP="005C0D5E">
      <w:pPr>
        <w:tabs>
          <w:tab w:val="left" w:pos="993"/>
          <w:tab w:val="left" w:pos="5245"/>
        </w:tabs>
        <w:ind w:left="502"/>
        <w:rPr>
          <w:rFonts w:ascii="Calibri" w:hAnsi="Calibri" w:cs="Calibri"/>
          <w:b/>
          <w:sz w:val="24"/>
        </w:rPr>
      </w:pPr>
      <w:r w:rsidRPr="00803B2F">
        <w:rPr>
          <w:rFonts w:ascii="Calibri" w:hAnsi="Calibri" w:cs="Calibri"/>
          <w:b/>
          <w:sz w:val="24"/>
        </w:rPr>
        <w:tab/>
      </w:r>
      <w:r w:rsidRPr="00803B2F">
        <w:rPr>
          <w:rFonts w:ascii="Calibri" w:hAnsi="Calibri" w:cs="Calibri"/>
          <w:b/>
          <w:sz w:val="24"/>
        </w:rPr>
        <w:tab/>
      </w:r>
      <w:r w:rsidR="008438AA" w:rsidRPr="00803B2F">
        <w:rPr>
          <w:rFonts w:ascii="Calibri" w:hAnsi="Calibri" w:cs="Calibri"/>
          <w:b/>
          <w:sz w:val="24"/>
        </w:rPr>
        <w:t xml:space="preserve">  </w:t>
      </w:r>
    </w:p>
    <w:p w:rsidR="00F0251F" w:rsidRPr="00803B2F" w:rsidRDefault="005C0D5E" w:rsidP="00E37142">
      <w:pPr>
        <w:pStyle w:val="Nadpis6"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>adresa</w:t>
      </w:r>
      <w:r w:rsidR="008438AA" w:rsidRPr="00803B2F">
        <w:rPr>
          <w:rFonts w:ascii="Calibri" w:hAnsi="Calibri" w:cs="Calibri"/>
          <w:sz w:val="24"/>
        </w:rPr>
        <w:t xml:space="preserve"> pr</w:t>
      </w:r>
      <w:r w:rsidR="00F0251F" w:rsidRPr="00803B2F">
        <w:rPr>
          <w:rFonts w:ascii="Calibri" w:hAnsi="Calibri" w:cs="Calibri"/>
          <w:sz w:val="24"/>
        </w:rPr>
        <w:t xml:space="preserve">o doručování </w:t>
      </w:r>
      <w:r w:rsidR="00564AB1" w:rsidRPr="00803B2F">
        <w:rPr>
          <w:rFonts w:ascii="Calibri" w:hAnsi="Calibri" w:cs="Calibri"/>
          <w:sz w:val="24"/>
        </w:rPr>
        <w:t>poskytovateli</w:t>
      </w:r>
      <w:r w:rsidR="00F0251F" w:rsidRPr="00803B2F">
        <w:rPr>
          <w:rFonts w:ascii="Calibri" w:hAnsi="Calibri" w:cs="Calibri"/>
          <w:sz w:val="24"/>
        </w:rPr>
        <w:t xml:space="preserve"> je:   </w:t>
      </w:r>
      <w:r w:rsidR="00AB4385" w:rsidRPr="00803B2F">
        <w:rPr>
          <w:rFonts w:ascii="Calibri" w:hAnsi="Calibri" w:cs="Calibri"/>
          <w:i/>
          <w:sz w:val="24"/>
          <w:highlight w:val="yellow"/>
        </w:rPr>
        <w:t>doplní poskytovatel</w:t>
      </w:r>
    </w:p>
    <w:p w:rsidR="00E37142" w:rsidRPr="00803B2F" w:rsidRDefault="00E37142" w:rsidP="00E37142">
      <w:pPr>
        <w:rPr>
          <w:rFonts w:ascii="Calibri" w:hAnsi="Calibri" w:cs="Calibri"/>
          <w:sz w:val="24"/>
        </w:rPr>
      </w:pPr>
    </w:p>
    <w:p w:rsidR="00E4485A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8</w:t>
      </w:r>
      <w:r w:rsidR="00E37142" w:rsidRPr="00803B2F">
        <w:rPr>
          <w:rFonts w:cs="Calibri"/>
          <w:lang w:val="cs-CZ"/>
        </w:rPr>
        <w:t>.2.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 xml:space="preserve">Smluvní strany se dohodly, že v případě změny sídla či adresy pro doručování, budou </w:t>
      </w:r>
      <w:r w:rsidR="00EF453E" w:rsidRPr="00803B2F">
        <w:rPr>
          <w:rFonts w:cs="Calibri"/>
          <w:lang w:val="cs-CZ"/>
        </w:rPr>
        <w:t xml:space="preserve">o této skutečnosti bez zbytečného odkladu, </w:t>
      </w:r>
      <w:r w:rsidR="00107175" w:rsidRPr="00803B2F">
        <w:rPr>
          <w:rFonts w:cs="Calibri"/>
          <w:lang w:val="cs-CZ"/>
        </w:rPr>
        <w:t>písemn</w:t>
      </w:r>
      <w:r w:rsidR="00EF453E" w:rsidRPr="00803B2F">
        <w:rPr>
          <w:rFonts w:cs="Calibri"/>
          <w:lang w:val="cs-CZ"/>
        </w:rPr>
        <w:t>ě</w:t>
      </w:r>
      <w:r w:rsidR="00107175" w:rsidRPr="00803B2F">
        <w:rPr>
          <w:rFonts w:cs="Calibri"/>
          <w:lang w:val="cs-CZ"/>
        </w:rPr>
        <w:t xml:space="preserve"> informovat druhou smluvní stranu.</w:t>
      </w:r>
    </w:p>
    <w:p w:rsidR="00C0174E" w:rsidRPr="00803B2F" w:rsidRDefault="00C0174E" w:rsidP="00AA035F">
      <w:pPr>
        <w:pStyle w:val="Odstavce"/>
        <w:rPr>
          <w:rFonts w:ascii="Calibri" w:hAnsi="Calibri" w:cs="Calibri"/>
          <w:sz w:val="24"/>
        </w:rPr>
      </w:pPr>
    </w:p>
    <w:p w:rsidR="00107175" w:rsidRPr="00803B2F" w:rsidRDefault="000F70C3" w:rsidP="00AF11A2">
      <w:pPr>
        <w:pStyle w:val="lnky"/>
        <w:keepNext/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 xml:space="preserve"> </w:t>
      </w:r>
      <w:r w:rsidR="009B7FFD">
        <w:rPr>
          <w:rFonts w:ascii="Calibri" w:hAnsi="Calibri" w:cs="Calibri"/>
          <w:sz w:val="24"/>
        </w:rPr>
        <w:t xml:space="preserve"> </w:t>
      </w:r>
      <w:r w:rsidR="00107175" w:rsidRPr="00803B2F">
        <w:rPr>
          <w:rFonts w:ascii="Calibri" w:hAnsi="Calibri" w:cs="Calibri"/>
          <w:sz w:val="24"/>
        </w:rPr>
        <w:t>Doručování</w:t>
      </w:r>
    </w:p>
    <w:p w:rsidR="00135E0C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9</w:t>
      </w:r>
      <w:r w:rsidR="00E37142" w:rsidRPr="00803B2F">
        <w:rPr>
          <w:rFonts w:cs="Calibri"/>
          <w:lang w:val="cs-CZ"/>
        </w:rPr>
        <w:t xml:space="preserve">.1. </w:t>
      </w:r>
      <w:r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>Veškerá podání a jiná oznámení, která se</w:t>
      </w:r>
      <w:r w:rsidR="007402D9" w:rsidRPr="00803B2F">
        <w:rPr>
          <w:rFonts w:cs="Calibri"/>
          <w:lang w:val="cs-CZ"/>
        </w:rPr>
        <w:t xml:space="preserve"> </w:t>
      </w:r>
      <w:r w:rsidR="00107175" w:rsidRPr="00803B2F">
        <w:rPr>
          <w:rFonts w:cs="Calibri"/>
          <w:lang w:val="cs-CZ"/>
        </w:rPr>
        <w:t>doručují smluvním stranám</w:t>
      </w:r>
      <w:r w:rsidR="005C0D5E" w:rsidRPr="00803B2F">
        <w:rPr>
          <w:rFonts w:cs="Calibri"/>
          <w:lang w:val="cs-CZ"/>
        </w:rPr>
        <w:t>,</w:t>
      </w:r>
      <w:r w:rsidR="00107175" w:rsidRPr="00803B2F">
        <w:rPr>
          <w:rFonts w:cs="Calibri"/>
          <w:lang w:val="cs-CZ"/>
        </w:rPr>
        <w:t xml:space="preserve"> je třeba doručit osobně, nebo doporučenou</w:t>
      </w:r>
      <w:r w:rsidR="00F0251F" w:rsidRPr="00803B2F">
        <w:rPr>
          <w:rFonts w:cs="Calibri"/>
          <w:lang w:val="cs-CZ"/>
        </w:rPr>
        <w:t xml:space="preserve"> listovní zásilkou s doručenkou, popřípadě do datové schránky</w:t>
      </w:r>
      <w:r w:rsidR="008655EF" w:rsidRPr="00803B2F">
        <w:rPr>
          <w:rFonts w:cs="Calibri"/>
          <w:lang w:val="cs-CZ"/>
        </w:rPr>
        <w:t xml:space="preserve"> a</w:t>
      </w:r>
      <w:r w:rsidR="00EF453E" w:rsidRPr="00803B2F">
        <w:rPr>
          <w:rFonts w:cs="Calibri"/>
          <w:lang w:val="cs-CZ"/>
        </w:rPr>
        <w:t>/nebo</w:t>
      </w:r>
      <w:r w:rsidR="008655EF" w:rsidRPr="00803B2F">
        <w:rPr>
          <w:rFonts w:cs="Calibri"/>
          <w:lang w:val="cs-CZ"/>
        </w:rPr>
        <w:t xml:space="preserve"> cestou </w:t>
      </w:r>
      <w:r w:rsidR="00EF453E" w:rsidRPr="00803B2F">
        <w:rPr>
          <w:rFonts w:cs="Calibri"/>
          <w:lang w:val="cs-CZ"/>
        </w:rPr>
        <w:t>emailové</w:t>
      </w:r>
      <w:r w:rsidR="00AB4385" w:rsidRPr="00803B2F">
        <w:rPr>
          <w:rFonts w:cs="Calibri"/>
          <w:lang w:val="cs-CZ"/>
        </w:rPr>
        <w:t xml:space="preserve"> </w:t>
      </w:r>
      <w:r w:rsidR="008655EF" w:rsidRPr="00803B2F">
        <w:rPr>
          <w:rFonts w:cs="Calibri"/>
          <w:lang w:val="cs-CZ"/>
        </w:rPr>
        <w:t xml:space="preserve">komunikace </w:t>
      </w:r>
    </w:p>
    <w:p w:rsidR="00107175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9</w:t>
      </w:r>
      <w:r w:rsidR="00214076" w:rsidRPr="00803B2F">
        <w:rPr>
          <w:rFonts w:cs="Calibri"/>
          <w:lang w:val="cs-CZ"/>
        </w:rPr>
        <w:t>.2</w:t>
      </w:r>
      <w:r>
        <w:rPr>
          <w:rFonts w:cs="Calibri"/>
          <w:lang w:val="cs-CZ"/>
        </w:rPr>
        <w:t>.</w:t>
      </w:r>
      <w:r w:rsidR="00214076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>Aniž by tím byly dotčeny další prostředky, kterými lze prokázat doručení, má se za to, že oznámení bylo řádně doručené:</w:t>
      </w:r>
    </w:p>
    <w:p w:rsidR="005C0D5E" w:rsidRPr="00803B2F" w:rsidRDefault="00107175" w:rsidP="008A41DF">
      <w:pPr>
        <w:pStyle w:val="Nadpis4"/>
        <w:numPr>
          <w:ilvl w:val="3"/>
          <w:numId w:val="4"/>
        </w:numPr>
        <w:ind w:left="1418"/>
        <w:rPr>
          <w:rFonts w:ascii="Calibri" w:hAnsi="Calibri" w:cs="Calibri"/>
          <w:b/>
          <w:sz w:val="24"/>
          <w:szCs w:val="24"/>
        </w:rPr>
      </w:pPr>
      <w:r w:rsidRPr="00803B2F">
        <w:rPr>
          <w:rFonts w:ascii="Calibri" w:hAnsi="Calibri" w:cs="Calibri"/>
          <w:b/>
          <w:sz w:val="24"/>
          <w:szCs w:val="24"/>
        </w:rPr>
        <w:t>při doručování osobně:</w:t>
      </w:r>
    </w:p>
    <w:p w:rsidR="005C0D5E" w:rsidRPr="00803B2F" w:rsidRDefault="00107175" w:rsidP="008A41DF">
      <w:pPr>
        <w:widowControl w:val="0"/>
        <w:numPr>
          <w:ilvl w:val="1"/>
          <w:numId w:val="3"/>
        </w:numPr>
        <w:ind w:left="1418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>dnem faktického přijetí oznámení příjemcem; nebo</w:t>
      </w:r>
    </w:p>
    <w:p w:rsidR="005C0D5E" w:rsidRPr="00803B2F" w:rsidRDefault="00107175" w:rsidP="008A41DF">
      <w:pPr>
        <w:widowControl w:val="0"/>
        <w:numPr>
          <w:ilvl w:val="1"/>
          <w:numId w:val="3"/>
        </w:numPr>
        <w:ind w:left="1418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>dnem, v němž bylo doručeno osobě na příjemcově adrese určené k přebírání listovních zásilek; nebo</w:t>
      </w:r>
    </w:p>
    <w:p w:rsidR="005C0D5E" w:rsidRPr="00803B2F" w:rsidRDefault="00107175" w:rsidP="008A41DF">
      <w:pPr>
        <w:widowControl w:val="0"/>
        <w:numPr>
          <w:ilvl w:val="1"/>
          <w:numId w:val="3"/>
        </w:numPr>
        <w:ind w:left="1418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>dnem, kdy bylo doručováno osobě na příjemcově adrese určené k přebírání listovních zásilek</w:t>
      </w:r>
      <w:r w:rsidR="005C0D5E" w:rsidRPr="00803B2F">
        <w:rPr>
          <w:rFonts w:ascii="Calibri" w:hAnsi="Calibri" w:cs="Calibri"/>
          <w:snapToGrid w:val="0"/>
          <w:sz w:val="24"/>
        </w:rPr>
        <w:t>,</w:t>
      </w:r>
      <w:r w:rsidRPr="00803B2F">
        <w:rPr>
          <w:rFonts w:ascii="Calibri" w:hAnsi="Calibri" w:cs="Calibri"/>
          <w:snapToGrid w:val="0"/>
          <w:sz w:val="24"/>
        </w:rPr>
        <w:t xml:space="preserve"> a tato osoba odmítla listovní zásilku převzít; nebo</w:t>
      </w:r>
    </w:p>
    <w:p w:rsidR="00107175" w:rsidRPr="00803B2F" w:rsidRDefault="00107175" w:rsidP="008A41DF">
      <w:pPr>
        <w:widowControl w:val="0"/>
        <w:numPr>
          <w:ilvl w:val="1"/>
          <w:numId w:val="3"/>
        </w:numPr>
        <w:ind w:left="1418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B55EAE" w:rsidRPr="00803B2F">
        <w:rPr>
          <w:rFonts w:ascii="Calibri" w:hAnsi="Calibri" w:cs="Calibri"/>
          <w:snapToGrid w:val="0"/>
          <w:sz w:val="24"/>
        </w:rPr>
        <w:t>10</w:t>
      </w:r>
      <w:r w:rsidR="008E4D85" w:rsidRPr="00803B2F">
        <w:rPr>
          <w:rFonts w:ascii="Calibri" w:hAnsi="Calibri" w:cs="Calibri"/>
          <w:snapToGrid w:val="0"/>
          <w:sz w:val="24"/>
        </w:rPr>
        <w:t xml:space="preserve"> </w:t>
      </w:r>
      <w:r w:rsidRPr="00803B2F">
        <w:rPr>
          <w:rFonts w:ascii="Calibri" w:hAnsi="Calibri" w:cs="Calibri"/>
          <w:snapToGrid w:val="0"/>
          <w:sz w:val="24"/>
        </w:rPr>
        <w:t>této smlouvy.</w:t>
      </w:r>
    </w:p>
    <w:p w:rsidR="00107175" w:rsidRPr="00803B2F" w:rsidRDefault="00107175" w:rsidP="008A41DF">
      <w:pPr>
        <w:widowControl w:val="0"/>
        <w:numPr>
          <w:ilvl w:val="3"/>
          <w:numId w:val="4"/>
        </w:numPr>
        <w:ind w:left="1418"/>
        <w:rPr>
          <w:rFonts w:ascii="Calibri" w:hAnsi="Calibri" w:cs="Calibri"/>
          <w:b/>
          <w:snapToGrid w:val="0"/>
          <w:sz w:val="24"/>
        </w:rPr>
      </w:pPr>
      <w:r w:rsidRPr="00803B2F">
        <w:rPr>
          <w:rFonts w:ascii="Calibri" w:hAnsi="Calibri" w:cs="Calibri"/>
          <w:b/>
          <w:snapToGrid w:val="0"/>
          <w:sz w:val="24"/>
        </w:rPr>
        <w:t xml:space="preserve">při doručování </w:t>
      </w:r>
      <w:r w:rsidR="0001433E" w:rsidRPr="00803B2F">
        <w:rPr>
          <w:rFonts w:ascii="Calibri" w:hAnsi="Calibri" w:cs="Calibri"/>
          <w:b/>
          <w:snapToGrid w:val="0"/>
          <w:sz w:val="24"/>
        </w:rPr>
        <w:t>prostředn</w:t>
      </w:r>
      <w:r w:rsidR="00F0251F" w:rsidRPr="00803B2F">
        <w:rPr>
          <w:rFonts w:ascii="Calibri" w:hAnsi="Calibri" w:cs="Calibri"/>
          <w:b/>
          <w:snapToGrid w:val="0"/>
          <w:sz w:val="24"/>
        </w:rPr>
        <w:t>ictvím poskytovatele poštovních služeb</w:t>
      </w:r>
      <w:r w:rsidRPr="00803B2F">
        <w:rPr>
          <w:rFonts w:ascii="Calibri" w:hAnsi="Calibri" w:cs="Calibri"/>
          <w:b/>
          <w:snapToGrid w:val="0"/>
          <w:sz w:val="24"/>
        </w:rPr>
        <w:t>:</w:t>
      </w:r>
    </w:p>
    <w:p w:rsidR="0001433E" w:rsidRPr="00803B2F" w:rsidRDefault="00107175" w:rsidP="005C0D5E">
      <w:pPr>
        <w:widowControl w:val="0"/>
        <w:numPr>
          <w:ilvl w:val="0"/>
          <w:numId w:val="1"/>
        </w:numPr>
        <w:ind w:left="1418" w:hanging="284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>dnem předání listovní zásilky příjemci; nebo</w:t>
      </w:r>
    </w:p>
    <w:p w:rsidR="00107175" w:rsidRPr="00803B2F" w:rsidRDefault="00107175" w:rsidP="005C0D5E">
      <w:pPr>
        <w:widowControl w:val="0"/>
        <w:numPr>
          <w:ilvl w:val="0"/>
          <w:numId w:val="1"/>
        </w:numPr>
        <w:ind w:left="1418" w:hanging="284"/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8F7296" w:rsidRPr="00803B2F">
        <w:rPr>
          <w:rFonts w:ascii="Calibri" w:hAnsi="Calibri" w:cs="Calibri"/>
          <w:snapToGrid w:val="0"/>
          <w:sz w:val="24"/>
        </w:rPr>
        <w:t xml:space="preserve">dle článku </w:t>
      </w:r>
      <w:r w:rsidR="00B55EAE" w:rsidRPr="00803B2F">
        <w:rPr>
          <w:rFonts w:ascii="Calibri" w:hAnsi="Calibri" w:cs="Calibri"/>
          <w:snapToGrid w:val="0"/>
          <w:sz w:val="24"/>
        </w:rPr>
        <w:t>10</w:t>
      </w:r>
      <w:r w:rsidR="008E4D85" w:rsidRPr="00803B2F">
        <w:rPr>
          <w:rFonts w:ascii="Calibri" w:hAnsi="Calibri" w:cs="Calibri"/>
          <w:snapToGrid w:val="0"/>
          <w:sz w:val="24"/>
        </w:rPr>
        <w:t xml:space="preserve"> </w:t>
      </w:r>
      <w:r w:rsidR="008F7296" w:rsidRPr="00803B2F">
        <w:rPr>
          <w:rFonts w:ascii="Calibri" w:hAnsi="Calibri" w:cs="Calibri"/>
          <w:snapToGrid w:val="0"/>
          <w:sz w:val="24"/>
        </w:rPr>
        <w:t>této smlouvy</w:t>
      </w:r>
      <w:r w:rsidRPr="00803B2F">
        <w:rPr>
          <w:rFonts w:ascii="Calibri" w:hAnsi="Calibri" w:cs="Calibri"/>
          <w:snapToGrid w:val="0"/>
          <w:sz w:val="24"/>
        </w:rPr>
        <w:t>.</w:t>
      </w:r>
    </w:p>
    <w:p w:rsidR="00F0251F" w:rsidRPr="00803B2F" w:rsidRDefault="00F0251F" w:rsidP="00F0251F">
      <w:pPr>
        <w:widowControl w:val="0"/>
        <w:ind w:firstLine="709"/>
        <w:rPr>
          <w:rFonts w:ascii="Calibri" w:hAnsi="Calibri" w:cs="Calibri"/>
          <w:b/>
          <w:snapToGrid w:val="0"/>
          <w:sz w:val="24"/>
        </w:rPr>
      </w:pPr>
      <w:r w:rsidRPr="00803B2F">
        <w:rPr>
          <w:rFonts w:ascii="Calibri" w:hAnsi="Calibri" w:cs="Calibri"/>
          <w:b/>
          <w:snapToGrid w:val="0"/>
          <w:sz w:val="24"/>
        </w:rPr>
        <w:t xml:space="preserve">   iii</w:t>
      </w:r>
      <w:r w:rsidRPr="00803B2F">
        <w:rPr>
          <w:rFonts w:ascii="Calibri" w:hAnsi="Calibri" w:cs="Calibri"/>
          <w:b/>
          <w:snapToGrid w:val="0"/>
          <w:sz w:val="24"/>
        </w:rPr>
        <w:tab/>
        <w:t>při doručováním do datové schránky</w:t>
      </w:r>
      <w:r w:rsidRPr="00803B2F">
        <w:rPr>
          <w:rFonts w:ascii="Calibri" w:hAnsi="Calibri" w:cs="Calibri"/>
          <w:b/>
          <w:snapToGrid w:val="0"/>
          <w:sz w:val="24"/>
        </w:rPr>
        <w:tab/>
      </w:r>
    </w:p>
    <w:p w:rsidR="00F0251F" w:rsidRPr="00803B2F" w:rsidRDefault="00F0251F" w:rsidP="00F0251F">
      <w:pPr>
        <w:pStyle w:val="Odstavecseseznamem"/>
        <w:widowControl w:val="0"/>
        <w:numPr>
          <w:ilvl w:val="0"/>
          <w:numId w:val="20"/>
        </w:numPr>
        <w:rPr>
          <w:rFonts w:ascii="Calibri" w:hAnsi="Calibri" w:cs="Calibri"/>
          <w:snapToGrid w:val="0"/>
          <w:sz w:val="24"/>
        </w:rPr>
      </w:pPr>
      <w:r w:rsidRPr="00803B2F">
        <w:rPr>
          <w:rFonts w:ascii="Calibri" w:hAnsi="Calibri" w:cs="Calibri"/>
          <w:snapToGrid w:val="0"/>
          <w:sz w:val="24"/>
        </w:rPr>
        <w:t xml:space="preserve">dle zákona č. </w:t>
      </w:r>
      <w:r w:rsidR="004319A4" w:rsidRPr="00803B2F">
        <w:rPr>
          <w:rFonts w:ascii="Calibri" w:hAnsi="Calibri" w:cs="Calibri"/>
          <w:snapToGrid w:val="0"/>
          <w:sz w:val="24"/>
        </w:rPr>
        <w:t>300/2008 Sb., o elektronických úkonech a autorizované konverzi dokumentů</w:t>
      </w:r>
      <w:r w:rsidR="0006448B" w:rsidRPr="00803B2F">
        <w:rPr>
          <w:rFonts w:ascii="Calibri" w:hAnsi="Calibri" w:cs="Calibri"/>
          <w:snapToGrid w:val="0"/>
          <w:sz w:val="24"/>
        </w:rPr>
        <w:t>, ve znění pozdějších předpisů.</w:t>
      </w:r>
    </w:p>
    <w:p w:rsidR="00C0174E" w:rsidRPr="00803B2F" w:rsidRDefault="00C0174E" w:rsidP="00C0174E">
      <w:pPr>
        <w:pStyle w:val="Odstavecseseznamem"/>
        <w:widowControl w:val="0"/>
        <w:ind w:left="1429"/>
        <w:rPr>
          <w:rFonts w:ascii="Calibri" w:hAnsi="Calibri" w:cs="Calibri"/>
          <w:snapToGrid w:val="0"/>
          <w:sz w:val="24"/>
        </w:rPr>
      </w:pPr>
    </w:p>
    <w:p w:rsidR="00107175" w:rsidRPr="00803B2F" w:rsidRDefault="009B7FFD" w:rsidP="00B50801">
      <w:pPr>
        <w:pStyle w:val="lnk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="00107175" w:rsidRPr="00803B2F">
        <w:rPr>
          <w:rFonts w:ascii="Calibri" w:hAnsi="Calibri" w:cs="Calibri"/>
          <w:sz w:val="24"/>
        </w:rPr>
        <w:t>Závěrečná ustanovení</w:t>
      </w:r>
    </w:p>
    <w:p w:rsidR="0006448B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 xml:space="preserve">.1. </w:t>
      </w:r>
      <w:r w:rsidR="0006448B" w:rsidRPr="00803B2F">
        <w:rPr>
          <w:rFonts w:cs="Calibri"/>
          <w:lang w:val="cs-CZ"/>
        </w:rPr>
        <w:t xml:space="preserve">Tato </w:t>
      </w:r>
      <w:r w:rsidR="007C2930" w:rsidRPr="00803B2F">
        <w:rPr>
          <w:rFonts w:cs="Calibri"/>
          <w:lang w:val="cs-CZ"/>
        </w:rPr>
        <w:t>S</w:t>
      </w:r>
      <w:r w:rsidR="0006448B" w:rsidRPr="00803B2F">
        <w:rPr>
          <w:rFonts w:cs="Calibri"/>
          <w:lang w:val="cs-CZ"/>
        </w:rPr>
        <w:t xml:space="preserve">mlouva nabývá platnosti dnem podpisu oprávněnými zástupci smluvních stran a účinnosti dnem uveřejnění </w:t>
      </w:r>
      <w:r w:rsidR="007C2930" w:rsidRPr="00803B2F">
        <w:rPr>
          <w:rFonts w:cs="Calibri"/>
          <w:lang w:val="cs-CZ"/>
        </w:rPr>
        <w:t>S</w:t>
      </w:r>
      <w:r w:rsidR="0006448B" w:rsidRPr="00803B2F">
        <w:rPr>
          <w:rFonts w:cs="Calibri"/>
          <w:lang w:val="cs-CZ"/>
        </w:rPr>
        <w:t>mlouvy v registru smluv. Zveřejnění v registru smluv zajistí objednatel.</w:t>
      </w:r>
    </w:p>
    <w:p w:rsidR="008F729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.2.</w:t>
      </w:r>
      <w:r w:rsidR="00876DB7" w:rsidRPr="00803B2F">
        <w:rPr>
          <w:rFonts w:cs="Calibri"/>
          <w:lang w:val="cs-CZ"/>
        </w:rPr>
        <w:tab/>
      </w:r>
      <w:r w:rsidR="00107175" w:rsidRPr="00803B2F">
        <w:rPr>
          <w:rFonts w:cs="Calibri"/>
          <w:lang w:val="cs-CZ"/>
        </w:rPr>
        <w:t xml:space="preserve">Smlouva je vyhotovena ve čtyřech stejnopisech, z nichž </w:t>
      </w:r>
      <w:r w:rsidR="00564AB1" w:rsidRPr="00803B2F">
        <w:rPr>
          <w:rFonts w:cs="Calibri"/>
          <w:lang w:val="cs-CZ"/>
        </w:rPr>
        <w:t>poskytovatel</w:t>
      </w:r>
      <w:r w:rsidR="0006448B" w:rsidRPr="00803B2F">
        <w:rPr>
          <w:rFonts w:cs="Calibri"/>
          <w:lang w:val="cs-CZ"/>
        </w:rPr>
        <w:t xml:space="preserve"> obdrží dva stejnopisy a </w:t>
      </w:r>
      <w:r w:rsidR="00107175" w:rsidRPr="00803B2F">
        <w:rPr>
          <w:rFonts w:cs="Calibri"/>
          <w:lang w:val="cs-CZ"/>
        </w:rPr>
        <w:t xml:space="preserve">objednatel dva stejnopisy. Každý stejnopis této smlouvy má právní sílu originálu. 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 xml:space="preserve">.3. </w:t>
      </w:r>
      <w:r w:rsidR="00107175" w:rsidRPr="00803B2F">
        <w:rPr>
          <w:rFonts w:cs="Calibri"/>
          <w:lang w:val="cs-CZ"/>
        </w:rPr>
        <w:t xml:space="preserve">Smluvní strany se dohodly, že právní vztahy založené touto </w:t>
      </w:r>
      <w:r w:rsidR="007C2930" w:rsidRPr="00803B2F">
        <w:rPr>
          <w:rFonts w:cs="Calibri"/>
          <w:lang w:val="cs-CZ"/>
        </w:rPr>
        <w:t>S</w:t>
      </w:r>
      <w:r w:rsidR="00107175" w:rsidRPr="00803B2F">
        <w:rPr>
          <w:rFonts w:cs="Calibri"/>
          <w:lang w:val="cs-CZ"/>
        </w:rPr>
        <w:t xml:space="preserve">mlouvou </w:t>
      </w:r>
      <w:r w:rsidR="00F643D2" w:rsidRPr="00803B2F">
        <w:rPr>
          <w:rFonts w:cs="Calibri"/>
          <w:lang w:val="cs-CZ"/>
        </w:rPr>
        <w:t xml:space="preserve">se budou řídit ustanovením </w:t>
      </w:r>
      <w:r w:rsidR="0006448B" w:rsidRPr="00803B2F">
        <w:rPr>
          <w:rFonts w:cs="Calibri"/>
          <w:lang w:val="cs-CZ"/>
        </w:rPr>
        <w:t>občanského zákoníku.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.4.</w:t>
      </w:r>
      <w:r w:rsidR="00876DB7" w:rsidRPr="00803B2F">
        <w:rPr>
          <w:rFonts w:cs="Calibri"/>
          <w:lang w:val="cs-CZ"/>
        </w:rPr>
        <w:tab/>
      </w:r>
      <w:r w:rsidR="0006448B" w:rsidRPr="00803B2F">
        <w:rPr>
          <w:rFonts w:cs="Calibri"/>
          <w:lang w:val="cs-CZ"/>
        </w:rPr>
        <w:t xml:space="preserve">Tuto </w:t>
      </w:r>
      <w:r w:rsidR="007C2930" w:rsidRPr="00803B2F">
        <w:rPr>
          <w:rFonts w:cs="Calibri"/>
          <w:lang w:val="cs-CZ"/>
        </w:rPr>
        <w:t>S</w:t>
      </w:r>
      <w:r w:rsidR="0006448B" w:rsidRPr="00803B2F">
        <w:rPr>
          <w:rFonts w:cs="Calibri"/>
          <w:lang w:val="cs-CZ"/>
        </w:rPr>
        <w:t>mlouvu lze měnit, doplňovat a upřesňovat pouze oboustranně odsouhlasenými, písemnými a</w:t>
      </w:r>
      <w:r w:rsidR="0006120A" w:rsidRPr="00803B2F">
        <w:rPr>
          <w:rFonts w:cs="Calibri"/>
          <w:lang w:val="cs-CZ"/>
        </w:rPr>
        <w:t> </w:t>
      </w:r>
      <w:r w:rsidR="0006448B" w:rsidRPr="00803B2F">
        <w:rPr>
          <w:rFonts w:cs="Calibri"/>
          <w:lang w:val="cs-CZ"/>
        </w:rPr>
        <w:t>průběžně číslovanými dodatky, podepsanými oprávněnými zástupci obou smluvních stran, které musí být obsaženy na jedné listině.</w:t>
      </w:r>
    </w:p>
    <w:p w:rsidR="000E2383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0E2383" w:rsidRPr="00803B2F">
        <w:rPr>
          <w:rFonts w:cs="Calibri"/>
          <w:lang w:val="cs-CZ"/>
        </w:rPr>
        <w:t>.5</w:t>
      </w:r>
      <w:r w:rsidR="00C24D12" w:rsidRPr="00803B2F">
        <w:rPr>
          <w:rFonts w:cs="Calibri"/>
          <w:lang w:val="cs-CZ"/>
        </w:rPr>
        <w:t>.</w:t>
      </w:r>
      <w:r w:rsidR="000E2383" w:rsidRPr="00803B2F">
        <w:rPr>
          <w:rFonts w:cs="Calibri"/>
          <w:lang w:val="cs-CZ"/>
        </w:rPr>
        <w:tab/>
        <w:t>V případě neplatnosti, neúčinnosti či nevynutitelnosti některých ustanovení této Smlouvy nemá tato skutečnost vliv na platnost či vynutitelnost ostatních ustanovení této Smlouvy.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</w:t>
      </w:r>
      <w:r w:rsidR="000E2383" w:rsidRPr="00803B2F">
        <w:rPr>
          <w:rFonts w:cs="Calibri"/>
          <w:lang w:val="cs-CZ"/>
        </w:rPr>
        <w:t>6</w:t>
      </w:r>
      <w:r w:rsidR="00E37142" w:rsidRPr="00803B2F">
        <w:rPr>
          <w:rFonts w:cs="Calibri"/>
          <w:lang w:val="cs-CZ"/>
        </w:rPr>
        <w:t>.</w:t>
      </w:r>
      <w:r>
        <w:rPr>
          <w:rFonts w:cs="Calibri"/>
          <w:lang w:val="cs-CZ"/>
        </w:rPr>
        <w:tab/>
      </w:r>
      <w:r w:rsidR="007C2930" w:rsidRPr="00803B2F">
        <w:rPr>
          <w:rFonts w:cs="Calibri"/>
          <w:lang w:val="cs-CZ"/>
        </w:rPr>
        <w:t>Objednatel</w:t>
      </w:r>
      <w:r w:rsidR="005511A7" w:rsidRPr="00803B2F">
        <w:rPr>
          <w:rFonts w:cs="Calibri"/>
          <w:lang w:val="cs-CZ"/>
        </w:rPr>
        <w:t xml:space="preserve"> ve smyslu ustanovení § 41 zákona č. 128/2000 Sb.</w:t>
      </w:r>
      <w:r w:rsidR="0006448B" w:rsidRPr="00803B2F">
        <w:rPr>
          <w:rFonts w:cs="Calibri"/>
          <w:lang w:val="cs-CZ"/>
        </w:rPr>
        <w:t>,</w:t>
      </w:r>
      <w:r w:rsidR="005511A7" w:rsidRPr="00803B2F">
        <w:rPr>
          <w:rFonts w:cs="Calibri"/>
          <w:lang w:val="cs-CZ"/>
        </w:rPr>
        <w:t xml:space="preserve"> o obcích, ve znění pozdějších předpisů, potvrzuje, že u právních </w:t>
      </w:r>
      <w:r w:rsidR="00F643D2" w:rsidRPr="00803B2F">
        <w:rPr>
          <w:rFonts w:cs="Calibri"/>
          <w:lang w:val="cs-CZ"/>
        </w:rPr>
        <w:t>jednání</w:t>
      </w:r>
      <w:r w:rsidR="005511A7" w:rsidRPr="00803B2F">
        <w:rPr>
          <w:rFonts w:cs="Calibri"/>
          <w:lang w:val="cs-CZ"/>
        </w:rPr>
        <w:t xml:space="preserve"> obsažených v této </w:t>
      </w:r>
      <w:r w:rsidR="00612C9D" w:rsidRPr="00803B2F">
        <w:rPr>
          <w:rFonts w:cs="Calibri"/>
          <w:lang w:val="cs-CZ"/>
        </w:rPr>
        <w:t xml:space="preserve">smlouvě byly splněny ze strany </w:t>
      </w:r>
      <w:r w:rsidR="007C2930" w:rsidRPr="00803B2F">
        <w:rPr>
          <w:rFonts w:cs="Calibri"/>
          <w:lang w:val="cs-CZ"/>
        </w:rPr>
        <w:t>objed</w:t>
      </w:r>
      <w:r w:rsidR="00F030E1" w:rsidRPr="00803B2F">
        <w:rPr>
          <w:rFonts w:cs="Calibri"/>
          <w:lang w:val="cs-CZ"/>
        </w:rPr>
        <w:t>na</w:t>
      </w:r>
      <w:r w:rsidR="007C2930" w:rsidRPr="00803B2F">
        <w:rPr>
          <w:rFonts w:cs="Calibri"/>
          <w:lang w:val="cs-CZ"/>
        </w:rPr>
        <w:t>tele</w:t>
      </w:r>
      <w:r w:rsidR="005511A7" w:rsidRPr="00803B2F">
        <w:rPr>
          <w:rFonts w:cs="Calibri"/>
          <w:lang w:val="cs-CZ"/>
        </w:rPr>
        <w:t xml:space="preserve"> veškeré zákonem</w:t>
      </w:r>
      <w:r w:rsidR="0006448B" w:rsidRPr="00803B2F">
        <w:rPr>
          <w:rFonts w:cs="Calibri"/>
          <w:lang w:val="cs-CZ"/>
        </w:rPr>
        <w:t xml:space="preserve"> č.</w:t>
      </w:r>
      <w:r w:rsidR="005511A7" w:rsidRPr="00803B2F">
        <w:rPr>
          <w:rFonts w:cs="Calibri"/>
          <w:lang w:val="cs-CZ"/>
        </w:rPr>
        <w:t xml:space="preserve"> 128/2000 Sb. či jinými obecně závaznými právními předpisy stanovené podmínky ve formě předchozího zveřejnění, schválení či odsouhlasení, které jsou obligatorní pro platnost tohoto právního </w:t>
      </w:r>
      <w:r w:rsidR="00F643D2" w:rsidRPr="00803B2F">
        <w:rPr>
          <w:rFonts w:cs="Calibri"/>
          <w:lang w:val="cs-CZ"/>
        </w:rPr>
        <w:t>jednání.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</w:t>
      </w:r>
      <w:r w:rsidR="000E2383" w:rsidRPr="00803B2F">
        <w:rPr>
          <w:rFonts w:cs="Calibri"/>
          <w:lang w:val="cs-CZ"/>
        </w:rPr>
        <w:t>7</w:t>
      </w:r>
      <w:r w:rsidR="00E37142" w:rsidRPr="00803B2F">
        <w:rPr>
          <w:rFonts w:cs="Calibri"/>
          <w:lang w:val="cs-CZ"/>
        </w:rPr>
        <w:t xml:space="preserve">. </w:t>
      </w:r>
      <w:r w:rsidR="0006448B" w:rsidRPr="00803B2F">
        <w:rPr>
          <w:rFonts w:cs="Calibri"/>
          <w:lang w:val="cs-CZ"/>
        </w:rPr>
        <w:t xml:space="preserve">Podpisem této smlouvy </w:t>
      </w:r>
      <w:r w:rsidR="0006120A" w:rsidRPr="00803B2F">
        <w:rPr>
          <w:rFonts w:cs="Calibri"/>
          <w:lang w:val="cs-CZ"/>
        </w:rPr>
        <w:t>poskytovatel</w:t>
      </w:r>
      <w:r w:rsidR="0006448B" w:rsidRPr="00803B2F">
        <w:rPr>
          <w:rFonts w:cs="Calibri"/>
          <w:lang w:val="cs-CZ"/>
        </w:rPr>
        <w:t xml:space="preserve"> jako subjekt údajů potvrzuje, že objednatel jako správce údajů splnil vůči němu informační </w:t>
      </w:r>
      <w:r w:rsidR="00EF4664">
        <w:rPr>
          <w:rFonts w:cs="Calibri"/>
          <w:lang w:val="cs-CZ"/>
        </w:rPr>
        <w:t xml:space="preserve">a poučovací </w:t>
      </w:r>
      <w:r w:rsidR="0006448B" w:rsidRPr="00803B2F">
        <w:rPr>
          <w:rFonts w:cs="Calibri"/>
          <w:lang w:val="cs-CZ"/>
        </w:rPr>
        <w:t xml:space="preserve">povinnost </w:t>
      </w:r>
      <w:r w:rsidR="00EF4664">
        <w:rPr>
          <w:rFonts w:cs="Calibri"/>
          <w:lang w:val="cs-CZ"/>
        </w:rPr>
        <w:t xml:space="preserve">dle </w:t>
      </w:r>
      <w:r w:rsidR="0077647A">
        <w:rPr>
          <w:rFonts w:cs="Calibri"/>
          <w:lang w:val="cs-CZ"/>
        </w:rPr>
        <w:t>zák. č. 110/2019 Sb. o zpracování osobních údajů</w:t>
      </w:r>
      <w:r w:rsidR="0006448B" w:rsidRPr="00803B2F">
        <w:rPr>
          <w:rFonts w:cs="Calibri"/>
          <w:lang w:val="cs-CZ"/>
        </w:rPr>
        <w:t xml:space="preserve">, ve znění pozdějších předpisů, a Nařízení Evropského parlamentu a Rady (EU) 2016/679 /GDPR/, týkající se zejména rozsahu, účelu, způsobu, místa provádění zpracování osobních dat subjektu údajů a možnosti nakládání s nimi, jakož i osobě jejich zpracovatele. </w:t>
      </w:r>
      <w:r w:rsidR="0006120A" w:rsidRPr="00803B2F">
        <w:rPr>
          <w:rFonts w:cs="Calibri"/>
          <w:lang w:val="cs-CZ"/>
        </w:rPr>
        <w:t>Poskytovatel</w:t>
      </w:r>
      <w:r w:rsidR="0006448B" w:rsidRPr="00803B2F">
        <w:rPr>
          <w:rFonts w:cs="Calibri"/>
          <w:lang w:val="cs-CZ"/>
        </w:rPr>
        <w:t xml:space="preserve"> podpisem tohoto této smlouvy souhlasí se zpracováním osobních údajů. Souhlas se zpracováním osobních údajů je dobrovolný </w:t>
      </w:r>
      <w:r w:rsidR="0006120A" w:rsidRPr="00803B2F">
        <w:rPr>
          <w:rFonts w:cs="Calibri"/>
          <w:lang w:val="cs-CZ"/>
        </w:rPr>
        <w:t>poskytovatel</w:t>
      </w:r>
      <w:r w:rsidR="0006448B" w:rsidRPr="00803B2F">
        <w:rPr>
          <w:rFonts w:cs="Calibri"/>
          <w:lang w:val="cs-CZ"/>
        </w:rPr>
        <w:t xml:space="preserve"> jej může kdykoliv zcela nebo z části odvolat. V případě odvolání souhlasu, objednatel nebude nadále osobní údaje zpracovávat. Objednatel tak bude zpracovat pouze osobní údaje pro účely, ke kterým podle zákona souhlas nepotřebuje.</w:t>
      </w:r>
    </w:p>
    <w:p w:rsidR="00135E0C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</w:t>
      </w:r>
      <w:r w:rsidR="000E2383" w:rsidRPr="00803B2F">
        <w:rPr>
          <w:rFonts w:cs="Calibri"/>
          <w:lang w:val="cs-CZ"/>
        </w:rPr>
        <w:t>8</w:t>
      </w:r>
      <w:r w:rsidR="00E37142" w:rsidRPr="00803B2F">
        <w:rPr>
          <w:rFonts w:cs="Calibri"/>
          <w:lang w:val="cs-CZ"/>
        </w:rPr>
        <w:t>.</w:t>
      </w:r>
      <w:r w:rsidR="007C2930" w:rsidRPr="00803B2F">
        <w:rPr>
          <w:rFonts w:cs="Calibri"/>
          <w:lang w:val="cs-CZ"/>
        </w:rPr>
        <w:tab/>
      </w:r>
      <w:r w:rsidR="00F643D2" w:rsidRPr="00803B2F">
        <w:rPr>
          <w:rFonts w:cs="Calibri"/>
          <w:lang w:val="cs-CZ"/>
        </w:rPr>
        <w:t>Poskytovatel bere na vědomí, že objednatel je povin</w:t>
      </w:r>
      <w:r w:rsidR="0077647A">
        <w:rPr>
          <w:rFonts w:cs="Calibri"/>
          <w:lang w:val="cs-CZ"/>
        </w:rPr>
        <w:t xml:space="preserve">ným subjektem ve smyslu </w:t>
      </w:r>
      <w:r w:rsidR="00F643D2" w:rsidRPr="00803B2F">
        <w:rPr>
          <w:rFonts w:cs="Calibri"/>
          <w:lang w:val="cs-CZ"/>
        </w:rPr>
        <w:t>zákona č.</w:t>
      </w:r>
      <w:r w:rsidR="0006448B" w:rsidRPr="00803B2F">
        <w:rPr>
          <w:rFonts w:cs="Calibri"/>
          <w:lang w:val="cs-CZ"/>
        </w:rPr>
        <w:t> </w:t>
      </w:r>
      <w:r w:rsidR="00F643D2" w:rsidRPr="00803B2F">
        <w:rPr>
          <w:rFonts w:cs="Calibri"/>
          <w:lang w:val="cs-CZ"/>
        </w:rPr>
        <w:t xml:space="preserve">340/2015 Sb., </w:t>
      </w:r>
      <w:r w:rsidR="0006448B" w:rsidRPr="00803B2F">
        <w:rPr>
          <w:rFonts w:cs="Calibri"/>
          <w:lang w:val="cs-CZ"/>
        </w:rPr>
        <w:t xml:space="preserve">o zvláštních podmínkách účinnosti některých smluv, uveřejňování těchto smluv a o registru smluv (zákon o registru smluv), ve znění pozdějších předpisů. </w:t>
      </w:r>
      <w:r w:rsidR="00F643D2" w:rsidRPr="00803B2F">
        <w:rPr>
          <w:rFonts w:cs="Calibri"/>
          <w:lang w:val="cs-CZ"/>
        </w:rPr>
        <w:t>Dále bere na vědomí, že objednatel je povin</w:t>
      </w:r>
      <w:r w:rsidR="004F11A8">
        <w:rPr>
          <w:rFonts w:cs="Calibri"/>
          <w:lang w:val="cs-CZ"/>
        </w:rPr>
        <w:t>n</w:t>
      </w:r>
      <w:r w:rsidR="0077647A">
        <w:rPr>
          <w:rFonts w:cs="Calibri"/>
          <w:lang w:val="cs-CZ"/>
        </w:rPr>
        <w:t>ým subjektem</w:t>
      </w:r>
      <w:r w:rsidR="00F643D2" w:rsidRPr="00803B2F">
        <w:rPr>
          <w:rFonts w:cs="Calibri"/>
          <w:lang w:val="cs-CZ"/>
        </w:rPr>
        <w:t xml:space="preserve"> </w:t>
      </w:r>
      <w:r w:rsidR="0006448B" w:rsidRPr="00803B2F">
        <w:rPr>
          <w:rFonts w:cs="Calibri"/>
          <w:lang w:val="cs-CZ"/>
        </w:rPr>
        <w:t>podle zákona č. 106/1999 Sb., o </w:t>
      </w:r>
      <w:r w:rsidR="00F643D2" w:rsidRPr="00803B2F">
        <w:rPr>
          <w:rFonts w:cs="Calibri"/>
          <w:lang w:val="cs-CZ"/>
        </w:rPr>
        <w:t>svobodném přístupu k</w:t>
      </w:r>
      <w:r w:rsidR="0006448B" w:rsidRPr="00803B2F">
        <w:rPr>
          <w:rFonts w:cs="Calibri"/>
          <w:lang w:val="cs-CZ"/>
        </w:rPr>
        <w:t> </w:t>
      </w:r>
      <w:r w:rsidR="00F643D2" w:rsidRPr="00803B2F">
        <w:rPr>
          <w:rFonts w:cs="Calibri"/>
          <w:lang w:val="cs-CZ"/>
        </w:rPr>
        <w:t>informacím, ve znění pozdějších předpisů.</w:t>
      </w:r>
    </w:p>
    <w:p w:rsidR="00B61626" w:rsidRPr="00803B2F" w:rsidRDefault="00135E0C" w:rsidP="00E905F5">
      <w:pPr>
        <w:pStyle w:val="Zkladntext2"/>
        <w:spacing w:line="240" w:lineRule="auto"/>
        <w:ind w:left="567" w:hanging="56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10</w:t>
      </w:r>
      <w:r w:rsidR="00E37142" w:rsidRPr="00803B2F">
        <w:rPr>
          <w:rFonts w:cs="Calibri"/>
          <w:lang w:val="cs-CZ"/>
        </w:rPr>
        <w:t>.</w:t>
      </w:r>
      <w:r w:rsidR="000E2383" w:rsidRPr="00803B2F">
        <w:rPr>
          <w:rFonts w:cs="Calibri"/>
          <w:lang w:val="cs-CZ"/>
        </w:rPr>
        <w:t>9</w:t>
      </w:r>
      <w:r w:rsidR="00E37142" w:rsidRPr="00803B2F">
        <w:rPr>
          <w:rFonts w:cs="Calibri"/>
          <w:lang w:val="cs-CZ"/>
        </w:rPr>
        <w:t xml:space="preserve">. </w:t>
      </w:r>
      <w:r w:rsidR="00CF3BC3">
        <w:rPr>
          <w:rFonts w:cs="Calibri"/>
          <w:lang w:val="cs-CZ"/>
        </w:rPr>
        <w:t xml:space="preserve"> Nedílnou součástí této smlouvy jsou přílohy:</w:t>
      </w:r>
    </w:p>
    <w:p w:rsidR="00107175" w:rsidRPr="00634963" w:rsidRDefault="00CF3BC3" w:rsidP="004F11A8">
      <w:pPr>
        <w:tabs>
          <w:tab w:val="left" w:pos="709"/>
          <w:tab w:val="left" w:pos="2694"/>
          <w:tab w:val="left" w:pos="4320"/>
        </w:tabs>
        <w:ind w:left="709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bCs/>
          <w:sz w:val="24"/>
        </w:rPr>
        <w:t>p</w:t>
      </w:r>
      <w:r w:rsidR="00107175" w:rsidRPr="00803B2F">
        <w:rPr>
          <w:rFonts w:ascii="Calibri" w:hAnsi="Calibri" w:cs="Calibri"/>
          <w:bCs/>
          <w:sz w:val="24"/>
        </w:rPr>
        <w:t xml:space="preserve">říloha č. 1: </w:t>
      </w:r>
      <w:r w:rsidR="00107175" w:rsidRPr="00803B2F">
        <w:rPr>
          <w:rFonts w:ascii="Calibri" w:hAnsi="Calibri" w:cs="Calibri"/>
          <w:bCs/>
          <w:sz w:val="24"/>
        </w:rPr>
        <w:tab/>
      </w:r>
      <w:r w:rsidR="00391A10" w:rsidRPr="00634963">
        <w:rPr>
          <w:rFonts w:asciiTheme="minorHAnsi" w:hAnsiTheme="minorHAnsi" w:cstheme="minorHAnsi"/>
          <w:bCs/>
          <w:sz w:val="24"/>
        </w:rPr>
        <w:t>Výpis z </w:t>
      </w:r>
      <w:r w:rsidR="00C0174E" w:rsidRPr="00634963">
        <w:rPr>
          <w:rFonts w:asciiTheme="minorHAnsi" w:hAnsiTheme="minorHAnsi" w:cstheme="minorHAnsi"/>
          <w:bCs/>
          <w:sz w:val="24"/>
        </w:rPr>
        <w:t>obchodního</w:t>
      </w:r>
      <w:r w:rsidR="00314333" w:rsidRPr="00634963">
        <w:rPr>
          <w:rFonts w:asciiTheme="minorHAnsi" w:hAnsiTheme="minorHAnsi" w:cstheme="minorHAnsi"/>
          <w:bCs/>
          <w:sz w:val="24"/>
        </w:rPr>
        <w:t xml:space="preserve"> rejstříku poskytovatele</w:t>
      </w:r>
    </w:p>
    <w:p w:rsidR="0078418E" w:rsidRPr="00634963" w:rsidRDefault="00CF3BC3" w:rsidP="004F11A8">
      <w:pPr>
        <w:tabs>
          <w:tab w:val="left" w:pos="709"/>
          <w:tab w:val="left" w:pos="2694"/>
          <w:tab w:val="left" w:pos="3600"/>
          <w:tab w:val="left" w:pos="4320"/>
        </w:tabs>
        <w:ind w:left="709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8E4D85" w:rsidRPr="00634963">
        <w:rPr>
          <w:rFonts w:asciiTheme="minorHAnsi" w:hAnsiTheme="minorHAnsi" w:cstheme="minorHAnsi"/>
          <w:sz w:val="24"/>
        </w:rPr>
        <w:t xml:space="preserve">říloha č. </w:t>
      </w:r>
      <w:r w:rsidR="00135E0C" w:rsidRPr="00634963">
        <w:rPr>
          <w:rFonts w:asciiTheme="minorHAnsi" w:hAnsiTheme="minorHAnsi" w:cstheme="minorHAnsi"/>
          <w:sz w:val="24"/>
        </w:rPr>
        <w:t>2</w:t>
      </w:r>
      <w:r w:rsidR="008E4D85" w:rsidRPr="00634963">
        <w:rPr>
          <w:rFonts w:asciiTheme="minorHAnsi" w:hAnsiTheme="minorHAnsi" w:cstheme="minorHAnsi"/>
          <w:sz w:val="24"/>
        </w:rPr>
        <w:t>:</w:t>
      </w:r>
      <w:r w:rsidR="008E4D85" w:rsidRPr="00634963">
        <w:rPr>
          <w:rFonts w:asciiTheme="minorHAnsi" w:hAnsiTheme="minorHAnsi" w:cstheme="minorHAnsi"/>
          <w:sz w:val="24"/>
        </w:rPr>
        <w:tab/>
      </w:r>
      <w:r w:rsidR="00616DCA" w:rsidRPr="00634963">
        <w:rPr>
          <w:rFonts w:asciiTheme="minorHAnsi" w:hAnsiTheme="minorHAnsi" w:cstheme="minorHAnsi"/>
          <w:sz w:val="24"/>
        </w:rPr>
        <w:t>U</w:t>
      </w:r>
      <w:r w:rsidR="008E4D85" w:rsidRPr="00634963">
        <w:rPr>
          <w:rFonts w:asciiTheme="minorHAnsi" w:hAnsiTheme="minorHAnsi" w:cstheme="minorHAnsi"/>
          <w:sz w:val="24"/>
        </w:rPr>
        <w:t>sne</w:t>
      </w:r>
      <w:r w:rsidR="004319A4" w:rsidRPr="00634963">
        <w:rPr>
          <w:rFonts w:asciiTheme="minorHAnsi" w:hAnsiTheme="minorHAnsi" w:cstheme="minorHAnsi"/>
          <w:sz w:val="24"/>
        </w:rPr>
        <w:t xml:space="preserve">sení </w:t>
      </w:r>
      <w:r w:rsidR="006269AB" w:rsidRPr="00634963">
        <w:rPr>
          <w:rFonts w:asciiTheme="minorHAnsi" w:hAnsiTheme="minorHAnsi" w:cstheme="minorHAnsi"/>
          <w:sz w:val="24"/>
        </w:rPr>
        <w:t>R</w:t>
      </w:r>
      <w:r w:rsidR="0078418E" w:rsidRPr="00634963">
        <w:rPr>
          <w:rFonts w:asciiTheme="minorHAnsi" w:hAnsiTheme="minorHAnsi" w:cstheme="minorHAnsi"/>
          <w:sz w:val="24"/>
        </w:rPr>
        <w:t>ady města</w:t>
      </w:r>
      <w:r w:rsidR="00616DCA" w:rsidRPr="00634963">
        <w:rPr>
          <w:rFonts w:asciiTheme="minorHAnsi" w:hAnsiTheme="minorHAnsi" w:cstheme="minorHAnsi"/>
          <w:sz w:val="24"/>
        </w:rPr>
        <w:t xml:space="preserve"> Karlovy Vary</w:t>
      </w:r>
      <w:r w:rsidR="0078418E" w:rsidRPr="00634963">
        <w:rPr>
          <w:rFonts w:asciiTheme="minorHAnsi" w:hAnsiTheme="minorHAnsi" w:cstheme="minorHAnsi"/>
          <w:sz w:val="24"/>
        </w:rPr>
        <w:t xml:space="preserve"> č. RM/</w:t>
      </w:r>
      <w:r w:rsidR="00E37142" w:rsidRPr="00634963">
        <w:rPr>
          <w:rFonts w:asciiTheme="minorHAnsi" w:hAnsiTheme="minorHAnsi" w:cstheme="minorHAnsi"/>
          <w:sz w:val="24"/>
        </w:rPr>
        <w:t>XXX/XXXX</w:t>
      </w:r>
    </w:p>
    <w:p w:rsidR="0043727E" w:rsidRDefault="0043727E" w:rsidP="004F11A8">
      <w:pPr>
        <w:tabs>
          <w:tab w:val="left" w:pos="709"/>
          <w:tab w:val="left" w:pos="2694"/>
          <w:tab w:val="left" w:pos="3600"/>
          <w:tab w:val="left" w:pos="4320"/>
        </w:tabs>
        <w:rPr>
          <w:rFonts w:asciiTheme="minorHAnsi" w:hAnsiTheme="minorHAnsi" w:cstheme="minorHAnsi"/>
          <w:bCs/>
          <w:sz w:val="24"/>
        </w:rPr>
      </w:pPr>
      <w:r w:rsidRPr="00634963">
        <w:rPr>
          <w:rFonts w:asciiTheme="minorHAnsi" w:hAnsiTheme="minorHAnsi" w:cstheme="minorHAnsi"/>
          <w:sz w:val="24"/>
        </w:rPr>
        <w:t xml:space="preserve">           </w:t>
      </w:r>
      <w:r w:rsidR="00135E0C" w:rsidRPr="00634963">
        <w:rPr>
          <w:rFonts w:asciiTheme="minorHAnsi" w:hAnsiTheme="minorHAnsi" w:cstheme="minorHAnsi"/>
          <w:sz w:val="24"/>
        </w:rPr>
        <w:t xml:space="preserve"> </w:t>
      </w:r>
      <w:r w:rsidRPr="00634963">
        <w:rPr>
          <w:rFonts w:asciiTheme="minorHAnsi" w:hAnsiTheme="minorHAnsi" w:cstheme="minorHAnsi"/>
          <w:sz w:val="24"/>
        </w:rPr>
        <w:t xml:space="preserve"> </w:t>
      </w:r>
      <w:r w:rsidR="00CF3BC3">
        <w:rPr>
          <w:rFonts w:asciiTheme="minorHAnsi" w:hAnsiTheme="minorHAnsi" w:cstheme="minorHAnsi"/>
          <w:sz w:val="24"/>
        </w:rPr>
        <w:t>p</w:t>
      </w:r>
      <w:r w:rsidR="00634963" w:rsidRPr="00634963">
        <w:rPr>
          <w:rFonts w:asciiTheme="minorHAnsi" w:hAnsiTheme="minorHAnsi" w:cstheme="minorHAnsi"/>
          <w:sz w:val="24"/>
        </w:rPr>
        <w:t xml:space="preserve">říloha č. 3: </w:t>
      </w:r>
      <w:r w:rsidR="00634963" w:rsidRPr="00634963">
        <w:rPr>
          <w:rFonts w:asciiTheme="minorHAnsi" w:hAnsiTheme="minorHAnsi" w:cstheme="minorHAnsi"/>
          <w:sz w:val="24"/>
        </w:rPr>
        <w:tab/>
      </w:r>
      <w:r w:rsidR="00634963" w:rsidRPr="00634963">
        <w:rPr>
          <w:rFonts w:asciiTheme="minorHAnsi" w:hAnsiTheme="minorHAnsi" w:cstheme="minorHAnsi"/>
          <w:bCs/>
          <w:sz w:val="24"/>
        </w:rPr>
        <w:t>Povolení k provozování zařízení určeného k převzetí/úpravě odpadu</w:t>
      </w:r>
    </w:p>
    <w:p w:rsidR="00634963" w:rsidRDefault="00634963" w:rsidP="004F11A8">
      <w:pPr>
        <w:tabs>
          <w:tab w:val="left" w:pos="709"/>
          <w:tab w:val="left" w:pos="2694"/>
          <w:tab w:val="left" w:pos="3600"/>
          <w:tab w:val="left" w:pos="4320"/>
        </w:tabs>
        <w:ind w:left="2694" w:hanging="2694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ab/>
      </w:r>
      <w:r w:rsidR="00CF3BC3">
        <w:rPr>
          <w:rFonts w:asciiTheme="minorHAnsi" w:hAnsiTheme="minorHAnsi" w:cstheme="minorHAnsi"/>
          <w:bCs/>
          <w:sz w:val="24"/>
        </w:rPr>
        <w:t>p</w:t>
      </w:r>
      <w:r>
        <w:rPr>
          <w:rFonts w:asciiTheme="minorHAnsi" w:hAnsiTheme="minorHAnsi" w:cstheme="minorHAnsi"/>
          <w:bCs/>
          <w:sz w:val="24"/>
        </w:rPr>
        <w:t xml:space="preserve">říloha č. 4: </w:t>
      </w:r>
      <w:r>
        <w:rPr>
          <w:rFonts w:asciiTheme="minorHAnsi" w:hAnsiTheme="minorHAnsi" w:cstheme="minorHAnsi"/>
          <w:bCs/>
          <w:sz w:val="24"/>
        </w:rPr>
        <w:tab/>
        <w:t>Seznam kontaktních osob</w:t>
      </w:r>
      <w:r w:rsidR="00E34035">
        <w:rPr>
          <w:rFonts w:asciiTheme="minorHAnsi" w:hAnsiTheme="minorHAnsi" w:cstheme="minorHAnsi"/>
          <w:bCs/>
          <w:sz w:val="24"/>
        </w:rPr>
        <w:t xml:space="preserve"> za objednatele, poskytovatele, provozovatele Zařízení</w:t>
      </w:r>
    </w:p>
    <w:p w:rsidR="00CF3BC3" w:rsidRDefault="00CF3BC3" w:rsidP="004F11A8">
      <w:pPr>
        <w:tabs>
          <w:tab w:val="left" w:pos="709"/>
          <w:tab w:val="left" w:pos="2694"/>
          <w:tab w:val="left" w:pos="3600"/>
          <w:tab w:val="left" w:pos="4320"/>
        </w:tabs>
        <w:ind w:left="2694" w:hanging="2694"/>
        <w:rPr>
          <w:rFonts w:cs="Calibri"/>
        </w:rPr>
      </w:pPr>
    </w:p>
    <w:p w:rsidR="004F11A8" w:rsidRDefault="00CF3BC3" w:rsidP="00763691">
      <w:pPr>
        <w:tabs>
          <w:tab w:val="left" w:pos="709"/>
          <w:tab w:val="left" w:pos="3600"/>
          <w:tab w:val="left" w:pos="4320"/>
        </w:tabs>
        <w:ind w:left="709" w:hanging="709"/>
        <w:rPr>
          <w:rFonts w:asciiTheme="minorHAnsi" w:hAnsiTheme="minorHAnsi" w:cstheme="minorHAnsi"/>
          <w:bCs/>
          <w:sz w:val="24"/>
        </w:rPr>
      </w:pPr>
      <w:r>
        <w:rPr>
          <w:rFonts w:cs="Calibri"/>
        </w:rPr>
        <w:t xml:space="preserve">10.10. </w:t>
      </w:r>
      <w:r>
        <w:rPr>
          <w:rFonts w:cs="Calibri"/>
        </w:rPr>
        <w:tab/>
      </w:r>
      <w:r w:rsidRPr="00803B2F">
        <w:rPr>
          <w:rFonts w:cs="Calibri"/>
        </w:rPr>
        <w:t>Obě smluvní strany potvrzují autentičnost této Smlouvy (včetně příloh) a prohlašují, že si Smlouvu (včetně příloh) přečetly, s jejím obsahem (a s obsahem příloh) souhlasí, že Smlouva byla sepsána na základě pravdivých údajů, z jejich pravé a svobodné vůle a nebyla uzavřena v tísni ani za nápadně nevýhodných podmínek, což stvrzují svým podpisem, resp. podpisem svého oprávněného zástupce.</w:t>
      </w:r>
    </w:p>
    <w:p w:rsidR="004F11A8" w:rsidRDefault="004F11A8" w:rsidP="004F11A8">
      <w:pPr>
        <w:tabs>
          <w:tab w:val="left" w:pos="709"/>
          <w:tab w:val="left" w:pos="2694"/>
          <w:tab w:val="left" w:pos="3600"/>
          <w:tab w:val="left" w:pos="4320"/>
        </w:tabs>
        <w:ind w:left="2694" w:hanging="2694"/>
        <w:rPr>
          <w:rFonts w:asciiTheme="minorHAnsi" w:hAnsiTheme="minorHAnsi" w:cstheme="minorHAnsi"/>
          <w:bCs/>
          <w:sz w:val="24"/>
        </w:rPr>
      </w:pPr>
    </w:p>
    <w:p w:rsidR="004F11A8" w:rsidRDefault="004F11A8" w:rsidP="004F11A8">
      <w:pPr>
        <w:tabs>
          <w:tab w:val="left" w:pos="709"/>
          <w:tab w:val="left" w:pos="2694"/>
          <w:tab w:val="left" w:pos="3600"/>
          <w:tab w:val="left" w:pos="4320"/>
        </w:tabs>
        <w:ind w:left="2694" w:hanging="2694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ab/>
        <w:t>Karlovy Vary ……………………………2022</w:t>
      </w:r>
      <w:r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  <w:t xml:space="preserve"> Karlovy Vary ……………………….2022</w:t>
      </w:r>
    </w:p>
    <w:p w:rsidR="004F11A8" w:rsidRDefault="004F11A8" w:rsidP="00CF3BC3"/>
    <w:p w:rsidR="004F11A8" w:rsidRDefault="004F11A8" w:rsidP="00CF3BC3"/>
    <w:p w:rsidR="004F11A8" w:rsidRDefault="004F11A8" w:rsidP="00CF3BC3"/>
    <w:p w:rsidR="00CF3BC3" w:rsidRPr="00CF3BC3" w:rsidRDefault="00CF3BC3" w:rsidP="00CF3BC3"/>
    <w:p w:rsidR="008E4D85" w:rsidRPr="00803B2F" w:rsidRDefault="00612C9D" w:rsidP="00CF3BC3">
      <w:pPr>
        <w:pStyle w:val="Nadpis2"/>
        <w:numPr>
          <w:ilvl w:val="0"/>
          <w:numId w:val="0"/>
        </w:numPr>
        <w:tabs>
          <w:tab w:val="clear" w:pos="1134"/>
          <w:tab w:val="left" w:pos="709"/>
          <w:tab w:val="left" w:pos="7230"/>
        </w:tabs>
        <w:ind w:firstLine="709"/>
        <w:rPr>
          <w:rFonts w:ascii="Calibri" w:hAnsi="Calibri" w:cs="Calibri"/>
          <w:sz w:val="24"/>
          <w:u w:val="none"/>
        </w:rPr>
      </w:pPr>
      <w:r w:rsidRPr="00803B2F">
        <w:rPr>
          <w:rFonts w:ascii="Calibri" w:hAnsi="Calibri" w:cs="Calibri"/>
          <w:sz w:val="24"/>
          <w:u w:val="none"/>
        </w:rPr>
        <w:t>Statutární m</w:t>
      </w:r>
      <w:r w:rsidR="008E4D85" w:rsidRPr="00803B2F">
        <w:rPr>
          <w:rFonts w:ascii="Calibri" w:hAnsi="Calibri" w:cs="Calibri"/>
          <w:sz w:val="24"/>
          <w:u w:val="none"/>
        </w:rPr>
        <w:t xml:space="preserve">ěsto Karlovy Vary          </w:t>
      </w:r>
      <w:r w:rsidR="00B91A0F" w:rsidRPr="00803B2F">
        <w:rPr>
          <w:rFonts w:ascii="Calibri" w:hAnsi="Calibri" w:cs="Calibri"/>
          <w:sz w:val="24"/>
          <w:u w:val="none"/>
        </w:rPr>
        <w:t xml:space="preserve">                 </w:t>
      </w:r>
      <w:r w:rsidR="004319A4" w:rsidRPr="00803B2F">
        <w:rPr>
          <w:rFonts w:ascii="Calibri" w:hAnsi="Calibri" w:cs="Calibri"/>
          <w:sz w:val="24"/>
          <w:u w:val="none"/>
        </w:rPr>
        <w:t xml:space="preserve">     </w:t>
      </w:r>
      <w:r w:rsidRPr="00803B2F">
        <w:rPr>
          <w:rFonts w:ascii="Calibri" w:hAnsi="Calibri" w:cs="Calibri"/>
          <w:sz w:val="24"/>
          <w:u w:val="none"/>
        </w:rPr>
        <w:t xml:space="preserve">     </w:t>
      </w:r>
      <w:r w:rsidR="00680270" w:rsidRPr="00803B2F">
        <w:rPr>
          <w:rFonts w:ascii="Calibri" w:hAnsi="Calibri" w:cs="Calibri"/>
          <w:sz w:val="24"/>
          <w:u w:val="none"/>
        </w:rPr>
        <w:t xml:space="preserve">     </w:t>
      </w:r>
      <w:r w:rsidRPr="00803B2F">
        <w:rPr>
          <w:rFonts w:ascii="Calibri" w:hAnsi="Calibri" w:cs="Calibri"/>
          <w:sz w:val="24"/>
          <w:u w:val="none"/>
        </w:rPr>
        <w:t xml:space="preserve"> </w:t>
      </w:r>
    </w:p>
    <w:p w:rsidR="007D16FE" w:rsidRPr="00803B2F" w:rsidRDefault="004319A4" w:rsidP="007D16FE">
      <w:pPr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sz w:val="24"/>
        </w:rPr>
        <w:tab/>
        <w:t>zastoupen</w:t>
      </w:r>
      <w:r w:rsidR="00CF3BC3">
        <w:rPr>
          <w:rFonts w:ascii="Calibri" w:hAnsi="Calibri" w:cs="Calibri"/>
          <w:sz w:val="24"/>
        </w:rPr>
        <w:t>o</w:t>
      </w:r>
      <w:r w:rsidRPr="00803B2F">
        <w:rPr>
          <w:rFonts w:ascii="Calibri" w:hAnsi="Calibri" w:cs="Calibri"/>
          <w:sz w:val="24"/>
        </w:rPr>
        <w:tab/>
      </w:r>
      <w:r w:rsidRPr="00803B2F">
        <w:rPr>
          <w:rFonts w:ascii="Calibri" w:hAnsi="Calibri" w:cs="Calibri"/>
          <w:sz w:val="24"/>
        </w:rPr>
        <w:tab/>
      </w:r>
      <w:r w:rsidRPr="00803B2F">
        <w:rPr>
          <w:rFonts w:ascii="Calibri" w:hAnsi="Calibri" w:cs="Calibri"/>
          <w:sz w:val="24"/>
        </w:rPr>
        <w:tab/>
      </w:r>
      <w:r w:rsidRPr="00803B2F">
        <w:rPr>
          <w:rFonts w:ascii="Calibri" w:hAnsi="Calibri" w:cs="Calibri"/>
          <w:sz w:val="24"/>
        </w:rPr>
        <w:tab/>
      </w:r>
      <w:r w:rsidR="00876DB7" w:rsidRPr="00803B2F">
        <w:rPr>
          <w:rFonts w:ascii="Calibri" w:hAnsi="Calibri" w:cs="Calibri"/>
          <w:sz w:val="24"/>
        </w:rPr>
        <w:tab/>
      </w:r>
      <w:r w:rsidR="00876DB7" w:rsidRPr="00803B2F">
        <w:rPr>
          <w:rFonts w:ascii="Calibri" w:hAnsi="Calibri" w:cs="Calibri"/>
          <w:sz w:val="24"/>
        </w:rPr>
        <w:tab/>
        <w:t xml:space="preserve">           </w:t>
      </w:r>
      <w:r w:rsidRPr="00803B2F">
        <w:rPr>
          <w:rFonts w:ascii="Calibri" w:hAnsi="Calibri" w:cs="Calibri"/>
          <w:sz w:val="24"/>
        </w:rPr>
        <w:t xml:space="preserve">  </w:t>
      </w:r>
      <w:r w:rsidR="00680270" w:rsidRPr="00803B2F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     </w:t>
      </w:r>
    </w:p>
    <w:p w:rsidR="00AA035F" w:rsidRPr="00803B2F" w:rsidRDefault="00135E0C" w:rsidP="007D16F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7D16FE" w:rsidRPr="00803B2F">
        <w:rPr>
          <w:rFonts w:ascii="Calibri" w:hAnsi="Calibri" w:cs="Calibri"/>
          <w:sz w:val="24"/>
        </w:rPr>
        <w:t xml:space="preserve">Ing. </w:t>
      </w:r>
      <w:r>
        <w:rPr>
          <w:rFonts w:ascii="Calibri" w:hAnsi="Calibri" w:cs="Calibri"/>
          <w:sz w:val="24"/>
        </w:rPr>
        <w:t>Eva Pavlasová</w:t>
      </w:r>
    </w:p>
    <w:p w:rsidR="00680270" w:rsidRPr="00803B2F" w:rsidRDefault="00CF3BC3" w:rsidP="004319A4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7513"/>
        </w:tabs>
        <w:rPr>
          <w:rFonts w:ascii="Calibri" w:hAnsi="Calibri" w:cs="Calibri"/>
          <w:b w:val="0"/>
          <w:sz w:val="24"/>
          <w:u w:val="none"/>
        </w:rPr>
      </w:pPr>
      <w:r>
        <w:rPr>
          <w:rFonts w:ascii="Calibri" w:hAnsi="Calibri" w:cs="Calibri"/>
          <w:b w:val="0"/>
          <w:sz w:val="24"/>
          <w:u w:val="none"/>
        </w:rPr>
        <w:tab/>
        <w:t xml:space="preserve">        v</w:t>
      </w:r>
      <w:r w:rsidR="00135E0C">
        <w:rPr>
          <w:rFonts w:ascii="Calibri" w:hAnsi="Calibri" w:cs="Calibri"/>
          <w:b w:val="0"/>
          <w:sz w:val="24"/>
          <w:u w:val="none"/>
        </w:rPr>
        <w:t>edoucí technického odboru</w:t>
      </w:r>
    </w:p>
    <w:p w:rsidR="00050EE6" w:rsidRPr="00803B2F" w:rsidRDefault="00680270" w:rsidP="00D54D96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6237"/>
          <w:tab w:val="left" w:pos="7513"/>
          <w:tab w:val="left" w:pos="9214"/>
        </w:tabs>
        <w:rPr>
          <w:rFonts w:ascii="Calibri" w:hAnsi="Calibri" w:cs="Calibri"/>
          <w:sz w:val="24"/>
        </w:rPr>
      </w:pPr>
      <w:r w:rsidRPr="00803B2F">
        <w:rPr>
          <w:rFonts w:ascii="Calibri" w:hAnsi="Calibri" w:cs="Calibri"/>
          <w:b w:val="0"/>
          <w:sz w:val="24"/>
          <w:u w:val="none"/>
        </w:rPr>
        <w:t xml:space="preserve">                                                                                                        </w:t>
      </w:r>
    </w:p>
    <w:p w:rsidR="0043317A" w:rsidRPr="00803B2F" w:rsidRDefault="0043317A">
      <w:pPr>
        <w:rPr>
          <w:rFonts w:ascii="Calibri" w:hAnsi="Calibri" w:cs="Calibri"/>
          <w:sz w:val="24"/>
        </w:rPr>
      </w:pPr>
    </w:p>
    <w:sectPr w:rsidR="0043317A" w:rsidRPr="00803B2F" w:rsidSect="00B01BD5">
      <w:pgSz w:w="12240" w:h="15840" w:code="1"/>
      <w:pgMar w:top="851" w:right="1183" w:bottom="851" w:left="1701" w:header="709" w:footer="709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E9B15" w16cid:durableId="21472F29"/>
  <w16cid:commentId w16cid:paraId="09002A22" w16cid:durableId="21473567"/>
  <w16cid:commentId w16cid:paraId="19222420" w16cid:durableId="2147292F"/>
  <w16cid:commentId w16cid:paraId="4DD0919A" w16cid:durableId="21472930"/>
  <w16cid:commentId w16cid:paraId="556EA0B4" w16cid:durableId="21473699"/>
  <w16cid:commentId w16cid:paraId="1017F87A" w16cid:durableId="21472931"/>
  <w16cid:commentId w16cid:paraId="02A4270F" w16cid:durableId="21472932"/>
  <w16cid:commentId w16cid:paraId="439999C6" w16cid:durableId="21473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E0" w:rsidRDefault="00B42CE0" w:rsidP="00BB1571">
      <w:r>
        <w:separator/>
      </w:r>
    </w:p>
  </w:endnote>
  <w:endnote w:type="continuationSeparator" w:id="0">
    <w:p w:rsidR="00B42CE0" w:rsidRDefault="00B42CE0" w:rsidP="00BB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E0" w:rsidRDefault="00B42CE0" w:rsidP="00BB1571">
      <w:r>
        <w:separator/>
      </w:r>
    </w:p>
  </w:footnote>
  <w:footnote w:type="continuationSeparator" w:id="0">
    <w:p w:rsidR="00B42CE0" w:rsidRDefault="00B42CE0" w:rsidP="00BB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7841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865B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026E47"/>
    <w:multiLevelType w:val="hybridMultilevel"/>
    <w:tmpl w:val="C376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5AAB"/>
    <w:multiLevelType w:val="hybridMultilevel"/>
    <w:tmpl w:val="45C85DCE"/>
    <w:lvl w:ilvl="0" w:tplc="0C0ED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12C9"/>
    <w:multiLevelType w:val="hybridMultilevel"/>
    <w:tmpl w:val="71F2D800"/>
    <w:lvl w:ilvl="0" w:tplc="4D5C286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D2B"/>
    <w:multiLevelType w:val="hybridMultilevel"/>
    <w:tmpl w:val="110C556A"/>
    <w:lvl w:ilvl="0" w:tplc="F946A64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A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A1805"/>
    <w:multiLevelType w:val="hybridMultilevel"/>
    <w:tmpl w:val="5E66CEC4"/>
    <w:lvl w:ilvl="0" w:tplc="5F62BA3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83DAB"/>
    <w:multiLevelType w:val="hybridMultilevel"/>
    <w:tmpl w:val="6C989C8C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2A44EC7C">
      <w:start w:val="1"/>
      <w:numFmt w:val="lowerRoman"/>
      <w:lvlText w:val="%4."/>
      <w:lvlJc w:val="right"/>
      <w:pPr>
        <w:ind w:left="3589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761A02"/>
    <w:multiLevelType w:val="hybridMultilevel"/>
    <w:tmpl w:val="65886CF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B2D88252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77069"/>
    <w:multiLevelType w:val="multilevel"/>
    <w:tmpl w:val="748A4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BC01DC"/>
    <w:multiLevelType w:val="multilevel"/>
    <w:tmpl w:val="99CCB3D0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283" w:hanging="432"/>
      </w:pPr>
      <w:rPr>
        <w:b w:val="0"/>
      </w:r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6" w15:restartNumberingAfterBreak="0">
    <w:nsid w:val="28C433C5"/>
    <w:multiLevelType w:val="hybridMultilevel"/>
    <w:tmpl w:val="94586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9CF"/>
    <w:multiLevelType w:val="hybridMultilevel"/>
    <w:tmpl w:val="06FA14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143F16"/>
    <w:multiLevelType w:val="multilevel"/>
    <w:tmpl w:val="BAC4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9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F37346"/>
    <w:multiLevelType w:val="multilevel"/>
    <w:tmpl w:val="1AEE62B2"/>
    <w:lvl w:ilvl="0">
      <w:start w:val="1"/>
      <w:numFmt w:val="decimal"/>
      <w:pStyle w:val="lnky"/>
      <w:suff w:val="nothing"/>
      <w:lvlText w:val="%1."/>
      <w:lvlJc w:val="left"/>
      <w:pPr>
        <w:ind w:left="341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77DA89F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22212B"/>
    <w:multiLevelType w:val="hybridMultilevel"/>
    <w:tmpl w:val="5A304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80266"/>
    <w:multiLevelType w:val="multilevel"/>
    <w:tmpl w:val="D5501EEC"/>
    <w:lvl w:ilvl="0">
      <w:start w:val="1"/>
      <w:numFmt w:val="upperRoman"/>
      <w:suff w:val="space"/>
      <w:lvlText w:val="%1."/>
      <w:lvlJc w:val="left"/>
      <w:pPr>
        <w:ind w:left="4253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283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4" w15:restartNumberingAfterBreak="0">
    <w:nsid w:val="44DC5F63"/>
    <w:multiLevelType w:val="hybridMultilevel"/>
    <w:tmpl w:val="E7901310"/>
    <w:lvl w:ilvl="0" w:tplc="B0D0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102A4"/>
    <w:multiLevelType w:val="hybridMultilevel"/>
    <w:tmpl w:val="193E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7" w15:restartNumberingAfterBreak="0">
    <w:nsid w:val="5A926000"/>
    <w:multiLevelType w:val="hybridMultilevel"/>
    <w:tmpl w:val="D9D0AC80"/>
    <w:lvl w:ilvl="0" w:tplc="703AB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36F0"/>
    <w:multiLevelType w:val="hybridMultilevel"/>
    <w:tmpl w:val="CA4429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592F77"/>
    <w:multiLevelType w:val="hybridMultilevel"/>
    <w:tmpl w:val="3E46985C"/>
    <w:lvl w:ilvl="0" w:tplc="988CD2D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C7C05"/>
    <w:multiLevelType w:val="hybridMultilevel"/>
    <w:tmpl w:val="453ED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abstractNum w:abstractNumId="32" w15:restartNumberingAfterBreak="0">
    <w:nsid w:val="793949DD"/>
    <w:multiLevelType w:val="hybridMultilevel"/>
    <w:tmpl w:val="E9F04594"/>
    <w:lvl w:ilvl="0" w:tplc="0C0ED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19"/>
  </w:num>
  <w:num w:numId="8">
    <w:abstractNumId w:val="13"/>
  </w:num>
  <w:num w:numId="9">
    <w:abstractNumId w:val="31"/>
  </w:num>
  <w:num w:numId="10">
    <w:abstractNumId w:val="10"/>
  </w:num>
  <w:num w:numId="11">
    <w:abstractNumId w:val="6"/>
  </w:num>
  <w:num w:numId="12">
    <w:abstractNumId w:val="15"/>
  </w:num>
  <w:num w:numId="13">
    <w:abstractNumId w:val="29"/>
  </w:num>
  <w:num w:numId="14">
    <w:abstractNumId w:val="7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</w:num>
  <w:num w:numId="20">
    <w:abstractNumId w:val="28"/>
  </w:num>
  <w:num w:numId="21">
    <w:abstractNumId w:val="14"/>
  </w:num>
  <w:num w:numId="22">
    <w:abstractNumId w:val="30"/>
  </w:num>
  <w:num w:numId="23">
    <w:abstractNumId w:val="1"/>
  </w:num>
  <w:num w:numId="24">
    <w:abstractNumId w:val="9"/>
  </w:num>
  <w:num w:numId="25">
    <w:abstractNumId w:val="18"/>
  </w:num>
  <w:num w:numId="26">
    <w:abstractNumId w:val="2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8"/>
  </w:num>
  <w:num w:numId="31">
    <w:abstractNumId w:val="20"/>
  </w:num>
  <w:num w:numId="32">
    <w:abstractNumId w:val="21"/>
  </w:num>
  <w:num w:numId="33">
    <w:abstractNumId w:val="21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24"/>
  </w:num>
  <w:num w:numId="35">
    <w:abstractNumId w:val="32"/>
  </w:num>
  <w:num w:numId="36">
    <w:abstractNumId w:val="25"/>
  </w:num>
  <w:num w:numId="37">
    <w:abstractNumId w:val="20"/>
  </w:num>
  <w:num w:numId="38">
    <w:abstractNumId w:val="20"/>
  </w:num>
  <w:num w:numId="39">
    <w:abstractNumId w:val="27"/>
  </w:num>
  <w:num w:numId="40">
    <w:abstractNumId w:val="5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75"/>
    <w:rsid w:val="00000332"/>
    <w:rsid w:val="00001586"/>
    <w:rsid w:val="0001433E"/>
    <w:rsid w:val="00050EE6"/>
    <w:rsid w:val="00060E58"/>
    <w:rsid w:val="0006120A"/>
    <w:rsid w:val="00062F6E"/>
    <w:rsid w:val="0006448B"/>
    <w:rsid w:val="000666E2"/>
    <w:rsid w:val="000726C7"/>
    <w:rsid w:val="00075D5B"/>
    <w:rsid w:val="00081754"/>
    <w:rsid w:val="00081A6B"/>
    <w:rsid w:val="0008389B"/>
    <w:rsid w:val="000A37DA"/>
    <w:rsid w:val="000A60A3"/>
    <w:rsid w:val="000A7714"/>
    <w:rsid w:val="000C18B7"/>
    <w:rsid w:val="000C453C"/>
    <w:rsid w:val="000D4490"/>
    <w:rsid w:val="000E2383"/>
    <w:rsid w:val="000E4482"/>
    <w:rsid w:val="000F0605"/>
    <w:rsid w:val="000F70C3"/>
    <w:rsid w:val="00107175"/>
    <w:rsid w:val="0011743A"/>
    <w:rsid w:val="00117755"/>
    <w:rsid w:val="00117CC5"/>
    <w:rsid w:val="00126C31"/>
    <w:rsid w:val="00135E0C"/>
    <w:rsid w:val="001360E8"/>
    <w:rsid w:val="001444A0"/>
    <w:rsid w:val="00161BF4"/>
    <w:rsid w:val="001644F4"/>
    <w:rsid w:val="00181E80"/>
    <w:rsid w:val="00186F7F"/>
    <w:rsid w:val="001A3FC0"/>
    <w:rsid w:val="001B0E14"/>
    <w:rsid w:val="001B4665"/>
    <w:rsid w:val="001B6FB0"/>
    <w:rsid w:val="001C4F2A"/>
    <w:rsid w:val="001E672A"/>
    <w:rsid w:val="001F4988"/>
    <w:rsid w:val="002005ED"/>
    <w:rsid w:val="00200DE7"/>
    <w:rsid w:val="00214076"/>
    <w:rsid w:val="00214D0F"/>
    <w:rsid w:val="002242E3"/>
    <w:rsid w:val="00230AA6"/>
    <w:rsid w:val="002369C2"/>
    <w:rsid w:val="00244A4A"/>
    <w:rsid w:val="00246DA5"/>
    <w:rsid w:val="00247277"/>
    <w:rsid w:val="00254A60"/>
    <w:rsid w:val="0026002C"/>
    <w:rsid w:val="00260B18"/>
    <w:rsid w:val="00262216"/>
    <w:rsid w:val="00262CD4"/>
    <w:rsid w:val="00296A32"/>
    <w:rsid w:val="002B7B15"/>
    <w:rsid w:val="002C5C2B"/>
    <w:rsid w:val="002D6E27"/>
    <w:rsid w:val="002F7309"/>
    <w:rsid w:val="002F7665"/>
    <w:rsid w:val="00305267"/>
    <w:rsid w:val="00312B85"/>
    <w:rsid w:val="00312C19"/>
    <w:rsid w:val="00314333"/>
    <w:rsid w:val="00314F4C"/>
    <w:rsid w:val="00327508"/>
    <w:rsid w:val="00331972"/>
    <w:rsid w:val="003327DA"/>
    <w:rsid w:val="00332EA7"/>
    <w:rsid w:val="00336963"/>
    <w:rsid w:val="00345EDD"/>
    <w:rsid w:val="003679D5"/>
    <w:rsid w:val="003910F6"/>
    <w:rsid w:val="00391A10"/>
    <w:rsid w:val="003A2F4B"/>
    <w:rsid w:val="003A4771"/>
    <w:rsid w:val="003A5938"/>
    <w:rsid w:val="003A7C4E"/>
    <w:rsid w:val="003B10EA"/>
    <w:rsid w:val="003B4D35"/>
    <w:rsid w:val="003B6BF4"/>
    <w:rsid w:val="003D5B79"/>
    <w:rsid w:val="003D7B6F"/>
    <w:rsid w:val="003F1330"/>
    <w:rsid w:val="003F7E0A"/>
    <w:rsid w:val="00412F8C"/>
    <w:rsid w:val="004319A4"/>
    <w:rsid w:val="0043317A"/>
    <w:rsid w:val="0043727E"/>
    <w:rsid w:val="004438A0"/>
    <w:rsid w:val="00472325"/>
    <w:rsid w:val="004872C3"/>
    <w:rsid w:val="0049466C"/>
    <w:rsid w:val="004A1C3F"/>
    <w:rsid w:val="004B4A1A"/>
    <w:rsid w:val="004C4C89"/>
    <w:rsid w:val="004C505F"/>
    <w:rsid w:val="004C6E13"/>
    <w:rsid w:val="004D245F"/>
    <w:rsid w:val="004F11A8"/>
    <w:rsid w:val="004F7D1F"/>
    <w:rsid w:val="00504507"/>
    <w:rsid w:val="00514585"/>
    <w:rsid w:val="00524EEF"/>
    <w:rsid w:val="00527379"/>
    <w:rsid w:val="0053019E"/>
    <w:rsid w:val="00532B20"/>
    <w:rsid w:val="005411B6"/>
    <w:rsid w:val="00541B41"/>
    <w:rsid w:val="005470EE"/>
    <w:rsid w:val="005511A7"/>
    <w:rsid w:val="00555A2C"/>
    <w:rsid w:val="00562728"/>
    <w:rsid w:val="00564AB1"/>
    <w:rsid w:val="00580678"/>
    <w:rsid w:val="005B22CF"/>
    <w:rsid w:val="005B7D14"/>
    <w:rsid w:val="005C0D5E"/>
    <w:rsid w:val="005C15F4"/>
    <w:rsid w:val="005F198F"/>
    <w:rsid w:val="00611BED"/>
    <w:rsid w:val="00612C9D"/>
    <w:rsid w:val="00614510"/>
    <w:rsid w:val="00615051"/>
    <w:rsid w:val="006165C9"/>
    <w:rsid w:val="00616DCA"/>
    <w:rsid w:val="00616FCD"/>
    <w:rsid w:val="006269AB"/>
    <w:rsid w:val="00634963"/>
    <w:rsid w:val="00642C04"/>
    <w:rsid w:val="00646302"/>
    <w:rsid w:val="00657780"/>
    <w:rsid w:val="00663FE9"/>
    <w:rsid w:val="0066539E"/>
    <w:rsid w:val="006658EA"/>
    <w:rsid w:val="00666BB0"/>
    <w:rsid w:val="00666C02"/>
    <w:rsid w:val="00680270"/>
    <w:rsid w:val="0068550C"/>
    <w:rsid w:val="006906FA"/>
    <w:rsid w:val="00694360"/>
    <w:rsid w:val="006B29BA"/>
    <w:rsid w:val="006B3CA0"/>
    <w:rsid w:val="006C14A6"/>
    <w:rsid w:val="006C621E"/>
    <w:rsid w:val="006D33BE"/>
    <w:rsid w:val="006E475B"/>
    <w:rsid w:val="00700E8B"/>
    <w:rsid w:val="007053B0"/>
    <w:rsid w:val="00714334"/>
    <w:rsid w:val="00714860"/>
    <w:rsid w:val="007161E1"/>
    <w:rsid w:val="007345B0"/>
    <w:rsid w:val="00734DAC"/>
    <w:rsid w:val="00735695"/>
    <w:rsid w:val="007402D9"/>
    <w:rsid w:val="007404A9"/>
    <w:rsid w:val="00742642"/>
    <w:rsid w:val="007528CB"/>
    <w:rsid w:val="00756128"/>
    <w:rsid w:val="00763691"/>
    <w:rsid w:val="007727B5"/>
    <w:rsid w:val="0077647A"/>
    <w:rsid w:val="0078418E"/>
    <w:rsid w:val="00792709"/>
    <w:rsid w:val="00794BFB"/>
    <w:rsid w:val="007A19AD"/>
    <w:rsid w:val="007A23C8"/>
    <w:rsid w:val="007A32F1"/>
    <w:rsid w:val="007C0DC6"/>
    <w:rsid w:val="007C2930"/>
    <w:rsid w:val="007C6863"/>
    <w:rsid w:val="007D16FE"/>
    <w:rsid w:val="007D5495"/>
    <w:rsid w:val="007E72BF"/>
    <w:rsid w:val="007F00AE"/>
    <w:rsid w:val="007F2C2E"/>
    <w:rsid w:val="00803B2F"/>
    <w:rsid w:val="008178D6"/>
    <w:rsid w:val="00821AFC"/>
    <w:rsid w:val="00823A74"/>
    <w:rsid w:val="00825E60"/>
    <w:rsid w:val="008272DE"/>
    <w:rsid w:val="008438AA"/>
    <w:rsid w:val="00843F8A"/>
    <w:rsid w:val="00845B7A"/>
    <w:rsid w:val="00853D31"/>
    <w:rsid w:val="00854897"/>
    <w:rsid w:val="00863ECF"/>
    <w:rsid w:val="00864A37"/>
    <w:rsid w:val="008655EF"/>
    <w:rsid w:val="00876DB7"/>
    <w:rsid w:val="00880FBE"/>
    <w:rsid w:val="008A41DF"/>
    <w:rsid w:val="008C20EC"/>
    <w:rsid w:val="008C4FE4"/>
    <w:rsid w:val="008C7126"/>
    <w:rsid w:val="008E4CF5"/>
    <w:rsid w:val="008E4D85"/>
    <w:rsid w:val="008E6DAE"/>
    <w:rsid w:val="008F1BD5"/>
    <w:rsid w:val="008F3B5A"/>
    <w:rsid w:val="008F7296"/>
    <w:rsid w:val="00922A46"/>
    <w:rsid w:val="009260AE"/>
    <w:rsid w:val="00932B74"/>
    <w:rsid w:val="0096043A"/>
    <w:rsid w:val="0097186C"/>
    <w:rsid w:val="009728AC"/>
    <w:rsid w:val="009732FD"/>
    <w:rsid w:val="009741CC"/>
    <w:rsid w:val="009743A1"/>
    <w:rsid w:val="00981BD1"/>
    <w:rsid w:val="00981CB7"/>
    <w:rsid w:val="009839F7"/>
    <w:rsid w:val="00985D8B"/>
    <w:rsid w:val="00992101"/>
    <w:rsid w:val="00995A1C"/>
    <w:rsid w:val="009965A6"/>
    <w:rsid w:val="009A45FD"/>
    <w:rsid w:val="009A6E7E"/>
    <w:rsid w:val="009B4284"/>
    <w:rsid w:val="009B7FFD"/>
    <w:rsid w:val="009C6FB8"/>
    <w:rsid w:val="009D2952"/>
    <w:rsid w:val="009E6A05"/>
    <w:rsid w:val="009F4875"/>
    <w:rsid w:val="00A00223"/>
    <w:rsid w:val="00A018E7"/>
    <w:rsid w:val="00A01CF7"/>
    <w:rsid w:val="00A05714"/>
    <w:rsid w:val="00A211AD"/>
    <w:rsid w:val="00A26738"/>
    <w:rsid w:val="00A32937"/>
    <w:rsid w:val="00A37550"/>
    <w:rsid w:val="00A51CCF"/>
    <w:rsid w:val="00A54557"/>
    <w:rsid w:val="00A7056B"/>
    <w:rsid w:val="00A72F38"/>
    <w:rsid w:val="00A83F88"/>
    <w:rsid w:val="00A96228"/>
    <w:rsid w:val="00AA035F"/>
    <w:rsid w:val="00AB26BD"/>
    <w:rsid w:val="00AB4385"/>
    <w:rsid w:val="00AC264A"/>
    <w:rsid w:val="00AC777F"/>
    <w:rsid w:val="00AC7F61"/>
    <w:rsid w:val="00AD0D8C"/>
    <w:rsid w:val="00AD7186"/>
    <w:rsid w:val="00AE3782"/>
    <w:rsid w:val="00AE5C10"/>
    <w:rsid w:val="00AE5EE1"/>
    <w:rsid w:val="00AF11A2"/>
    <w:rsid w:val="00AF272F"/>
    <w:rsid w:val="00B01BD5"/>
    <w:rsid w:val="00B212AC"/>
    <w:rsid w:val="00B21DFD"/>
    <w:rsid w:val="00B239B0"/>
    <w:rsid w:val="00B2455F"/>
    <w:rsid w:val="00B2664B"/>
    <w:rsid w:val="00B27E2C"/>
    <w:rsid w:val="00B3249F"/>
    <w:rsid w:val="00B36FC5"/>
    <w:rsid w:val="00B37EC4"/>
    <w:rsid w:val="00B4141E"/>
    <w:rsid w:val="00B42694"/>
    <w:rsid w:val="00B42CE0"/>
    <w:rsid w:val="00B42E81"/>
    <w:rsid w:val="00B4408D"/>
    <w:rsid w:val="00B446B7"/>
    <w:rsid w:val="00B50801"/>
    <w:rsid w:val="00B55EAE"/>
    <w:rsid w:val="00B56800"/>
    <w:rsid w:val="00B5769B"/>
    <w:rsid w:val="00B61626"/>
    <w:rsid w:val="00B73355"/>
    <w:rsid w:val="00B91A0F"/>
    <w:rsid w:val="00B938C9"/>
    <w:rsid w:val="00BA2B8C"/>
    <w:rsid w:val="00BA3B33"/>
    <w:rsid w:val="00BA764A"/>
    <w:rsid w:val="00BB1571"/>
    <w:rsid w:val="00BB40C0"/>
    <w:rsid w:val="00BB5E5E"/>
    <w:rsid w:val="00BC4C50"/>
    <w:rsid w:val="00BC5B7F"/>
    <w:rsid w:val="00BC6AAE"/>
    <w:rsid w:val="00BC7FC5"/>
    <w:rsid w:val="00BE2339"/>
    <w:rsid w:val="00BE2F68"/>
    <w:rsid w:val="00BE525B"/>
    <w:rsid w:val="00BE79DC"/>
    <w:rsid w:val="00C0046E"/>
    <w:rsid w:val="00C012D3"/>
    <w:rsid w:val="00C013BB"/>
    <w:rsid w:val="00C0174E"/>
    <w:rsid w:val="00C24D12"/>
    <w:rsid w:val="00C336DB"/>
    <w:rsid w:val="00C34A10"/>
    <w:rsid w:val="00C46727"/>
    <w:rsid w:val="00C5232A"/>
    <w:rsid w:val="00C6191F"/>
    <w:rsid w:val="00C6643A"/>
    <w:rsid w:val="00C846C9"/>
    <w:rsid w:val="00C84B10"/>
    <w:rsid w:val="00C92B25"/>
    <w:rsid w:val="00CB2092"/>
    <w:rsid w:val="00CB55AB"/>
    <w:rsid w:val="00CB765A"/>
    <w:rsid w:val="00CC4B3A"/>
    <w:rsid w:val="00CD5BCE"/>
    <w:rsid w:val="00CD7BB4"/>
    <w:rsid w:val="00CF0C56"/>
    <w:rsid w:val="00CF2FA1"/>
    <w:rsid w:val="00CF3BC3"/>
    <w:rsid w:val="00CF7955"/>
    <w:rsid w:val="00D03545"/>
    <w:rsid w:val="00D10242"/>
    <w:rsid w:val="00D1479C"/>
    <w:rsid w:val="00D15FFC"/>
    <w:rsid w:val="00D346D7"/>
    <w:rsid w:val="00D43B16"/>
    <w:rsid w:val="00D44322"/>
    <w:rsid w:val="00D46625"/>
    <w:rsid w:val="00D54D96"/>
    <w:rsid w:val="00D71E89"/>
    <w:rsid w:val="00D83D51"/>
    <w:rsid w:val="00D92CCF"/>
    <w:rsid w:val="00D92D22"/>
    <w:rsid w:val="00D95F48"/>
    <w:rsid w:val="00D974DA"/>
    <w:rsid w:val="00DA105E"/>
    <w:rsid w:val="00DA1DEF"/>
    <w:rsid w:val="00DA3194"/>
    <w:rsid w:val="00DA689B"/>
    <w:rsid w:val="00DB54C4"/>
    <w:rsid w:val="00DB622A"/>
    <w:rsid w:val="00DD03A7"/>
    <w:rsid w:val="00DD40B2"/>
    <w:rsid w:val="00DD5DC6"/>
    <w:rsid w:val="00DE3CE1"/>
    <w:rsid w:val="00DE5EF2"/>
    <w:rsid w:val="00DF4218"/>
    <w:rsid w:val="00DF6899"/>
    <w:rsid w:val="00E058B2"/>
    <w:rsid w:val="00E20489"/>
    <w:rsid w:val="00E34035"/>
    <w:rsid w:val="00E3641F"/>
    <w:rsid w:val="00E37142"/>
    <w:rsid w:val="00E41B5B"/>
    <w:rsid w:val="00E41E74"/>
    <w:rsid w:val="00E4428A"/>
    <w:rsid w:val="00E4485A"/>
    <w:rsid w:val="00E44CB1"/>
    <w:rsid w:val="00E45C4D"/>
    <w:rsid w:val="00E4708E"/>
    <w:rsid w:val="00E513F4"/>
    <w:rsid w:val="00E531C6"/>
    <w:rsid w:val="00E56006"/>
    <w:rsid w:val="00E5639F"/>
    <w:rsid w:val="00E57CA1"/>
    <w:rsid w:val="00E75760"/>
    <w:rsid w:val="00E8045D"/>
    <w:rsid w:val="00E82E43"/>
    <w:rsid w:val="00E86F5D"/>
    <w:rsid w:val="00E905F5"/>
    <w:rsid w:val="00EA6E1B"/>
    <w:rsid w:val="00EB2BE8"/>
    <w:rsid w:val="00EC2E52"/>
    <w:rsid w:val="00ED54FB"/>
    <w:rsid w:val="00EE63E2"/>
    <w:rsid w:val="00EF453E"/>
    <w:rsid w:val="00EF4664"/>
    <w:rsid w:val="00EF6C90"/>
    <w:rsid w:val="00F0251F"/>
    <w:rsid w:val="00F02B96"/>
    <w:rsid w:val="00F030E1"/>
    <w:rsid w:val="00F1516E"/>
    <w:rsid w:val="00F2030B"/>
    <w:rsid w:val="00F25A29"/>
    <w:rsid w:val="00F26E35"/>
    <w:rsid w:val="00F26FD7"/>
    <w:rsid w:val="00F30958"/>
    <w:rsid w:val="00F34C7A"/>
    <w:rsid w:val="00F47002"/>
    <w:rsid w:val="00F53890"/>
    <w:rsid w:val="00F643D2"/>
    <w:rsid w:val="00F65831"/>
    <w:rsid w:val="00F774A6"/>
    <w:rsid w:val="00F91094"/>
    <w:rsid w:val="00FB0FF9"/>
    <w:rsid w:val="00FB5C5B"/>
    <w:rsid w:val="00FC57C4"/>
    <w:rsid w:val="00FD49C0"/>
    <w:rsid w:val="00FD7E89"/>
    <w:rsid w:val="00FF066F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B6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801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B50801"/>
    <w:pPr>
      <w:keepNext/>
      <w:numPr>
        <w:numId w:val="12"/>
      </w:numPr>
      <w:tabs>
        <w:tab w:val="left" w:pos="567"/>
      </w:tabs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B50801"/>
    <w:pPr>
      <w:keepNext/>
      <w:numPr>
        <w:ilvl w:val="1"/>
        <w:numId w:val="12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B50801"/>
    <w:pPr>
      <w:keepNext/>
      <w:widowControl w:val="0"/>
      <w:numPr>
        <w:ilvl w:val="2"/>
        <w:numId w:val="12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50801"/>
    <w:pPr>
      <w:keepNext/>
      <w:widowControl w:val="0"/>
      <w:numPr>
        <w:ilvl w:val="3"/>
        <w:numId w:val="12"/>
      </w:numPr>
      <w:tabs>
        <w:tab w:val="left" w:pos="992"/>
      </w:tabs>
      <w:outlineLvl w:val="3"/>
    </w:pPr>
    <w:rPr>
      <w:snapToGrid w:val="0"/>
      <w:szCs w:val="20"/>
    </w:rPr>
  </w:style>
  <w:style w:type="paragraph" w:styleId="Nadpis5">
    <w:name w:val="heading 5"/>
    <w:aliases w:val="Odstavec"/>
    <w:basedOn w:val="Normln"/>
    <w:next w:val="Normln"/>
    <w:link w:val="Nadpis5Char"/>
    <w:rsid w:val="00B50801"/>
    <w:pPr>
      <w:keepNext/>
      <w:widowControl w:val="0"/>
      <w:numPr>
        <w:numId w:val="10"/>
      </w:numPr>
      <w:tabs>
        <w:tab w:val="left" w:pos="567"/>
      </w:tabs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B50801"/>
    <w:pPr>
      <w:keepNext/>
      <w:numPr>
        <w:ilvl w:val="5"/>
        <w:numId w:val="12"/>
      </w:numPr>
      <w:tabs>
        <w:tab w:val="left" w:pos="1491"/>
      </w:tabs>
      <w:ind w:left="1491" w:hanging="567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B50801"/>
    <w:pPr>
      <w:keepNext/>
      <w:widowControl w:val="0"/>
      <w:numPr>
        <w:numId w:val="11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801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801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1A3FC0"/>
    <w:pPr>
      <w:widowControl w:val="0"/>
    </w:pPr>
    <w:rPr>
      <w:snapToGrid w:val="0"/>
      <w:szCs w:val="20"/>
    </w:rPr>
  </w:style>
  <w:style w:type="paragraph" w:styleId="Zkladntext">
    <w:name w:val="Body Text"/>
    <w:basedOn w:val="Normln"/>
    <w:semiHidden/>
    <w:rsid w:val="001A3FC0"/>
    <w:pPr>
      <w:jc w:val="center"/>
    </w:pPr>
    <w:rPr>
      <w:szCs w:val="20"/>
    </w:rPr>
  </w:style>
  <w:style w:type="paragraph" w:customStyle="1" w:styleId="Znaka">
    <w:name w:val="Značka"/>
    <w:rsid w:val="001A3FC0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Prosttext">
    <w:name w:val="Plain Text"/>
    <w:basedOn w:val="Normln"/>
    <w:semiHidden/>
    <w:rsid w:val="001A3FC0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rsid w:val="001A3FC0"/>
    <w:pPr>
      <w:ind w:left="709" w:hanging="142"/>
    </w:pPr>
    <w:rPr>
      <w:szCs w:val="20"/>
    </w:rPr>
  </w:style>
  <w:style w:type="paragraph" w:styleId="Zkladntextodsazen3">
    <w:name w:val="Body Text Indent 3"/>
    <w:basedOn w:val="Normln"/>
    <w:semiHidden/>
    <w:rsid w:val="001A3FC0"/>
    <w:pPr>
      <w:ind w:left="567" w:hanging="567"/>
    </w:pPr>
    <w:rPr>
      <w:szCs w:val="20"/>
    </w:rPr>
  </w:style>
  <w:style w:type="paragraph" w:styleId="Zkladntextodsazen2">
    <w:name w:val="Body Text Indent 2"/>
    <w:basedOn w:val="Normln"/>
    <w:semiHidden/>
    <w:rsid w:val="001A3FC0"/>
    <w:pPr>
      <w:ind w:left="709"/>
    </w:pPr>
  </w:style>
  <w:style w:type="paragraph" w:styleId="Zkladntext3">
    <w:name w:val="Body Text 3"/>
    <w:basedOn w:val="Normln"/>
    <w:semiHidden/>
    <w:rsid w:val="001A3FC0"/>
    <w:rPr>
      <w:snapToGrid w:val="0"/>
      <w:sz w:val="20"/>
      <w:szCs w:val="20"/>
    </w:rPr>
  </w:style>
  <w:style w:type="paragraph" w:styleId="Normlnodsazen">
    <w:name w:val="Normal Indent"/>
    <w:basedOn w:val="Normln"/>
    <w:semiHidden/>
    <w:rsid w:val="001A3FC0"/>
    <w:pPr>
      <w:spacing w:after="240"/>
      <w:ind w:left="1134"/>
    </w:pPr>
    <w:rPr>
      <w:szCs w:val="20"/>
    </w:rPr>
  </w:style>
  <w:style w:type="character" w:customStyle="1" w:styleId="Nadpis1Char">
    <w:name w:val="Nadpis 1 Char"/>
    <w:aliases w:val="Článek Char"/>
    <w:basedOn w:val="Standardnpsmoodstavce"/>
    <w:link w:val="Nadpis1"/>
    <w:rsid w:val="00B50801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aliases w:val="Oddíl Char"/>
    <w:basedOn w:val="Standardnpsmoodstavce"/>
    <w:link w:val="Nadpis2"/>
    <w:rsid w:val="00B50801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B50801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B50801"/>
    <w:rPr>
      <w:rFonts w:ascii="Arial" w:hAnsi="Arial"/>
      <w:snapToGrid w:val="0"/>
      <w:sz w:val="22"/>
    </w:rPr>
  </w:style>
  <w:style w:type="character" w:customStyle="1" w:styleId="Nadpis5Char">
    <w:name w:val="Nadpis 5 Char"/>
    <w:aliases w:val="Odstavec Char"/>
    <w:basedOn w:val="Standardnpsmoodstavce"/>
    <w:link w:val="Nadpis5"/>
    <w:rsid w:val="00B50801"/>
    <w:rPr>
      <w:rFonts w:ascii="Arial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B50801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B50801"/>
    <w:rPr>
      <w:rFonts w:ascii="Arial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080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801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508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08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zevknihy">
    <w:name w:val="Book Title"/>
    <w:aliases w:val="Preambula"/>
    <w:basedOn w:val="Standardnpsmoodstavce"/>
    <w:uiPriority w:val="33"/>
    <w:qFormat/>
    <w:rsid w:val="00B50801"/>
    <w:rPr>
      <w:rFonts w:ascii="Arial" w:hAnsi="Arial"/>
      <w:b/>
      <w:bCs/>
      <w:caps/>
      <w:spacing w:val="10"/>
      <w:sz w:val="24"/>
    </w:rPr>
  </w:style>
  <w:style w:type="paragraph" w:customStyle="1" w:styleId="Nzevsmlouvy">
    <w:name w:val="Název smlouvy"/>
    <w:basedOn w:val="Nzev"/>
    <w:link w:val="NzevsmlouvyChar"/>
    <w:rsid w:val="00181E80"/>
  </w:style>
  <w:style w:type="paragraph" w:styleId="Textbubliny">
    <w:name w:val="Balloon Text"/>
    <w:basedOn w:val="Normln"/>
    <w:link w:val="TextbublinyChar"/>
    <w:uiPriority w:val="99"/>
    <w:semiHidden/>
    <w:unhideWhenUsed/>
    <w:rsid w:val="00A05714"/>
    <w:rPr>
      <w:rFonts w:ascii="Tahoma" w:hAnsi="Tahoma" w:cs="Tahoma"/>
      <w:sz w:val="16"/>
      <w:szCs w:val="16"/>
    </w:rPr>
  </w:style>
  <w:style w:type="character" w:customStyle="1" w:styleId="NzevsmlouvyChar">
    <w:name w:val="Název smlouvy Char"/>
    <w:basedOn w:val="NzevChar"/>
    <w:link w:val="Nzevsmlouvy"/>
    <w:rsid w:val="00181E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4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uiPriority w:val="99"/>
    <w:semiHidden/>
    <w:unhideWhenUsed/>
    <w:rsid w:val="004A1C3F"/>
    <w:pPr>
      <w:numPr>
        <w:numId w:val="5"/>
      </w:numPr>
      <w:contextualSpacing/>
    </w:pPr>
  </w:style>
  <w:style w:type="character" w:styleId="Siln">
    <w:name w:val="Strong"/>
    <w:aliases w:val="Sml.strana"/>
    <w:basedOn w:val="Standardnpsmoodstavce"/>
    <w:uiPriority w:val="22"/>
    <w:qFormat/>
    <w:rsid w:val="00B50801"/>
    <w:rPr>
      <w:rFonts w:ascii="Arial" w:hAnsi="Arial"/>
      <w:b/>
      <w:bCs/>
      <w:spacing w:val="60"/>
      <w:sz w:val="24"/>
    </w:rPr>
  </w:style>
  <w:style w:type="character" w:styleId="Zdraznn">
    <w:name w:val="Emphasis"/>
    <w:basedOn w:val="Standardnpsmoodstavce"/>
    <w:uiPriority w:val="20"/>
    <w:qFormat/>
    <w:rsid w:val="00B50801"/>
    <w:rPr>
      <w:i/>
      <w:iCs/>
    </w:rPr>
  </w:style>
  <w:style w:type="paragraph" w:styleId="Bezmezer">
    <w:name w:val="No Spacing"/>
    <w:qFormat/>
    <w:rsid w:val="00B50801"/>
    <w:pPr>
      <w:jc w:val="both"/>
    </w:pPr>
    <w:rPr>
      <w:rFonts w:ascii="Arial" w:hAnsi="Arial"/>
      <w:sz w:val="22"/>
      <w:szCs w:val="24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B50801"/>
    <w:pPr>
      <w:spacing w:after="120"/>
      <w:ind w:left="709"/>
    </w:pPr>
  </w:style>
  <w:style w:type="paragraph" w:customStyle="1" w:styleId="Preambule">
    <w:name w:val="Preambule"/>
    <w:basedOn w:val="Nadpis6"/>
    <w:link w:val="PreambuleChar"/>
    <w:autoRedefine/>
    <w:qFormat/>
    <w:rsid w:val="00B50801"/>
    <w:pPr>
      <w:numPr>
        <w:ilvl w:val="0"/>
        <w:numId w:val="13"/>
      </w:numPr>
    </w:pPr>
  </w:style>
  <w:style w:type="character" w:customStyle="1" w:styleId="PreambuleChar">
    <w:name w:val="Preambule Char"/>
    <w:basedOn w:val="Nadpis6Char"/>
    <w:link w:val="Preambule"/>
    <w:rsid w:val="00B50801"/>
    <w:rPr>
      <w:rFonts w:ascii="Arial" w:hAnsi="Arial"/>
      <w:bCs/>
      <w:sz w:val="22"/>
      <w:szCs w:val="24"/>
    </w:rPr>
  </w:style>
  <w:style w:type="paragraph" w:customStyle="1" w:styleId="rozene">
    <w:name w:val="rozšířene"/>
    <w:aliases w:val="silné"/>
    <w:basedOn w:val="Nadpis5"/>
    <w:link w:val="rozeneChar"/>
    <w:rsid w:val="004A1C3F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4A1C3F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rsid w:val="004A1C3F"/>
    <w:pPr>
      <w:numPr>
        <w:ilvl w:val="1"/>
        <w:numId w:val="6"/>
      </w:numPr>
    </w:pPr>
    <w:rPr>
      <w:b/>
      <w:i/>
      <w:szCs w:val="22"/>
    </w:rPr>
  </w:style>
  <w:style w:type="character" w:customStyle="1" w:styleId="slovnpsmenkaChar">
    <w:name w:val="číslování písmenka Char"/>
    <w:basedOn w:val="Nadpis4Char"/>
    <w:link w:val="slovnpsmenka"/>
    <w:rsid w:val="004A1C3F"/>
    <w:rPr>
      <w:rFonts w:ascii="Arial" w:hAnsi="Arial"/>
      <w:b/>
      <w:i/>
      <w:snapToGrid w:val="0"/>
      <w:sz w:val="22"/>
      <w:szCs w:val="22"/>
    </w:rPr>
  </w:style>
  <w:style w:type="paragraph" w:customStyle="1" w:styleId="111-3rove">
    <w:name w:val="1.1.1-3 úroveň"/>
    <w:basedOn w:val="Normlnodsazen"/>
    <w:link w:val="111-3roveChar"/>
    <w:rsid w:val="004A1C3F"/>
    <w:pPr>
      <w:numPr>
        <w:ilvl w:val="2"/>
        <w:numId w:val="7"/>
      </w:numPr>
      <w:tabs>
        <w:tab w:val="left" w:pos="992"/>
      </w:tabs>
      <w:spacing w:after="0"/>
    </w:pPr>
    <w:rPr>
      <w:snapToGrid w:val="0"/>
      <w:szCs w:val="22"/>
    </w:rPr>
  </w:style>
  <w:style w:type="character" w:customStyle="1" w:styleId="111-3roveChar">
    <w:name w:val="1.1.1-3 úroveň Char"/>
    <w:basedOn w:val="Standardnpsmoodstavce"/>
    <w:link w:val="111-3rove"/>
    <w:rsid w:val="004A1C3F"/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rsid w:val="004A1C3F"/>
    <w:pPr>
      <w:numPr>
        <w:ilvl w:val="0"/>
        <w:numId w:val="7"/>
      </w:numPr>
      <w:tabs>
        <w:tab w:val="left" w:pos="357"/>
      </w:tabs>
    </w:pPr>
    <w:rPr>
      <w:szCs w:val="22"/>
    </w:rPr>
  </w:style>
  <w:style w:type="character" w:customStyle="1" w:styleId="slovn1roveChar">
    <w:name w:val="číslování 1.úroveň Char"/>
    <w:basedOn w:val="Nadpis2Char"/>
    <w:link w:val="slovn1rove"/>
    <w:rsid w:val="004A1C3F"/>
    <w:rPr>
      <w:rFonts w:ascii="Arial" w:hAnsi="Arial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rsid w:val="004A1C3F"/>
    <w:pPr>
      <w:numPr>
        <w:ilvl w:val="1"/>
        <w:numId w:val="7"/>
      </w:numPr>
      <w:tabs>
        <w:tab w:val="left" w:pos="992"/>
      </w:tabs>
      <w:spacing w:after="0"/>
    </w:pPr>
    <w:rPr>
      <w:b/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4A1C3F"/>
    <w:rPr>
      <w:rFonts w:ascii="Arial" w:hAnsi="Arial"/>
      <w:b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rsid w:val="004A1C3F"/>
    <w:pPr>
      <w:ind w:left="992"/>
    </w:pPr>
    <w:rPr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4A1C3F"/>
    <w:rPr>
      <w:rFonts w:ascii="Arial" w:hAnsi="Arial"/>
      <w:snapToGrid w:val="0"/>
      <w:sz w:val="22"/>
      <w:szCs w:val="22"/>
    </w:rPr>
  </w:style>
  <w:style w:type="paragraph" w:customStyle="1" w:styleId="slovn2rnetun">
    <w:name w:val="číslování 2.úr.netučné"/>
    <w:basedOn w:val="slovn2rove"/>
    <w:link w:val="slovn2rnetunChar"/>
    <w:rsid w:val="004A1C3F"/>
    <w:pPr>
      <w:numPr>
        <w:ilvl w:val="0"/>
        <w:numId w:val="0"/>
      </w:numPr>
    </w:pPr>
    <w:rPr>
      <w:b w:val="0"/>
    </w:rPr>
  </w:style>
  <w:style w:type="character" w:customStyle="1" w:styleId="slovn2rnetunChar">
    <w:name w:val="číslování 2.úr.netučné Char"/>
    <w:basedOn w:val="slovn2roveChar"/>
    <w:link w:val="slovn2rnetun"/>
    <w:rsid w:val="004A1C3F"/>
    <w:rPr>
      <w:rFonts w:ascii="Arial" w:hAnsi="Arial"/>
      <w:b/>
      <w:snapToGrid w:val="0"/>
      <w:sz w:val="22"/>
      <w:szCs w:val="22"/>
    </w:rPr>
  </w:style>
  <w:style w:type="paragraph" w:customStyle="1" w:styleId="Ilnek">
    <w:name w:val="I. článek"/>
    <w:basedOn w:val="slovn1rove"/>
    <w:link w:val="IlnekChar"/>
    <w:rsid w:val="004A1C3F"/>
    <w:pPr>
      <w:numPr>
        <w:numId w:val="8"/>
      </w:numPr>
    </w:pPr>
    <w:rPr>
      <w:snapToGrid w:val="0"/>
    </w:rPr>
  </w:style>
  <w:style w:type="character" w:customStyle="1" w:styleId="IlnekChar">
    <w:name w:val="I. článek Char"/>
    <w:basedOn w:val="slovn1roveChar"/>
    <w:link w:val="Ilnek"/>
    <w:rsid w:val="004A1C3F"/>
    <w:rPr>
      <w:rFonts w:ascii="Arial" w:hAnsi="Arial"/>
      <w:b/>
      <w:bCs/>
      <w:snapToGrid w:val="0"/>
      <w:sz w:val="22"/>
      <w:szCs w:val="22"/>
      <w:u w:val="single"/>
    </w:rPr>
  </w:style>
  <w:style w:type="paragraph" w:customStyle="1" w:styleId="i">
    <w:name w:val="i."/>
    <w:aliases w:val="ii."/>
    <w:basedOn w:val="Nadpis4"/>
    <w:link w:val="iChar"/>
    <w:rsid w:val="004A1C3F"/>
    <w:pPr>
      <w:numPr>
        <w:ilvl w:val="0"/>
        <w:numId w:val="9"/>
      </w:numPr>
    </w:pPr>
    <w:rPr>
      <w:b/>
      <w:i/>
      <w:szCs w:val="22"/>
    </w:rPr>
  </w:style>
  <w:style w:type="character" w:customStyle="1" w:styleId="iChar">
    <w:name w:val="i. Char"/>
    <w:aliases w:val="ii. Char"/>
    <w:basedOn w:val="Nadpis4Char"/>
    <w:link w:val="i"/>
    <w:rsid w:val="004A1C3F"/>
    <w:rPr>
      <w:rFonts w:ascii="Arial" w:hAnsi="Arial"/>
      <w:b/>
      <w:i/>
      <w:snapToGrid w:val="0"/>
      <w:sz w:val="22"/>
      <w:szCs w:val="22"/>
    </w:rPr>
  </w:style>
  <w:style w:type="paragraph" w:customStyle="1" w:styleId="Odsaz-normal">
    <w:name w:val="Odsaz-normal"/>
    <w:basedOn w:val="Normln"/>
    <w:link w:val="Odsaz-normalChar"/>
    <w:qFormat/>
    <w:rsid w:val="00B50801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B50801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B50801"/>
    <w:pPr>
      <w:numPr>
        <w:numId w:val="14"/>
      </w:numPr>
      <w:tabs>
        <w:tab w:val="left" w:pos="993"/>
      </w:tabs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B50801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B50801"/>
    <w:pPr>
      <w:numPr>
        <w:numId w:val="15"/>
      </w:numPr>
      <w:spacing w:before="240" w:after="24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B50801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AA035F"/>
    <w:pPr>
      <w:spacing w:before="120" w:after="120"/>
      <w:ind w:left="567" w:hanging="567"/>
    </w:pPr>
    <w:rPr>
      <w:rFonts w:eastAsia="Times New Roman"/>
      <w:bCs/>
    </w:rPr>
  </w:style>
  <w:style w:type="character" w:customStyle="1" w:styleId="OdstavceChar">
    <w:name w:val="Odstavce Char"/>
    <w:basedOn w:val="Standardnpsmoodstavce"/>
    <w:link w:val="Odstavce"/>
    <w:rsid w:val="00AA035F"/>
    <w:rPr>
      <w:rFonts w:ascii="Arial" w:eastAsia="Times New Roman" w:hAnsi="Arial"/>
      <w:bCs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50801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B50801"/>
    <w:rPr>
      <w:rFonts w:ascii="Arial" w:hAnsi="Arial"/>
      <w:i/>
      <w:iCs/>
      <w:color w:val="000000"/>
      <w:sz w:val="22"/>
      <w:szCs w:val="24"/>
    </w:rPr>
  </w:style>
  <w:style w:type="paragraph" w:styleId="Zhlav">
    <w:name w:val="header"/>
    <w:basedOn w:val="Normln"/>
    <w:link w:val="ZhlavChar"/>
    <w:semiHidden/>
    <w:rsid w:val="006906F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6906F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72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2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2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2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2BF"/>
    <w:rPr>
      <w:rFonts w:ascii="Arial" w:hAnsi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BB15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571"/>
    <w:rPr>
      <w:rFonts w:ascii="Arial" w:hAnsi="Arial"/>
      <w:sz w:val="22"/>
      <w:szCs w:val="24"/>
    </w:rPr>
  </w:style>
  <w:style w:type="paragraph" w:customStyle="1" w:styleId="UStext">
    <w:name w:val="US_text"/>
    <w:basedOn w:val="Normln"/>
    <w:qFormat/>
    <w:rsid w:val="0078418E"/>
    <w:rPr>
      <w:rFonts w:ascii="Times New Roman" w:eastAsia="Times New Roman" w:hAnsi="Times New Roman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6FCD"/>
    <w:pPr>
      <w:spacing w:after="120" w:line="480" w:lineRule="auto"/>
      <w:jc w:val="left"/>
    </w:pPr>
    <w:rPr>
      <w:rFonts w:ascii="Calibri" w:hAnsi="Calibri"/>
      <w:sz w:val="24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16FCD"/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616FCD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qFormat/>
    <w:rsid w:val="00A7056B"/>
    <w:rPr>
      <w:color w:val="0000FF" w:themeColor="hyperlink"/>
      <w:u w:val="single"/>
    </w:rPr>
  </w:style>
  <w:style w:type="paragraph" w:customStyle="1" w:styleId="RLTextlnkuslovan">
    <w:name w:val="RL Text článku číslovaný"/>
    <w:basedOn w:val="Normln"/>
    <w:link w:val="RLTextlnkuslovanChar"/>
    <w:qFormat/>
    <w:rsid w:val="00A7056B"/>
    <w:pPr>
      <w:numPr>
        <w:ilvl w:val="1"/>
        <w:numId w:val="32"/>
      </w:numPr>
      <w:spacing w:after="120" w:line="280" w:lineRule="exact"/>
    </w:pPr>
    <w:rPr>
      <w:rFonts w:ascii="Calibri" w:eastAsia="Times New Roman" w:hAnsi="Calibri"/>
    </w:rPr>
  </w:style>
  <w:style w:type="character" w:customStyle="1" w:styleId="RLTextlnkuslovanChar">
    <w:name w:val="RL Text článku číslovaný Char"/>
    <w:link w:val="RLTextlnkuslovan"/>
    <w:rsid w:val="00A7056B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A7056B"/>
    <w:pPr>
      <w:keepNext/>
      <w:numPr>
        <w:numId w:val="32"/>
      </w:numPr>
      <w:suppressAutoHyphens/>
      <w:spacing w:before="360" w:after="120" w:line="280" w:lineRule="exact"/>
      <w:outlineLvl w:val="0"/>
    </w:pPr>
    <w:rPr>
      <w:rFonts w:ascii="Calibri" w:eastAsia="Times New Roman" w:hAnsi="Calibri"/>
      <w:b/>
      <w:lang w:eastAsia="en-US"/>
    </w:rPr>
  </w:style>
  <w:style w:type="paragraph" w:styleId="Revize">
    <w:name w:val="Revision"/>
    <w:hidden/>
    <w:uiPriority w:val="99"/>
    <w:semiHidden/>
    <w:rsid w:val="0021407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B782-C248-4714-A510-97A5844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2022-11-07T14:02:00Z</dcterms:created>
  <dcterms:modified xsi:type="dcterms:W3CDTF">2022-11-08T07:45:00Z</dcterms:modified>
</cp:coreProperties>
</file>