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Default="00BE498D" w:rsidP="00BE498D">
      <w:r>
        <w:t xml:space="preserve">Příloha č. 2 </w:t>
      </w:r>
    </w:p>
    <w:p w:rsidR="00BE498D" w:rsidRPr="00445123" w:rsidRDefault="00BE498D" w:rsidP="00BE498D">
      <w:pPr>
        <w:jc w:val="center"/>
        <w:rPr>
          <w:b/>
          <w:sz w:val="32"/>
          <w:szCs w:val="32"/>
        </w:rPr>
      </w:pPr>
      <w:r w:rsidRPr="00445123">
        <w:rPr>
          <w:b/>
          <w:sz w:val="32"/>
          <w:szCs w:val="32"/>
        </w:rPr>
        <w:t>Čestné prohlášení</w:t>
      </w:r>
    </w:p>
    <w:p w:rsidR="000A1AC6" w:rsidRPr="00DF2503" w:rsidRDefault="000A1AC6" w:rsidP="000A1AC6">
      <w:pPr>
        <w:jc w:val="center"/>
        <w:rPr>
          <w:rFonts w:ascii="Calibri" w:hAnsi="Calibri" w:cs="Calibri"/>
        </w:rPr>
      </w:pPr>
      <w:r w:rsidRPr="00DF2503">
        <w:rPr>
          <w:rFonts w:ascii="Calibri" w:hAnsi="Calibri" w:cs="Calibri"/>
        </w:rPr>
        <w:t xml:space="preserve">Pro veřejnou zakázku </w:t>
      </w:r>
      <w:r>
        <w:rPr>
          <w:rFonts w:ascii="Calibri" w:hAnsi="Calibri" w:cs="Calibri"/>
        </w:rPr>
        <w:t xml:space="preserve">na </w:t>
      </w:r>
      <w:r w:rsidR="00A149D5">
        <w:rPr>
          <w:rFonts w:ascii="Calibri" w:hAnsi="Calibri" w:cs="Calibri"/>
        </w:rPr>
        <w:t>dodávky zadávanou</w:t>
      </w:r>
      <w:r>
        <w:rPr>
          <w:rFonts w:ascii="Calibri" w:hAnsi="Calibri" w:cs="Calibri"/>
        </w:rPr>
        <w:t xml:space="preserve"> </w:t>
      </w:r>
      <w:r w:rsidR="00F60424">
        <w:rPr>
          <w:rFonts w:ascii="Calibri" w:hAnsi="Calibri" w:cs="Calibri"/>
        </w:rPr>
        <w:t xml:space="preserve">v otevřeném </w:t>
      </w:r>
      <w:r>
        <w:rPr>
          <w:rFonts w:ascii="Calibri" w:hAnsi="Calibri" w:cs="Calibri"/>
        </w:rPr>
        <w:t>řízení podle § 5</w:t>
      </w:r>
      <w:r w:rsidR="00F60424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zákona č. 134/2016 Sb. o zadávání veřejných zakázek </w:t>
      </w:r>
      <w:r w:rsidRPr="00DF2503">
        <w:rPr>
          <w:rFonts w:ascii="Calibri" w:hAnsi="Calibri" w:cs="Calibri"/>
        </w:rPr>
        <w:t xml:space="preserve">   </w:t>
      </w:r>
    </w:p>
    <w:p w:rsidR="00BE498D" w:rsidRDefault="00BE498D" w:rsidP="00BE498D">
      <w:pPr>
        <w:jc w:val="center"/>
      </w:pPr>
    </w:p>
    <w:p w:rsidR="00BE498D" w:rsidRPr="00EF1CAB" w:rsidRDefault="000A1AC6" w:rsidP="00BE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D4B85">
        <w:rPr>
          <w:rFonts w:cs="Calibri"/>
        </w:rPr>
        <w:t xml:space="preserve"> </w:t>
      </w:r>
      <w:r w:rsidR="00BE498D" w:rsidRPr="00EF1CAB">
        <w:rPr>
          <w:rFonts w:cs="Calibri"/>
          <w:sz w:val="24"/>
          <w:szCs w:val="24"/>
        </w:rPr>
        <w:t>„</w:t>
      </w:r>
      <w:r w:rsidR="00A149D5" w:rsidRPr="00EF1CAB">
        <w:rPr>
          <w:b/>
          <w:sz w:val="24"/>
          <w:szCs w:val="24"/>
        </w:rPr>
        <w:t>MODERNIZACE PEČOVATELSKÉ SLUŽBY V MZSS KARLOVY VARY – VOZIDLA</w:t>
      </w:r>
      <w:r w:rsidR="00EF1CAB">
        <w:rPr>
          <w:b/>
          <w:sz w:val="24"/>
          <w:szCs w:val="24"/>
        </w:rPr>
        <w:t xml:space="preserve"> </w:t>
      </w:r>
      <w:r w:rsidR="00EF1CAB" w:rsidRPr="00EF1CAB">
        <w:rPr>
          <w:b/>
          <w:sz w:val="24"/>
          <w:szCs w:val="24"/>
        </w:rPr>
        <w:t>-</w:t>
      </w:r>
      <w:r w:rsidR="00EF1CAB">
        <w:rPr>
          <w:b/>
          <w:sz w:val="24"/>
          <w:szCs w:val="24"/>
        </w:rPr>
        <w:t xml:space="preserve"> </w:t>
      </w:r>
      <w:r w:rsidR="00EF1CAB" w:rsidRPr="00EF1CAB">
        <w:rPr>
          <w:b/>
          <w:sz w:val="24"/>
          <w:szCs w:val="24"/>
        </w:rPr>
        <w:t>II</w:t>
      </w:r>
      <w:r w:rsidR="00A149D5" w:rsidRPr="00EF1CAB">
        <w:rPr>
          <w:b/>
          <w:sz w:val="24"/>
          <w:szCs w:val="24"/>
        </w:rPr>
        <w:t>“</w:t>
      </w:r>
      <w:r w:rsidR="00FB1E74" w:rsidRPr="00EF1C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98D" w:rsidRDefault="00BE498D" w:rsidP="00BE498D">
      <w:pPr>
        <w:jc w:val="both"/>
      </w:pPr>
    </w:p>
    <w:p w:rsidR="00BE498D" w:rsidRDefault="00BE498D" w:rsidP="00BE498D">
      <w:pPr>
        <w:jc w:val="both"/>
      </w:pPr>
      <w:bookmarkStart w:id="0" w:name="_GoBack"/>
      <w:bookmarkEnd w:id="0"/>
    </w:p>
    <w:p w:rsidR="00BE498D" w:rsidRDefault="001E5FF1" w:rsidP="00BE498D">
      <w:pPr>
        <w:jc w:val="both"/>
        <w:rPr>
          <w:b/>
        </w:rPr>
      </w:pPr>
      <w:r>
        <w:rPr>
          <w:b/>
        </w:rPr>
        <w:t>Dodavatel</w:t>
      </w:r>
      <w:r w:rsidR="00BE498D" w:rsidRPr="00BE498D">
        <w:rPr>
          <w:b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Sídlo: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IČ</w:t>
            </w:r>
            <w:r w:rsidR="009468DA">
              <w:rPr>
                <w:rFonts w:cstheme="minorHAnsi"/>
              </w:rPr>
              <w:t>O</w:t>
            </w:r>
            <w:r w:rsidRPr="00C373EC">
              <w:rPr>
                <w:rFonts w:cstheme="minorHAnsi"/>
              </w:rPr>
              <w:t>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498D" w:rsidRDefault="00BE498D" w:rsidP="00BE498D">
      <w:pPr>
        <w:jc w:val="both"/>
        <w:rPr>
          <w:b/>
        </w:rPr>
      </w:pPr>
    </w:p>
    <w:p w:rsidR="00E02DE2" w:rsidRDefault="00E02DE2" w:rsidP="00BE498D">
      <w:pPr>
        <w:jc w:val="both"/>
        <w:rPr>
          <w:b/>
        </w:rPr>
      </w:pPr>
    </w:p>
    <w:p w:rsidR="00BE498D" w:rsidRDefault="00BE498D" w:rsidP="00BE498D">
      <w:pPr>
        <w:jc w:val="both"/>
        <w:rPr>
          <w:b/>
        </w:rPr>
      </w:pPr>
      <w:r>
        <w:rPr>
          <w:b/>
        </w:rPr>
        <w:t xml:space="preserve">Čestně a pravdivě prohlašuje, že: </w:t>
      </w:r>
    </w:p>
    <w:p w:rsidR="00BE498D" w:rsidRPr="00EF18CA" w:rsidRDefault="00EF18CA" w:rsidP="00BE498D">
      <w:pPr>
        <w:widowControl w:val="0"/>
        <w:spacing w:after="120"/>
        <w:jc w:val="both"/>
        <w:rPr>
          <w:rFonts w:cstheme="minorHAnsi"/>
          <w:b/>
        </w:rPr>
      </w:pPr>
      <w:r w:rsidRPr="00EF18CA">
        <w:rPr>
          <w:rFonts w:cstheme="minorHAnsi"/>
          <w:b/>
        </w:rPr>
        <w:t xml:space="preserve">I. </w:t>
      </w:r>
      <w:r w:rsidR="00BE498D" w:rsidRPr="00EF18CA">
        <w:rPr>
          <w:rFonts w:cstheme="minorHAnsi"/>
          <w:b/>
        </w:rPr>
        <w:t>není nezpůsobilým dodavatelem ve smyslu § 74 zákona o zadávání veřejných zakázek č. 134/2016 Sb., tedy dodavatelem, který:</w:t>
      </w:r>
    </w:p>
    <w:p w:rsidR="00BE498D" w:rsidRPr="00EC7C3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obchodování s lidmi,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 xml:space="preserve"> – (1) podvod, (2) úvěrový podvod, (3) dotační podvod, (4) podílnictví, (5) podílnictví z nedbalosti, (6) legalizace výnosů z trestné činnosti, (7)legalizace výnosů z trestné činnosti z nedbalosti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 xml:space="preserve"> – (1) zneužití informace a postavení v obchodním styku, (2) sjednání výhody při zadání veřejné zakázky, při veř</w:t>
      </w:r>
      <w:r w:rsidR="00FB1E74">
        <w:rPr>
          <w:rFonts w:asciiTheme="minorHAnsi" w:hAnsiTheme="minorHAnsi" w:cstheme="minorHAnsi"/>
        </w:rPr>
        <w:t xml:space="preserve">ejné soutěži a veřejné </w:t>
      </w:r>
      <w:r w:rsidR="00A149D5">
        <w:rPr>
          <w:rFonts w:asciiTheme="minorHAnsi" w:hAnsiTheme="minorHAnsi" w:cstheme="minorHAnsi"/>
        </w:rPr>
        <w:t>dražbě, (3) pletichy</w:t>
      </w:r>
      <w:r>
        <w:rPr>
          <w:rFonts w:asciiTheme="minorHAnsi" w:hAnsiTheme="minorHAnsi" w:cstheme="minorHAnsi"/>
        </w:rPr>
        <w:t xml:space="preserve"> při zadání veřejné zakázky a při veřejné soutěži, </w:t>
      </w:r>
      <w:r w:rsidR="00FB1E74">
        <w:rPr>
          <w:rFonts w:asciiTheme="minorHAnsi" w:hAnsiTheme="minorHAnsi" w:cstheme="minorHAnsi"/>
        </w:rPr>
        <w:t xml:space="preserve">(4) pletichy při veřejné dražbě, </w:t>
      </w:r>
      <w:r w:rsidR="009468DA">
        <w:rPr>
          <w:rFonts w:asciiTheme="minorHAnsi" w:hAnsiTheme="minorHAnsi" w:cstheme="minorHAnsi"/>
        </w:rPr>
        <w:t>(5</w:t>
      </w:r>
      <w:r>
        <w:rPr>
          <w:rFonts w:asciiTheme="minorHAnsi" w:hAnsiTheme="minorHAnsi" w:cstheme="minorHAnsi"/>
        </w:rPr>
        <w:t>) poškození finančních zájmů Evropské unie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obecně nebezpečné,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proti České republice, cizímu státu a mezinárodní organizaci,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pořádku ve věcech veřejných</w:t>
      </w:r>
      <w:r>
        <w:rPr>
          <w:rFonts w:asciiTheme="minorHAnsi" w:hAnsiTheme="minorHAnsi" w:cstheme="minorHAnsi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BE498D" w:rsidRPr="00786CF1" w:rsidRDefault="001E5FF1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 likvidaci, proti němuž</w:t>
      </w:r>
      <w:r w:rsidR="00BE498D" w:rsidRPr="00786CF1">
        <w:rPr>
          <w:rFonts w:asciiTheme="minorHAnsi" w:hAnsiTheme="minorHAnsi" w:cstheme="minorHAnsi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E498D" w:rsidRDefault="00BE498D" w:rsidP="00BE498D">
      <w:pPr>
        <w:jc w:val="both"/>
        <w:rPr>
          <w:b/>
        </w:rPr>
      </w:pPr>
    </w:p>
    <w:p w:rsidR="00E929DC" w:rsidRDefault="001E5FF1" w:rsidP="009A1CA3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Dále čestně prohlašuje</w:t>
      </w:r>
      <w:r w:rsidR="00E929DC">
        <w:rPr>
          <w:rFonts w:cstheme="minorHAnsi"/>
        </w:rPr>
        <w:t>, že p</w:t>
      </w:r>
      <w:r w:rsidR="009A1CA3" w:rsidRPr="00C373EC">
        <w:rPr>
          <w:rFonts w:cstheme="minorHAnsi"/>
        </w:rPr>
        <w:t xml:space="preserve">odmínku podle odstavce písm. </w:t>
      </w:r>
      <w:r w:rsidR="009A1CA3">
        <w:rPr>
          <w:rFonts w:cstheme="minorHAnsi"/>
        </w:rPr>
        <w:t>A.</w:t>
      </w:r>
      <w:r w:rsidR="009A1CA3" w:rsidRPr="00C373EC">
        <w:rPr>
          <w:rFonts w:cstheme="minorHAnsi"/>
        </w:rPr>
        <w:t xml:space="preserve"> splň</w:t>
      </w:r>
      <w:r w:rsidR="00E929DC">
        <w:rPr>
          <w:rFonts w:cstheme="minorHAnsi"/>
        </w:rPr>
        <w:t xml:space="preserve">uje nejen tato výše uvedená </w:t>
      </w:r>
      <w:r w:rsidR="00E929DC" w:rsidRPr="00C373EC">
        <w:rPr>
          <w:rFonts w:cstheme="minorHAnsi"/>
        </w:rPr>
        <w:t>právnická</w:t>
      </w:r>
      <w:r w:rsidR="009A1CA3" w:rsidRPr="00C373EC">
        <w:rPr>
          <w:rFonts w:cstheme="minorHAnsi"/>
        </w:rPr>
        <w:t xml:space="preserve"> osoba a zároveň</w:t>
      </w:r>
      <w:r w:rsidR="00E929DC">
        <w:rPr>
          <w:rFonts w:cstheme="minorHAnsi"/>
        </w:rPr>
        <w:t>:</w:t>
      </w:r>
    </w:p>
    <w:p w:rsidR="00E929DC" w:rsidRDefault="009A1CA3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929DC">
        <w:rPr>
          <w:rFonts w:asciiTheme="minorHAnsi" w:hAnsiTheme="minorHAnsi" w:cstheme="minorHAnsi"/>
        </w:rPr>
        <w:t>každý člen statutárního orgánu</w:t>
      </w:r>
    </w:p>
    <w:p w:rsidR="009A1CA3" w:rsidRPr="00EE2A86" w:rsidRDefault="00E929DC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rFonts w:asciiTheme="minorHAnsi" w:hAnsiTheme="minorHAnsi" w:cstheme="minorHAnsi"/>
        </w:rPr>
        <w:t>právnická osoba jako člen statutárního orgánu, každý člen statutárního orgánu této právnické osoby a osoba zastupující tuto právnic</w:t>
      </w:r>
      <w:r w:rsidR="00D822C5">
        <w:rPr>
          <w:rFonts w:asciiTheme="minorHAnsi" w:hAnsiTheme="minorHAnsi" w:cstheme="minorHAnsi"/>
        </w:rPr>
        <w:t>kou osobu ve statutárním orgánu</w:t>
      </w:r>
      <w:r w:rsidR="00D822C5">
        <w:rPr>
          <w:rStyle w:val="Odkaznavysvtlivky"/>
          <w:rFonts w:asciiTheme="minorHAnsi" w:hAnsiTheme="minorHAnsi" w:cstheme="minorHAnsi"/>
        </w:rPr>
        <w:endnoteReference w:id="1"/>
      </w:r>
    </w:p>
    <w:p w:rsidR="00EF18CA" w:rsidRDefault="00EF18CA" w:rsidP="00EF18C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II. splňuje profesní způsobilost, kterou zadavatel požadoval v zadávací </w:t>
      </w:r>
      <w:r w:rsidR="006B36D9">
        <w:rPr>
          <w:b/>
        </w:rPr>
        <w:t>dokumentaci</w:t>
      </w:r>
    </w:p>
    <w:p w:rsidR="00B23E0A" w:rsidRPr="00B23E0A" w:rsidRDefault="00B23E0A" w:rsidP="00B63DD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protože </w:t>
      </w:r>
      <w:r w:rsidRPr="00B23E0A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>/není</w:t>
      </w:r>
      <w:r w:rsidR="00D822C5">
        <w:rPr>
          <w:rStyle w:val="Odkaznavysvtlivky"/>
          <w:rFonts w:asciiTheme="minorHAnsi" w:hAnsiTheme="minorHAnsi" w:cstheme="minorHAnsi"/>
        </w:rPr>
        <w:endnoteReference w:id="2"/>
      </w:r>
      <w:r>
        <w:rPr>
          <w:rFonts w:asciiTheme="minorHAnsi" w:hAnsiTheme="minorHAnsi" w:cstheme="minorHAnsi"/>
        </w:rPr>
        <w:t xml:space="preserve"> </w:t>
      </w:r>
      <w:r w:rsidRPr="00B23E0A">
        <w:rPr>
          <w:rFonts w:asciiTheme="minorHAnsi" w:hAnsiTheme="minorHAnsi" w:cstheme="minorHAnsi"/>
        </w:rPr>
        <w:t xml:space="preserve">zapsán v obchodním </w:t>
      </w:r>
      <w:r>
        <w:rPr>
          <w:rFonts w:asciiTheme="minorHAnsi" w:hAnsiTheme="minorHAnsi" w:cstheme="minorHAnsi"/>
        </w:rPr>
        <w:t xml:space="preserve">rejstříku a </w:t>
      </w:r>
      <w:r w:rsidRPr="00B23E0A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>/není</w:t>
      </w:r>
      <w:r w:rsidR="00D822C5">
        <w:rPr>
          <w:rStyle w:val="Odkaznavysvtlivky"/>
          <w:rFonts w:asciiTheme="minorHAnsi" w:hAnsiTheme="minorHAnsi" w:cstheme="minorHAnsi"/>
        </w:rPr>
        <w:endnoteReference w:id="3"/>
      </w:r>
      <w:r w:rsidRPr="00B23E0A">
        <w:rPr>
          <w:rFonts w:asciiTheme="minorHAnsi" w:hAnsiTheme="minorHAnsi" w:cstheme="minorHAnsi"/>
        </w:rPr>
        <w:t xml:space="preserve"> schopen předložit výpis z</w:t>
      </w:r>
      <w:r>
        <w:rPr>
          <w:rFonts w:asciiTheme="minorHAnsi" w:hAnsiTheme="minorHAnsi" w:cstheme="minorHAnsi"/>
        </w:rPr>
        <w:t> </w:t>
      </w:r>
      <w:r w:rsidRPr="00B23E0A">
        <w:rPr>
          <w:rFonts w:asciiTheme="minorHAnsi" w:hAnsiTheme="minorHAnsi" w:cstheme="minorHAnsi"/>
        </w:rPr>
        <w:t>obchodního rejstříku, případně výpis z</w:t>
      </w:r>
      <w:r>
        <w:rPr>
          <w:rFonts w:asciiTheme="minorHAnsi" w:hAnsiTheme="minorHAnsi" w:cstheme="minorHAnsi"/>
        </w:rPr>
        <w:t> </w:t>
      </w:r>
      <w:r w:rsidRPr="00B23E0A">
        <w:rPr>
          <w:rFonts w:asciiTheme="minorHAnsi" w:hAnsiTheme="minorHAnsi" w:cstheme="minorHAnsi"/>
        </w:rPr>
        <w:t>jiné obdobné evidence, pokud je v</w:t>
      </w:r>
      <w:r>
        <w:rPr>
          <w:rFonts w:asciiTheme="minorHAnsi" w:hAnsiTheme="minorHAnsi" w:cstheme="minorHAnsi"/>
        </w:rPr>
        <w:t> </w:t>
      </w:r>
      <w:r w:rsidR="009468DA">
        <w:rPr>
          <w:rFonts w:asciiTheme="minorHAnsi" w:hAnsiTheme="minorHAnsi" w:cstheme="minorHAnsi"/>
        </w:rPr>
        <w:t xml:space="preserve">ní zapsán </w:t>
      </w:r>
    </w:p>
    <w:p w:rsidR="00B23E0A" w:rsidRDefault="00B23E0A" w:rsidP="00B63DD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 oprávnění k podnikání pro činnost „</w:t>
      </w:r>
      <w:r w:rsidR="00A149D5">
        <w:rPr>
          <w:rFonts w:asciiTheme="minorHAnsi" w:hAnsiTheme="minorHAnsi" w:cstheme="minorHAnsi"/>
        </w:rPr>
        <w:t>Výroba, obchod a služby neuvedené v přílohách 1 až 3 živnostenského zákona</w:t>
      </w:r>
      <w:r>
        <w:rPr>
          <w:rFonts w:asciiTheme="minorHAnsi" w:hAnsiTheme="minorHAnsi" w:cstheme="minorHAnsi"/>
        </w:rPr>
        <w:t xml:space="preserve">“ </w:t>
      </w:r>
    </w:p>
    <w:p w:rsidR="006B36D9" w:rsidRDefault="006B36D9" w:rsidP="00F1490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splňuje technickou kvalifikaci, protože </w:t>
      </w:r>
      <w:r w:rsidR="00F14903">
        <w:rPr>
          <w:b/>
        </w:rPr>
        <w:t xml:space="preserve">splňuje, </w:t>
      </w:r>
    </w:p>
    <w:p w:rsidR="00F14903" w:rsidRPr="00D4707E" w:rsidRDefault="00F14903" w:rsidP="00F1490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707E">
        <w:rPr>
          <w:rFonts w:asciiTheme="minorHAnsi" w:hAnsiTheme="minorHAnsi" w:cstheme="minorHAnsi"/>
        </w:rPr>
        <w:t xml:space="preserve">že v nákladním prostoru osobních užitkových vozidel je </w:t>
      </w:r>
      <w:r w:rsidR="00D4707E" w:rsidRPr="00D4707E">
        <w:rPr>
          <w:rFonts w:asciiTheme="minorHAnsi" w:hAnsiTheme="minorHAnsi" w:cstheme="minorHAnsi"/>
        </w:rPr>
        <w:t>dodržena</w:t>
      </w:r>
      <w:r w:rsidRPr="00D4707E">
        <w:rPr>
          <w:rFonts w:asciiTheme="minorHAnsi" w:hAnsiTheme="minorHAnsi" w:cstheme="minorHAnsi"/>
        </w:rPr>
        <w:t xml:space="preserve"> minimální šířka mezi podběhy 1 220 mm a délka minimálně 2 165 mm</w:t>
      </w:r>
    </w:p>
    <w:p w:rsidR="00F14903" w:rsidRDefault="00D4707E" w:rsidP="00F1490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F14903" w:rsidRPr="00D4707E">
        <w:rPr>
          <w:rFonts w:asciiTheme="minorHAnsi" w:hAnsiTheme="minorHAnsi" w:cstheme="minorHAnsi"/>
        </w:rPr>
        <w:t>vozid</w:t>
      </w:r>
      <w:r>
        <w:rPr>
          <w:rFonts w:asciiTheme="minorHAnsi" w:hAnsiTheme="minorHAnsi" w:cstheme="minorHAnsi"/>
        </w:rPr>
        <w:t>e</w:t>
      </w:r>
      <w:r w:rsidR="00F14903" w:rsidRPr="00D4707E">
        <w:rPr>
          <w:rFonts w:asciiTheme="minorHAnsi" w:hAnsiTheme="minorHAnsi" w:cstheme="minorHAnsi"/>
        </w:rPr>
        <w:t xml:space="preserve">l pro převoz osob na vozíčku je </w:t>
      </w:r>
      <w:r>
        <w:rPr>
          <w:rFonts w:asciiTheme="minorHAnsi" w:hAnsiTheme="minorHAnsi" w:cstheme="minorHAnsi"/>
        </w:rPr>
        <w:t>v místě umístění sedící osoby na vozíčku minimální výška mezi stropem a podlahou 1 400 mm</w:t>
      </w:r>
    </w:p>
    <w:p w:rsidR="00D4707E" w:rsidRPr="00D4707E" w:rsidRDefault="00D4707E" w:rsidP="00D4707E">
      <w:pPr>
        <w:widowControl w:val="0"/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 toto v příloze dokládá fotodokumentací, podrobným technickým popisem vozidel a schéma vnitřních prostor vozů včetně číselně vyjádřeních rozměrů </w:t>
      </w: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Podpi</w:t>
      </w:r>
      <w:r w:rsidR="00D822C5">
        <w:rPr>
          <w:rFonts w:cstheme="minorHAnsi"/>
          <w:b/>
        </w:rPr>
        <w:t xml:space="preserve">sem tohoto prohlášení </w:t>
      </w:r>
      <w:r w:rsidR="002349E9">
        <w:rPr>
          <w:rFonts w:cstheme="minorHAnsi"/>
          <w:b/>
        </w:rPr>
        <w:t xml:space="preserve">oprávněná osoba za dodavatele </w:t>
      </w:r>
      <w:r w:rsidR="00D822C5">
        <w:rPr>
          <w:rFonts w:cstheme="minorHAnsi"/>
          <w:b/>
        </w:rPr>
        <w:t>potvrzuje, že všechny v tomto čestném prohlášení uvedené údaje jsou pravdivé a správné</w:t>
      </w:r>
      <w:r>
        <w:rPr>
          <w:rFonts w:cstheme="minorHAnsi"/>
          <w:b/>
        </w:rPr>
        <w:t xml:space="preserve">, a že splňuje kvalifikaci definovanou ZZVZ a zadávacími </w:t>
      </w:r>
      <w:r w:rsidR="00D822C5">
        <w:rPr>
          <w:rFonts w:cstheme="minorHAnsi"/>
          <w:b/>
        </w:rPr>
        <w:t>podmínkami</w:t>
      </w:r>
      <w:r>
        <w:rPr>
          <w:rFonts w:cstheme="minorHAnsi"/>
          <w:b/>
        </w:rPr>
        <w:t xml:space="preserve"> v plném rozsahu.</w:t>
      </w:r>
    </w:p>
    <w:p w:rsidR="00D822C5" w:rsidRDefault="00D822C5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Dodavatel prohlašuje, že v případě, že bude v zadávacím řízení vybrána jeho nabídka jako nejvhodnější, předloží zadavateli originály</w:t>
      </w:r>
      <w:r w:rsidR="00715B0F">
        <w:rPr>
          <w:rFonts w:cstheme="minorHAnsi"/>
          <w:b/>
        </w:rPr>
        <w:t xml:space="preserve"> (elektronické konverze)</w:t>
      </w:r>
      <w:r>
        <w:rPr>
          <w:rFonts w:cstheme="minorHAnsi"/>
          <w:b/>
        </w:rPr>
        <w:t xml:space="preserve"> dokladů, které prokazují splnění kvalifikace</w:t>
      </w:r>
      <w:r w:rsidR="002349E9">
        <w:rPr>
          <w:rFonts w:cstheme="minorHAnsi"/>
          <w:b/>
        </w:rPr>
        <w:t xml:space="preserve"> dle ZZVZ a zadávací dokumentace</w:t>
      </w:r>
      <w:r>
        <w:rPr>
          <w:rFonts w:cstheme="minorHAnsi"/>
          <w:b/>
        </w:rPr>
        <w:t xml:space="preserve"> (§86 odst. 3 ZZVZ).</w:t>
      </w:r>
    </w:p>
    <w:p w:rsidR="00D4707E" w:rsidRDefault="00D4707E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Dále dodavatel prohlašuje, že v případě požadavku zadavatele, umožní zadavateli prohlídku vozidel před jejich dodáním. </w:t>
      </w:r>
    </w:p>
    <w:p w:rsidR="002349E9" w:rsidRDefault="002349E9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45123" w:rsidRPr="00445123" w:rsidTr="0087785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87785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 a funkce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E90B4A">
        <w:trPr>
          <w:trHeight w:val="1745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</w:tbl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sectPr w:rsidR="0051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93" w:rsidRDefault="00E11793" w:rsidP="00E929DC">
      <w:pPr>
        <w:spacing w:line="240" w:lineRule="auto"/>
      </w:pPr>
      <w:r>
        <w:separator/>
      </w:r>
    </w:p>
  </w:endnote>
  <w:endnote w:type="continuationSeparator" w:id="0">
    <w:p w:rsidR="00E11793" w:rsidRDefault="00E11793" w:rsidP="00E929DC">
      <w:pPr>
        <w:spacing w:line="240" w:lineRule="auto"/>
      </w:pPr>
      <w:r>
        <w:continuationSeparator/>
      </w:r>
    </w:p>
  </w:endnote>
  <w:endnote w:id="1">
    <w:p w:rsidR="00D822C5" w:rsidRPr="00E90B4A" w:rsidRDefault="00D822C5">
      <w:pPr>
        <w:pStyle w:val="Textvysvtlivek"/>
        <w:rPr>
          <w:sz w:val="18"/>
          <w:szCs w:val="18"/>
        </w:rPr>
      </w:pPr>
      <w:r w:rsidRPr="00E90B4A">
        <w:rPr>
          <w:rStyle w:val="Odkaznavysvtlivky"/>
          <w:sz w:val="18"/>
          <w:szCs w:val="18"/>
        </w:rPr>
        <w:endnoteRef/>
      </w:r>
      <w:r w:rsidRPr="00E90B4A">
        <w:rPr>
          <w:sz w:val="18"/>
          <w:szCs w:val="18"/>
        </w:rPr>
        <w:t xml:space="preserve"> Nehodící se škrtnout</w:t>
      </w:r>
    </w:p>
    <w:p w:rsidR="00D822C5" w:rsidRPr="00E90B4A" w:rsidRDefault="00D822C5">
      <w:pPr>
        <w:pStyle w:val="Textvysvtlivek"/>
        <w:rPr>
          <w:sz w:val="18"/>
          <w:szCs w:val="18"/>
        </w:rPr>
      </w:pPr>
    </w:p>
  </w:endnote>
  <w:endnote w:id="2">
    <w:p w:rsidR="00D822C5" w:rsidRPr="00E90B4A" w:rsidRDefault="00D822C5">
      <w:pPr>
        <w:pStyle w:val="Textvysvtlivek"/>
        <w:rPr>
          <w:sz w:val="18"/>
          <w:szCs w:val="18"/>
        </w:rPr>
      </w:pPr>
      <w:r w:rsidRPr="00E90B4A">
        <w:rPr>
          <w:rStyle w:val="Odkaznavysvtlivky"/>
          <w:sz w:val="18"/>
          <w:szCs w:val="18"/>
        </w:rPr>
        <w:endnoteRef/>
      </w:r>
      <w:r w:rsidRPr="00E90B4A">
        <w:rPr>
          <w:sz w:val="18"/>
          <w:szCs w:val="18"/>
        </w:rPr>
        <w:t xml:space="preserve"> Nehodící se škrtnout</w:t>
      </w:r>
    </w:p>
    <w:p w:rsidR="00D822C5" w:rsidRPr="00E90B4A" w:rsidRDefault="00D822C5">
      <w:pPr>
        <w:pStyle w:val="Textvysvtlivek"/>
        <w:rPr>
          <w:sz w:val="18"/>
          <w:szCs w:val="18"/>
        </w:rPr>
      </w:pPr>
    </w:p>
  </w:endnote>
  <w:endnote w:id="3">
    <w:p w:rsidR="00D822C5" w:rsidRPr="00E90B4A" w:rsidRDefault="00D822C5">
      <w:pPr>
        <w:pStyle w:val="Textvysvtlivek"/>
        <w:rPr>
          <w:sz w:val="18"/>
          <w:szCs w:val="18"/>
        </w:rPr>
      </w:pPr>
      <w:r w:rsidRPr="00E90B4A">
        <w:rPr>
          <w:rStyle w:val="Odkaznavysvtlivky"/>
          <w:sz w:val="18"/>
          <w:szCs w:val="18"/>
        </w:rPr>
        <w:endnoteRef/>
      </w:r>
      <w:r w:rsidRPr="00E90B4A">
        <w:rPr>
          <w:sz w:val="18"/>
          <w:szCs w:val="18"/>
        </w:rPr>
        <w:t xml:space="preserve"> Nehodící se škrtnout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93" w:rsidRDefault="00E11793" w:rsidP="00E929DC">
      <w:pPr>
        <w:spacing w:line="240" w:lineRule="auto"/>
      </w:pPr>
      <w:r>
        <w:separator/>
      </w:r>
    </w:p>
  </w:footnote>
  <w:footnote w:type="continuationSeparator" w:id="0">
    <w:p w:rsidR="00E11793" w:rsidRDefault="00E11793" w:rsidP="00E92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77C"/>
    <w:multiLevelType w:val="hybridMultilevel"/>
    <w:tmpl w:val="CE30980E"/>
    <w:lvl w:ilvl="0" w:tplc="DB90E5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D51F44"/>
    <w:multiLevelType w:val="hybridMultilevel"/>
    <w:tmpl w:val="10F84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8D4"/>
    <w:multiLevelType w:val="hybridMultilevel"/>
    <w:tmpl w:val="2A86E5F6"/>
    <w:lvl w:ilvl="0" w:tplc="7054B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517170"/>
    <w:multiLevelType w:val="hybridMultilevel"/>
    <w:tmpl w:val="631CB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D"/>
    <w:rsid w:val="000A1AC6"/>
    <w:rsid w:val="000D01B5"/>
    <w:rsid w:val="00106B72"/>
    <w:rsid w:val="00140C2B"/>
    <w:rsid w:val="00162A3C"/>
    <w:rsid w:val="001B269C"/>
    <w:rsid w:val="001D4FDD"/>
    <w:rsid w:val="001E5FF1"/>
    <w:rsid w:val="002349E9"/>
    <w:rsid w:val="002C78B0"/>
    <w:rsid w:val="002E2B66"/>
    <w:rsid w:val="00335076"/>
    <w:rsid w:val="00350B00"/>
    <w:rsid w:val="003B588F"/>
    <w:rsid w:val="003D4955"/>
    <w:rsid w:val="00445123"/>
    <w:rsid w:val="0051797B"/>
    <w:rsid w:val="005C351A"/>
    <w:rsid w:val="005F488F"/>
    <w:rsid w:val="00600F31"/>
    <w:rsid w:val="006527B7"/>
    <w:rsid w:val="006B36D9"/>
    <w:rsid w:val="00715B0F"/>
    <w:rsid w:val="007B1BB1"/>
    <w:rsid w:val="008277EC"/>
    <w:rsid w:val="008426F2"/>
    <w:rsid w:val="00851D8B"/>
    <w:rsid w:val="00866CD6"/>
    <w:rsid w:val="008F6D1B"/>
    <w:rsid w:val="009468DA"/>
    <w:rsid w:val="00996BCF"/>
    <w:rsid w:val="009A1CA3"/>
    <w:rsid w:val="009B5F13"/>
    <w:rsid w:val="00A149D5"/>
    <w:rsid w:val="00B23E0A"/>
    <w:rsid w:val="00B27A4C"/>
    <w:rsid w:val="00B3480B"/>
    <w:rsid w:val="00B3630A"/>
    <w:rsid w:val="00B57583"/>
    <w:rsid w:val="00B63DDB"/>
    <w:rsid w:val="00BD174F"/>
    <w:rsid w:val="00BE498D"/>
    <w:rsid w:val="00D4707E"/>
    <w:rsid w:val="00D822C5"/>
    <w:rsid w:val="00D838BE"/>
    <w:rsid w:val="00E02DE2"/>
    <w:rsid w:val="00E11793"/>
    <w:rsid w:val="00E2658A"/>
    <w:rsid w:val="00E67DD5"/>
    <w:rsid w:val="00E90B4A"/>
    <w:rsid w:val="00E929DC"/>
    <w:rsid w:val="00ED110D"/>
    <w:rsid w:val="00ED3041"/>
    <w:rsid w:val="00EE2A86"/>
    <w:rsid w:val="00EF18CA"/>
    <w:rsid w:val="00EF1CAB"/>
    <w:rsid w:val="00F14903"/>
    <w:rsid w:val="00F60424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E226-8987-4E0C-8F5A-86A358C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BE498D"/>
    <w:rPr>
      <w:i/>
      <w:iCs/>
    </w:rPr>
  </w:style>
  <w:style w:type="paragraph" w:styleId="Normlnweb">
    <w:name w:val="Normal (Web)"/>
    <w:basedOn w:val="Normln"/>
    <w:semiHidden/>
    <w:rsid w:val="00BE49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E498D"/>
    <w:pPr>
      <w:spacing w:after="200" w:line="240" w:lineRule="auto"/>
      <w:ind w:left="720"/>
      <w:contextualSpacing/>
    </w:pPr>
    <w:rPr>
      <w:rFonts w:ascii="Verdana" w:hAnsi="Verdan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29D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29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29DC"/>
    <w:rPr>
      <w:vertAlign w:val="superscript"/>
    </w:rPr>
  </w:style>
  <w:style w:type="table" w:styleId="Mkatabulky">
    <w:name w:val="Table Grid"/>
    <w:basedOn w:val="Normlntabulka"/>
    <w:uiPriority w:val="59"/>
    <w:rsid w:val="006B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512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22C5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22C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2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0E75-EFEC-42EF-8901-C2D55256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dcterms:created xsi:type="dcterms:W3CDTF">2022-07-28T08:24:00Z</dcterms:created>
  <dcterms:modified xsi:type="dcterms:W3CDTF">2022-07-28T08:24:00Z</dcterms:modified>
</cp:coreProperties>
</file>