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CF6" w:rsidRPr="008701EC" w:rsidRDefault="00505CF6" w:rsidP="00AF3D39">
      <w:pPr>
        <w:rPr>
          <w:rFonts w:cs="Calibri"/>
          <w:sz w:val="20"/>
          <w:szCs w:val="20"/>
        </w:rPr>
      </w:pPr>
    </w:p>
    <w:p w:rsidR="00505CF6" w:rsidRPr="008701EC" w:rsidRDefault="00505CF6" w:rsidP="008776A3">
      <w:pPr>
        <w:pStyle w:val="Standard"/>
        <w:jc w:val="center"/>
        <w:rPr>
          <w:rFonts w:ascii="Calibri" w:hAnsi="Calibri" w:cs="Calibri"/>
          <w:sz w:val="28"/>
          <w:szCs w:val="28"/>
          <w:u w:val="thick"/>
        </w:rPr>
      </w:pPr>
      <w:proofErr w:type="gramStart"/>
      <w:r w:rsidRPr="008701EC">
        <w:rPr>
          <w:rFonts w:ascii="Calibri" w:hAnsi="Calibri" w:cs="Calibri"/>
          <w:b/>
          <w:sz w:val="28"/>
          <w:szCs w:val="28"/>
          <w:u w:val="thick"/>
        </w:rPr>
        <w:t>P ř í k a z n í   s m l o u v a</w:t>
      </w:r>
      <w:proofErr w:type="gramEnd"/>
    </w:p>
    <w:p w:rsidR="00505CF6" w:rsidRPr="008776A3" w:rsidRDefault="008776A3" w:rsidP="008776A3">
      <w:pPr>
        <w:pStyle w:val="Standard"/>
        <w:ind w:left="851"/>
        <w:rPr>
          <w:rFonts w:ascii="Calibri" w:hAnsi="Calibri" w:cs="Calibri"/>
        </w:rPr>
      </w:pPr>
      <w:r>
        <w:rPr>
          <w:rFonts w:ascii="Calibri" w:hAnsi="Calibri" w:cs="Calibri"/>
        </w:rPr>
        <w:t xml:space="preserve">                                                       </w:t>
      </w:r>
      <w:r w:rsidRPr="008776A3">
        <w:rPr>
          <w:rFonts w:ascii="Calibri" w:hAnsi="Calibri" w:cs="Calibri"/>
        </w:rPr>
        <w:t>č.</w:t>
      </w:r>
      <w:r>
        <w:rPr>
          <w:rFonts w:ascii="Calibri" w:hAnsi="Calibri" w:cs="Calibri"/>
        </w:rPr>
        <w:t xml:space="preserve"> </w:t>
      </w:r>
      <w:r w:rsidR="00C17437">
        <w:rPr>
          <w:rFonts w:ascii="Calibri" w:hAnsi="Calibri" w:cs="Calibri"/>
        </w:rPr>
        <w:t xml:space="preserve">smlouvy: 2026 – </w:t>
      </w:r>
      <w:proofErr w:type="gramStart"/>
      <w:r w:rsidR="00C17437">
        <w:rPr>
          <w:rFonts w:ascii="Calibri" w:hAnsi="Calibri" w:cs="Calibri"/>
        </w:rPr>
        <w:t>000..</w:t>
      </w:r>
      <w:r w:rsidRPr="008776A3">
        <w:rPr>
          <w:rFonts w:ascii="Calibri" w:hAnsi="Calibri" w:cs="Calibri"/>
        </w:rPr>
        <w:t>/ORI</w:t>
      </w:r>
      <w:proofErr w:type="gramEnd"/>
    </w:p>
    <w:p w:rsidR="00505CF6" w:rsidRPr="008701EC" w:rsidRDefault="00505CF6" w:rsidP="00505CF6">
      <w:pPr>
        <w:pStyle w:val="Standard"/>
        <w:ind w:left="851"/>
        <w:rPr>
          <w:rFonts w:ascii="Calibri" w:hAnsi="Calibri" w:cs="Calibri"/>
          <w:b/>
        </w:rPr>
      </w:pPr>
    </w:p>
    <w:p w:rsidR="00505CF6" w:rsidRPr="008701EC" w:rsidRDefault="00505CF6" w:rsidP="00505CF6">
      <w:pPr>
        <w:pStyle w:val="Standard"/>
        <w:overflowPunct w:val="0"/>
        <w:autoSpaceDE w:val="0"/>
        <w:jc w:val="center"/>
        <w:rPr>
          <w:rFonts w:ascii="Calibri" w:hAnsi="Calibri" w:cs="Calibri"/>
          <w:b/>
        </w:rPr>
      </w:pPr>
      <w:r w:rsidRPr="008701EC">
        <w:rPr>
          <w:rFonts w:ascii="Calibri" w:hAnsi="Calibri" w:cs="Calibri"/>
          <w:b/>
        </w:rPr>
        <w:t>I. Smluvní strany</w:t>
      </w:r>
    </w:p>
    <w:p w:rsidR="00505CF6" w:rsidRPr="008701EC" w:rsidRDefault="00505CF6" w:rsidP="00505CF6">
      <w:pPr>
        <w:pStyle w:val="Standard"/>
        <w:overflowPunct w:val="0"/>
        <w:autoSpaceDE w:val="0"/>
        <w:ind w:left="3746"/>
        <w:rPr>
          <w:rFonts w:ascii="Calibri" w:hAnsi="Calibri" w:cs="Calibri"/>
          <w:b/>
        </w:rPr>
      </w:pPr>
    </w:p>
    <w:p w:rsidR="00505CF6" w:rsidRPr="008701EC" w:rsidRDefault="00505CF6" w:rsidP="00505CF6">
      <w:pPr>
        <w:pStyle w:val="Standard"/>
        <w:rPr>
          <w:rFonts w:ascii="Calibri" w:hAnsi="Calibri" w:cs="Calibri"/>
        </w:rPr>
      </w:pPr>
      <w:r w:rsidRPr="008701EC">
        <w:rPr>
          <w:rFonts w:ascii="Calibri" w:hAnsi="Calibri" w:cs="Calibri"/>
          <w:b/>
        </w:rPr>
        <w:t>Název:</w:t>
      </w:r>
      <w:r w:rsidRPr="008701EC">
        <w:rPr>
          <w:rFonts w:ascii="Calibri" w:hAnsi="Calibri" w:cs="Calibri"/>
          <w:b/>
        </w:rPr>
        <w:tab/>
      </w:r>
      <w:r w:rsidRPr="008701EC">
        <w:rPr>
          <w:rFonts w:ascii="Calibri" w:hAnsi="Calibri" w:cs="Calibri"/>
          <w:b/>
        </w:rPr>
        <w:tab/>
      </w:r>
      <w:r w:rsidRPr="008701EC">
        <w:rPr>
          <w:rFonts w:ascii="Calibri" w:hAnsi="Calibri" w:cs="Calibri"/>
          <w:b/>
        </w:rPr>
        <w:tab/>
        <w:t>Statutární město Karlovy Vary</w:t>
      </w:r>
    </w:p>
    <w:p w:rsidR="00505CF6" w:rsidRPr="008701EC" w:rsidRDefault="00505CF6" w:rsidP="00505CF6">
      <w:pPr>
        <w:pStyle w:val="Standard"/>
        <w:rPr>
          <w:rFonts w:ascii="Calibri" w:hAnsi="Calibri" w:cs="Calibri"/>
        </w:rPr>
      </w:pPr>
      <w:r w:rsidRPr="008701EC">
        <w:rPr>
          <w:rFonts w:ascii="Calibri" w:hAnsi="Calibri" w:cs="Calibri"/>
        </w:rPr>
        <w:t>Se sídlem:</w:t>
      </w:r>
      <w:r w:rsidRPr="008701EC">
        <w:rPr>
          <w:rFonts w:ascii="Calibri" w:hAnsi="Calibri" w:cs="Calibri"/>
        </w:rPr>
        <w:tab/>
      </w:r>
      <w:r w:rsidRPr="008701EC">
        <w:rPr>
          <w:rFonts w:ascii="Calibri" w:hAnsi="Calibri" w:cs="Calibri"/>
        </w:rPr>
        <w:tab/>
        <w:t>Moskevská 2035/21, 361 20 Karlovy Vary</w:t>
      </w:r>
    </w:p>
    <w:p w:rsidR="00505CF6" w:rsidRPr="008701EC" w:rsidRDefault="00505CF6" w:rsidP="00505CF6">
      <w:pPr>
        <w:pStyle w:val="Standard"/>
        <w:rPr>
          <w:rFonts w:ascii="Calibri" w:hAnsi="Calibri" w:cs="Calibri"/>
        </w:rPr>
      </w:pPr>
      <w:r w:rsidRPr="008701EC">
        <w:rPr>
          <w:rFonts w:ascii="Calibri" w:hAnsi="Calibri" w:cs="Calibri"/>
        </w:rPr>
        <w:t>Zastoupené</w:t>
      </w:r>
      <w:r w:rsidR="00CE0342" w:rsidRPr="008701EC">
        <w:rPr>
          <w:rFonts w:ascii="Calibri" w:hAnsi="Calibri" w:cs="Calibri"/>
        </w:rPr>
        <w:t>:</w:t>
      </w:r>
    </w:p>
    <w:p w:rsidR="00505CF6" w:rsidRPr="008701EC" w:rsidRDefault="00505CF6" w:rsidP="00505CF6">
      <w:pPr>
        <w:pStyle w:val="Standard"/>
        <w:rPr>
          <w:rFonts w:ascii="Calibri" w:hAnsi="Calibri" w:cs="Calibri"/>
        </w:rPr>
      </w:pPr>
      <w:r w:rsidRPr="008701EC">
        <w:rPr>
          <w:rFonts w:ascii="Calibri" w:hAnsi="Calibri" w:cs="Calibri"/>
        </w:rPr>
        <w:t>ve věcech smluvních:</w:t>
      </w:r>
      <w:r w:rsidRPr="008701EC">
        <w:rPr>
          <w:rFonts w:ascii="Calibri" w:hAnsi="Calibri" w:cs="Calibri"/>
        </w:rPr>
        <w:tab/>
        <w:t>Ing. Andrea Pfeffer Ferklová, MBA</w:t>
      </w:r>
      <w:r w:rsidR="00CE0342" w:rsidRPr="008701EC">
        <w:rPr>
          <w:rFonts w:ascii="Calibri" w:hAnsi="Calibri" w:cs="Calibri"/>
        </w:rPr>
        <w:t>., primátorka města</w:t>
      </w:r>
    </w:p>
    <w:p w:rsidR="00CE07D2" w:rsidRDefault="00CE07D2" w:rsidP="00505CF6">
      <w:pPr>
        <w:pStyle w:val="Standard"/>
        <w:rPr>
          <w:rFonts w:ascii="Calibri" w:hAnsi="Calibri" w:cs="Calibri"/>
        </w:rPr>
      </w:pPr>
      <w:r>
        <w:rPr>
          <w:rFonts w:ascii="Calibri" w:hAnsi="Calibri" w:cs="Calibri"/>
        </w:rPr>
        <w:t>ve věcech technických:</w:t>
      </w:r>
      <w:r>
        <w:rPr>
          <w:rFonts w:ascii="Calibri" w:hAnsi="Calibri" w:cs="Calibri"/>
        </w:rPr>
        <w:tab/>
        <w:t>Ing. Danielem Riedlem, vedoucí odboru rozvoje a investic</w:t>
      </w:r>
    </w:p>
    <w:p w:rsidR="00505CF6" w:rsidRPr="008701EC" w:rsidRDefault="00CE07D2" w:rsidP="00505CF6">
      <w:pPr>
        <w:pStyle w:val="Standard"/>
        <w:rPr>
          <w:rFonts w:ascii="Calibri" w:hAnsi="Calibri" w:cs="Calibri"/>
        </w:rPr>
      </w:pPr>
      <w:r>
        <w:rPr>
          <w:rFonts w:ascii="Calibri" w:hAnsi="Calibri" w:cs="Calibri"/>
        </w:rPr>
        <w:t xml:space="preserve">                                               Petrem Kořánem</w:t>
      </w:r>
      <w:r w:rsidR="00505CF6" w:rsidRPr="008701EC">
        <w:rPr>
          <w:rFonts w:ascii="Calibri" w:hAnsi="Calibri" w:cs="Calibri"/>
        </w:rPr>
        <w:t xml:space="preserve">, </w:t>
      </w:r>
      <w:r w:rsidR="006559B3">
        <w:rPr>
          <w:rFonts w:ascii="Calibri" w:hAnsi="Calibri" w:cs="Calibri"/>
        </w:rPr>
        <w:t>technik</w:t>
      </w:r>
      <w:r w:rsidR="00505CF6" w:rsidRPr="008701EC">
        <w:rPr>
          <w:rFonts w:ascii="Calibri" w:hAnsi="Calibri" w:cs="Calibri"/>
        </w:rPr>
        <w:t xml:space="preserve"> odboru rozvoje a investic   </w:t>
      </w:r>
    </w:p>
    <w:p w:rsidR="00505CF6" w:rsidRPr="008701EC" w:rsidRDefault="00505CF6" w:rsidP="00505CF6">
      <w:pPr>
        <w:pStyle w:val="Standard"/>
        <w:rPr>
          <w:rFonts w:ascii="Calibri" w:hAnsi="Calibri" w:cs="Calibri"/>
        </w:rPr>
      </w:pPr>
      <w:r w:rsidRPr="008701EC">
        <w:rPr>
          <w:rFonts w:ascii="Calibri" w:hAnsi="Calibri" w:cs="Calibri"/>
        </w:rPr>
        <w:t>IČO:</w:t>
      </w:r>
      <w:r w:rsidRPr="008701EC">
        <w:rPr>
          <w:rFonts w:ascii="Calibri" w:hAnsi="Calibri" w:cs="Calibri"/>
        </w:rPr>
        <w:tab/>
      </w:r>
      <w:r w:rsidRPr="008701EC">
        <w:rPr>
          <w:rFonts w:ascii="Calibri" w:hAnsi="Calibri" w:cs="Calibri"/>
        </w:rPr>
        <w:tab/>
      </w:r>
      <w:r w:rsidRPr="008701EC">
        <w:rPr>
          <w:rFonts w:ascii="Calibri" w:hAnsi="Calibri" w:cs="Calibri"/>
        </w:rPr>
        <w:tab/>
        <w:t>002 54 657</w:t>
      </w:r>
    </w:p>
    <w:p w:rsidR="00505CF6" w:rsidRPr="008701EC" w:rsidRDefault="00505CF6" w:rsidP="00505CF6">
      <w:pPr>
        <w:pStyle w:val="Standard"/>
        <w:rPr>
          <w:rFonts w:ascii="Calibri" w:hAnsi="Calibri" w:cs="Calibri"/>
        </w:rPr>
      </w:pPr>
      <w:r w:rsidRPr="008701EC">
        <w:rPr>
          <w:rFonts w:ascii="Calibri" w:hAnsi="Calibri" w:cs="Calibri"/>
        </w:rPr>
        <w:t>DIČ:</w:t>
      </w:r>
      <w:r w:rsidRPr="008701EC">
        <w:rPr>
          <w:rFonts w:ascii="Calibri" w:hAnsi="Calibri" w:cs="Calibri"/>
        </w:rPr>
        <w:tab/>
      </w:r>
      <w:r w:rsidRPr="008701EC">
        <w:rPr>
          <w:rFonts w:ascii="Calibri" w:hAnsi="Calibri" w:cs="Calibri"/>
        </w:rPr>
        <w:tab/>
      </w:r>
      <w:r w:rsidRPr="008701EC">
        <w:rPr>
          <w:rFonts w:ascii="Calibri" w:hAnsi="Calibri" w:cs="Calibri"/>
        </w:rPr>
        <w:tab/>
        <w:t>CZ00254657</w:t>
      </w:r>
    </w:p>
    <w:p w:rsidR="00505CF6" w:rsidRPr="008701EC" w:rsidRDefault="00505CF6" w:rsidP="00505CF6">
      <w:pPr>
        <w:pStyle w:val="Standard"/>
        <w:rPr>
          <w:rFonts w:ascii="Calibri" w:hAnsi="Calibri" w:cs="Calibri"/>
        </w:rPr>
      </w:pPr>
      <w:r w:rsidRPr="008701EC">
        <w:rPr>
          <w:rFonts w:ascii="Calibri" w:hAnsi="Calibri" w:cs="Calibri"/>
        </w:rPr>
        <w:t>Bankovní spojení:</w:t>
      </w:r>
      <w:r w:rsidRPr="008701EC">
        <w:rPr>
          <w:rFonts w:ascii="Calibri" w:hAnsi="Calibri" w:cs="Calibri"/>
        </w:rPr>
        <w:tab/>
      </w:r>
      <w:proofErr w:type="spellStart"/>
      <w:proofErr w:type="gramStart"/>
      <w:r w:rsidRPr="008701EC">
        <w:rPr>
          <w:rFonts w:ascii="Calibri" w:hAnsi="Calibri" w:cs="Calibri"/>
        </w:rPr>
        <w:t>č.ú</w:t>
      </w:r>
      <w:proofErr w:type="spellEnd"/>
      <w:r w:rsidRPr="008701EC">
        <w:rPr>
          <w:rFonts w:ascii="Calibri" w:hAnsi="Calibri" w:cs="Calibri"/>
        </w:rPr>
        <w:t>. 27</w:t>
      </w:r>
      <w:proofErr w:type="gramEnd"/>
      <w:r w:rsidRPr="008701EC">
        <w:rPr>
          <w:rFonts w:ascii="Calibri" w:hAnsi="Calibri" w:cs="Calibri"/>
        </w:rPr>
        <w:t>-800424389/0800, vedený u České spořitelny a.s.</w:t>
      </w:r>
    </w:p>
    <w:p w:rsidR="00505CF6" w:rsidRPr="008701EC" w:rsidRDefault="00505CF6" w:rsidP="00505CF6">
      <w:pPr>
        <w:pStyle w:val="Standard"/>
        <w:rPr>
          <w:rFonts w:ascii="Calibri" w:hAnsi="Calibri" w:cs="Calibri"/>
        </w:rPr>
      </w:pPr>
    </w:p>
    <w:p w:rsidR="00505CF6" w:rsidRPr="008701EC" w:rsidRDefault="00505CF6" w:rsidP="00505CF6">
      <w:pPr>
        <w:pStyle w:val="Standard"/>
        <w:rPr>
          <w:rFonts w:ascii="Calibri" w:hAnsi="Calibri" w:cs="Calibri"/>
        </w:rPr>
      </w:pPr>
      <w:r w:rsidRPr="008701EC">
        <w:rPr>
          <w:rFonts w:ascii="Calibri" w:hAnsi="Calibri" w:cs="Calibri"/>
        </w:rPr>
        <w:t>na straně jedné (dále jen jako „příkazce“)</w:t>
      </w:r>
    </w:p>
    <w:p w:rsidR="00505CF6" w:rsidRPr="008701EC" w:rsidRDefault="00505CF6" w:rsidP="00505CF6">
      <w:pPr>
        <w:pStyle w:val="Bezmezer"/>
        <w:rPr>
          <w:rFonts w:ascii="Calibri" w:hAnsi="Calibri" w:cs="Calibri"/>
        </w:rPr>
      </w:pPr>
    </w:p>
    <w:p w:rsidR="00505CF6" w:rsidRPr="008701EC" w:rsidRDefault="00505CF6" w:rsidP="00505CF6">
      <w:pPr>
        <w:pStyle w:val="Bezmezer"/>
        <w:rPr>
          <w:rFonts w:ascii="Calibri" w:hAnsi="Calibri" w:cs="Calibri"/>
        </w:rPr>
      </w:pPr>
    </w:p>
    <w:p w:rsidR="00505CF6" w:rsidRPr="00884710" w:rsidRDefault="00505CF6" w:rsidP="00505CF6">
      <w:pPr>
        <w:pStyle w:val="Bezmezer"/>
        <w:rPr>
          <w:rFonts w:ascii="Calibri" w:hAnsi="Calibri" w:cs="Calibri"/>
          <w:highlight w:val="cyan"/>
        </w:rPr>
      </w:pPr>
      <w:r w:rsidRPr="00884710">
        <w:rPr>
          <w:rFonts w:ascii="Calibri" w:hAnsi="Calibri" w:cs="Calibri"/>
          <w:highlight w:val="cyan"/>
        </w:rPr>
        <w:t>Název:</w:t>
      </w:r>
      <w:r w:rsidRPr="00884710">
        <w:rPr>
          <w:rFonts w:ascii="Calibri" w:hAnsi="Calibri" w:cs="Calibri"/>
          <w:highlight w:val="cyan"/>
        </w:rPr>
        <w:tab/>
      </w:r>
      <w:r w:rsidR="00643CAD" w:rsidRPr="00884710">
        <w:rPr>
          <w:rFonts w:ascii="Calibri" w:hAnsi="Calibri" w:cs="Calibri"/>
          <w:highlight w:val="cyan"/>
        </w:rPr>
        <w:tab/>
      </w:r>
      <w:r w:rsidRPr="00884710">
        <w:rPr>
          <w:rFonts w:ascii="Calibri" w:hAnsi="Calibri" w:cs="Calibri"/>
          <w:highlight w:val="cyan"/>
        </w:rPr>
        <w:tab/>
      </w:r>
    </w:p>
    <w:p w:rsidR="00505CF6" w:rsidRPr="00884710" w:rsidRDefault="00643CAD" w:rsidP="00505CF6">
      <w:pPr>
        <w:pStyle w:val="Standard"/>
        <w:rPr>
          <w:rFonts w:ascii="Calibri" w:hAnsi="Calibri" w:cs="Calibri"/>
          <w:highlight w:val="cyan"/>
        </w:rPr>
      </w:pPr>
      <w:r w:rsidRPr="00884710">
        <w:rPr>
          <w:rFonts w:ascii="Calibri" w:hAnsi="Calibri" w:cs="Calibri"/>
          <w:highlight w:val="cyan"/>
        </w:rPr>
        <w:t>S</w:t>
      </w:r>
      <w:r w:rsidR="00505CF6" w:rsidRPr="00884710">
        <w:rPr>
          <w:rFonts w:ascii="Calibri" w:hAnsi="Calibri" w:cs="Calibri"/>
          <w:highlight w:val="cyan"/>
        </w:rPr>
        <w:t>ídlo:</w:t>
      </w:r>
      <w:r w:rsidR="004D0C80" w:rsidRPr="00884710">
        <w:rPr>
          <w:rFonts w:ascii="Calibri" w:hAnsi="Calibri" w:cs="Calibri"/>
          <w:highlight w:val="cyan"/>
        </w:rPr>
        <w:tab/>
      </w:r>
      <w:r w:rsidRPr="00884710">
        <w:rPr>
          <w:rFonts w:ascii="Calibri" w:hAnsi="Calibri" w:cs="Calibri"/>
          <w:highlight w:val="cyan"/>
        </w:rPr>
        <w:tab/>
      </w:r>
      <w:r w:rsidRPr="00884710">
        <w:rPr>
          <w:rFonts w:ascii="Calibri" w:hAnsi="Calibri" w:cs="Calibri"/>
          <w:highlight w:val="cyan"/>
        </w:rPr>
        <w:tab/>
      </w:r>
    </w:p>
    <w:p w:rsidR="00505CF6" w:rsidRPr="00884710" w:rsidRDefault="00505CF6" w:rsidP="00505CF6">
      <w:pPr>
        <w:pStyle w:val="Standard"/>
        <w:rPr>
          <w:rFonts w:ascii="Calibri" w:hAnsi="Calibri" w:cs="Calibri"/>
          <w:highlight w:val="cyan"/>
        </w:rPr>
      </w:pPr>
      <w:r w:rsidRPr="00884710">
        <w:rPr>
          <w:rFonts w:ascii="Calibri" w:hAnsi="Calibri" w:cs="Calibri"/>
          <w:highlight w:val="cyan"/>
        </w:rPr>
        <w:t>Zastoupená:</w:t>
      </w:r>
    </w:p>
    <w:p w:rsidR="00505CF6" w:rsidRPr="00884710" w:rsidRDefault="00505CF6" w:rsidP="00505CF6">
      <w:pPr>
        <w:pStyle w:val="Standard"/>
        <w:rPr>
          <w:rFonts w:ascii="Calibri" w:hAnsi="Calibri" w:cs="Calibri"/>
          <w:highlight w:val="cyan"/>
        </w:rPr>
      </w:pPr>
      <w:r w:rsidRPr="00884710">
        <w:rPr>
          <w:rFonts w:ascii="Calibri" w:hAnsi="Calibri" w:cs="Calibri"/>
          <w:highlight w:val="cyan"/>
        </w:rPr>
        <w:t>ve věcech smluvních:</w:t>
      </w:r>
      <w:r w:rsidR="004D0C80" w:rsidRPr="00884710">
        <w:rPr>
          <w:rFonts w:ascii="Calibri" w:hAnsi="Calibri" w:cs="Calibri"/>
          <w:highlight w:val="cyan"/>
        </w:rPr>
        <w:tab/>
      </w:r>
    </w:p>
    <w:p w:rsidR="00505CF6" w:rsidRPr="00884710" w:rsidRDefault="00505CF6" w:rsidP="00505CF6">
      <w:pPr>
        <w:pStyle w:val="Standard"/>
        <w:rPr>
          <w:rFonts w:ascii="Calibri" w:hAnsi="Calibri" w:cs="Calibri"/>
          <w:highlight w:val="cyan"/>
        </w:rPr>
      </w:pPr>
      <w:r w:rsidRPr="00884710">
        <w:rPr>
          <w:rFonts w:ascii="Calibri" w:hAnsi="Calibri" w:cs="Calibri"/>
          <w:highlight w:val="cyan"/>
        </w:rPr>
        <w:t>ve věcech technických:</w:t>
      </w:r>
      <w:r w:rsidRPr="00884710">
        <w:rPr>
          <w:rFonts w:ascii="Calibri" w:hAnsi="Calibri" w:cs="Calibri"/>
          <w:highlight w:val="cyan"/>
        </w:rPr>
        <w:tab/>
      </w:r>
      <w:r w:rsidRPr="00884710">
        <w:rPr>
          <w:rFonts w:ascii="Calibri" w:hAnsi="Calibri" w:cs="Calibri"/>
          <w:highlight w:val="cyan"/>
        </w:rPr>
        <w:tab/>
      </w:r>
    </w:p>
    <w:p w:rsidR="00505CF6" w:rsidRPr="00884710" w:rsidRDefault="00505CF6" w:rsidP="00505CF6">
      <w:pPr>
        <w:pStyle w:val="Standard"/>
        <w:rPr>
          <w:rFonts w:ascii="Calibri" w:hAnsi="Calibri" w:cs="Calibri"/>
          <w:highlight w:val="cyan"/>
        </w:rPr>
      </w:pPr>
      <w:r w:rsidRPr="00884710">
        <w:rPr>
          <w:rFonts w:ascii="Calibri" w:hAnsi="Calibri" w:cs="Calibri"/>
          <w:highlight w:val="cyan"/>
        </w:rPr>
        <w:t>Tel. spojení:</w:t>
      </w:r>
      <w:r w:rsidRPr="00884710">
        <w:rPr>
          <w:rFonts w:ascii="Calibri" w:hAnsi="Calibri" w:cs="Calibri"/>
          <w:highlight w:val="cyan"/>
        </w:rPr>
        <w:tab/>
      </w:r>
      <w:r w:rsidRPr="00884710">
        <w:rPr>
          <w:rFonts w:ascii="Calibri" w:hAnsi="Calibri" w:cs="Calibri"/>
          <w:highlight w:val="cyan"/>
        </w:rPr>
        <w:tab/>
      </w:r>
    </w:p>
    <w:p w:rsidR="00505CF6" w:rsidRPr="00884710" w:rsidRDefault="00505CF6" w:rsidP="00505CF6">
      <w:pPr>
        <w:pStyle w:val="Standard"/>
        <w:tabs>
          <w:tab w:val="left" w:pos="1590"/>
        </w:tabs>
        <w:rPr>
          <w:rFonts w:ascii="Calibri" w:hAnsi="Calibri" w:cs="Calibri"/>
          <w:highlight w:val="cyan"/>
        </w:rPr>
      </w:pPr>
      <w:r w:rsidRPr="00884710">
        <w:rPr>
          <w:rFonts w:ascii="Calibri" w:hAnsi="Calibri" w:cs="Calibri"/>
          <w:highlight w:val="cyan"/>
        </w:rPr>
        <w:t>IČ</w:t>
      </w:r>
      <w:r w:rsidR="0008237D">
        <w:rPr>
          <w:rFonts w:ascii="Calibri" w:hAnsi="Calibri" w:cs="Calibri"/>
          <w:highlight w:val="cyan"/>
        </w:rPr>
        <w:t>O</w:t>
      </w:r>
      <w:r w:rsidRPr="00884710">
        <w:rPr>
          <w:rFonts w:ascii="Calibri" w:hAnsi="Calibri" w:cs="Calibri"/>
          <w:highlight w:val="cyan"/>
        </w:rPr>
        <w:t>:</w:t>
      </w:r>
      <w:r w:rsidRPr="00884710">
        <w:rPr>
          <w:rFonts w:ascii="Calibri" w:hAnsi="Calibri" w:cs="Calibri"/>
          <w:highlight w:val="cyan"/>
        </w:rPr>
        <w:tab/>
      </w:r>
      <w:r w:rsidRPr="00884710">
        <w:rPr>
          <w:rFonts w:ascii="Calibri" w:hAnsi="Calibri" w:cs="Calibri"/>
          <w:highlight w:val="cyan"/>
        </w:rPr>
        <w:tab/>
      </w:r>
    </w:p>
    <w:p w:rsidR="00505CF6" w:rsidRPr="00884710" w:rsidRDefault="00505CF6" w:rsidP="00505CF6">
      <w:pPr>
        <w:pStyle w:val="Standard"/>
        <w:rPr>
          <w:rFonts w:ascii="Calibri" w:hAnsi="Calibri" w:cs="Calibri"/>
          <w:highlight w:val="cyan"/>
        </w:rPr>
      </w:pPr>
      <w:r w:rsidRPr="00884710">
        <w:rPr>
          <w:rFonts w:ascii="Calibri" w:hAnsi="Calibri" w:cs="Calibri"/>
          <w:highlight w:val="cyan"/>
        </w:rPr>
        <w:t>DIČ:</w:t>
      </w:r>
      <w:r w:rsidRPr="00884710">
        <w:rPr>
          <w:rFonts w:ascii="Calibri" w:hAnsi="Calibri" w:cs="Calibri"/>
          <w:highlight w:val="cyan"/>
        </w:rPr>
        <w:tab/>
      </w:r>
      <w:r w:rsidRPr="00884710">
        <w:rPr>
          <w:rFonts w:ascii="Calibri" w:hAnsi="Calibri" w:cs="Calibri"/>
          <w:highlight w:val="cyan"/>
        </w:rPr>
        <w:tab/>
      </w:r>
      <w:r w:rsidRPr="00884710">
        <w:rPr>
          <w:rFonts w:ascii="Calibri" w:hAnsi="Calibri" w:cs="Calibri"/>
          <w:highlight w:val="cyan"/>
        </w:rPr>
        <w:tab/>
      </w:r>
    </w:p>
    <w:p w:rsidR="00505CF6" w:rsidRPr="008701EC" w:rsidRDefault="00505CF6" w:rsidP="00505CF6">
      <w:pPr>
        <w:pStyle w:val="Standard"/>
        <w:rPr>
          <w:rFonts w:ascii="Calibri" w:hAnsi="Calibri" w:cs="Calibri"/>
        </w:rPr>
      </w:pPr>
      <w:r w:rsidRPr="00884710">
        <w:rPr>
          <w:rFonts w:ascii="Calibri" w:hAnsi="Calibri" w:cs="Calibri"/>
          <w:highlight w:val="cyan"/>
        </w:rPr>
        <w:t>Bankovní spojení:</w:t>
      </w:r>
      <w:r w:rsidR="004D0C80" w:rsidRPr="00884710">
        <w:rPr>
          <w:rFonts w:ascii="Calibri" w:hAnsi="Calibri" w:cs="Calibri"/>
          <w:highlight w:val="cyan"/>
        </w:rPr>
        <w:tab/>
      </w:r>
      <w:proofErr w:type="spellStart"/>
      <w:proofErr w:type="gramStart"/>
      <w:r w:rsidR="004D0C80" w:rsidRPr="00884710">
        <w:rPr>
          <w:rFonts w:ascii="Calibri" w:hAnsi="Calibri" w:cs="Calibri"/>
          <w:highlight w:val="cyan"/>
        </w:rPr>
        <w:t>č.ú</w:t>
      </w:r>
      <w:proofErr w:type="spellEnd"/>
      <w:r w:rsidR="004D0C80" w:rsidRPr="00884710">
        <w:rPr>
          <w:rFonts w:ascii="Calibri" w:hAnsi="Calibri" w:cs="Calibri"/>
          <w:highlight w:val="cyan"/>
        </w:rPr>
        <w:t>.</w:t>
      </w:r>
      <w:proofErr w:type="gramEnd"/>
      <w:r w:rsidR="006851B6" w:rsidRPr="008701EC">
        <w:rPr>
          <w:rFonts w:ascii="Calibri" w:hAnsi="Calibri" w:cs="Calibri"/>
        </w:rPr>
        <w:t xml:space="preserve"> </w:t>
      </w:r>
    </w:p>
    <w:p w:rsidR="00505CF6" w:rsidRPr="008701EC" w:rsidRDefault="00505CF6" w:rsidP="00505CF6">
      <w:pPr>
        <w:pStyle w:val="Standard"/>
        <w:rPr>
          <w:rFonts w:ascii="Calibri" w:hAnsi="Calibri" w:cs="Calibri"/>
        </w:rPr>
      </w:pPr>
    </w:p>
    <w:p w:rsidR="00505CF6" w:rsidRPr="008701EC" w:rsidRDefault="00505CF6" w:rsidP="00505CF6">
      <w:pPr>
        <w:pStyle w:val="Standard"/>
        <w:rPr>
          <w:rFonts w:ascii="Calibri" w:hAnsi="Calibri" w:cs="Calibri"/>
        </w:rPr>
      </w:pPr>
      <w:r w:rsidRPr="008701EC">
        <w:rPr>
          <w:rFonts w:ascii="Calibri" w:hAnsi="Calibri" w:cs="Calibri"/>
        </w:rPr>
        <w:t>na straně druhé (dále jen jako „příkazník“)</w:t>
      </w:r>
    </w:p>
    <w:p w:rsidR="00505CF6" w:rsidRPr="008701EC" w:rsidRDefault="00505CF6" w:rsidP="00505CF6">
      <w:pPr>
        <w:pStyle w:val="Standard"/>
        <w:rPr>
          <w:rFonts w:ascii="Calibri" w:hAnsi="Calibri" w:cs="Calibri"/>
        </w:rPr>
      </w:pPr>
    </w:p>
    <w:p w:rsidR="00505CF6" w:rsidRPr="008701EC" w:rsidRDefault="00505CF6" w:rsidP="00505CF6">
      <w:pPr>
        <w:pStyle w:val="Standard"/>
        <w:rPr>
          <w:rFonts w:ascii="Calibri" w:hAnsi="Calibri" w:cs="Calibri"/>
        </w:rPr>
      </w:pPr>
    </w:p>
    <w:p w:rsidR="00505CF6" w:rsidRPr="008701EC" w:rsidRDefault="00505CF6" w:rsidP="00505CF6">
      <w:pPr>
        <w:jc w:val="center"/>
        <w:rPr>
          <w:rFonts w:cs="Calibri"/>
          <w:sz w:val="20"/>
          <w:szCs w:val="20"/>
        </w:rPr>
      </w:pPr>
      <w:r w:rsidRPr="008701EC">
        <w:rPr>
          <w:rFonts w:cs="Calibri"/>
          <w:sz w:val="20"/>
          <w:szCs w:val="20"/>
        </w:rPr>
        <w:t>výše uvedené smluvní strany uzavřely dnešního dne, měsíce a roku dle § 2430 a násl. zákona č.</w:t>
      </w:r>
      <w:r w:rsidR="00CE0342" w:rsidRPr="008701EC">
        <w:rPr>
          <w:rFonts w:cs="Calibri"/>
          <w:sz w:val="20"/>
          <w:szCs w:val="20"/>
        </w:rPr>
        <w:t> </w:t>
      </w:r>
      <w:r w:rsidRPr="008701EC">
        <w:rPr>
          <w:rFonts w:cs="Calibri"/>
          <w:sz w:val="20"/>
          <w:szCs w:val="20"/>
        </w:rPr>
        <w:t xml:space="preserve">89/2012 Sb., občanský zákoník, </w:t>
      </w:r>
      <w:r w:rsidR="00643CAD" w:rsidRPr="008701EC">
        <w:rPr>
          <w:rFonts w:cs="Calibri"/>
          <w:sz w:val="20"/>
          <w:szCs w:val="20"/>
        </w:rPr>
        <w:t xml:space="preserve">ve znění pozdějších předpisů, </w:t>
      </w:r>
      <w:r w:rsidRPr="008701EC">
        <w:rPr>
          <w:rFonts w:cs="Calibri"/>
          <w:sz w:val="20"/>
          <w:szCs w:val="20"/>
        </w:rPr>
        <w:t xml:space="preserve">tuto </w:t>
      </w:r>
    </w:p>
    <w:p w:rsidR="00505CF6" w:rsidRPr="008701EC" w:rsidRDefault="00505CF6" w:rsidP="00505CF6">
      <w:pPr>
        <w:jc w:val="center"/>
        <w:rPr>
          <w:rFonts w:cs="Calibri"/>
          <w:b/>
          <w:bCs/>
          <w:sz w:val="28"/>
          <w:szCs w:val="28"/>
        </w:rPr>
      </w:pPr>
      <w:r w:rsidRPr="008701EC">
        <w:rPr>
          <w:rFonts w:cs="Calibri"/>
          <w:b/>
          <w:bCs/>
          <w:sz w:val="28"/>
          <w:szCs w:val="28"/>
        </w:rPr>
        <w:t xml:space="preserve">Příkazní smlouvu </w:t>
      </w:r>
    </w:p>
    <w:p w:rsidR="00505CF6" w:rsidRPr="008701EC" w:rsidRDefault="00505CF6" w:rsidP="00505CF6">
      <w:pPr>
        <w:jc w:val="center"/>
        <w:rPr>
          <w:rFonts w:cs="Calibri"/>
          <w:b/>
          <w:bCs/>
          <w:sz w:val="28"/>
          <w:szCs w:val="28"/>
        </w:rPr>
      </w:pPr>
      <w:r w:rsidRPr="008701EC">
        <w:rPr>
          <w:rFonts w:cs="Calibri"/>
          <w:b/>
          <w:bCs/>
          <w:sz w:val="28"/>
          <w:szCs w:val="28"/>
        </w:rPr>
        <w:t>na zajištění výkonu technického dozoru stavebníka</w:t>
      </w:r>
    </w:p>
    <w:p w:rsidR="00505CF6" w:rsidRPr="008701EC" w:rsidRDefault="00505CF6" w:rsidP="00505CF6">
      <w:pPr>
        <w:jc w:val="center"/>
        <w:rPr>
          <w:rFonts w:cs="Calibri"/>
          <w:sz w:val="20"/>
          <w:szCs w:val="20"/>
        </w:rPr>
      </w:pPr>
      <w:r w:rsidRPr="008701EC">
        <w:rPr>
          <w:rFonts w:cs="Calibri"/>
          <w:sz w:val="20"/>
          <w:szCs w:val="20"/>
        </w:rPr>
        <w:t>(dále jen „smlouva“)</w:t>
      </w:r>
    </w:p>
    <w:p w:rsidR="00505CF6" w:rsidRPr="008701EC" w:rsidRDefault="00505CF6" w:rsidP="00505CF6">
      <w:pPr>
        <w:pStyle w:val="Standard"/>
        <w:tabs>
          <w:tab w:val="left" w:pos="4112"/>
        </w:tabs>
        <w:rPr>
          <w:rFonts w:ascii="Calibri" w:hAnsi="Calibri" w:cs="Calibri"/>
        </w:rPr>
      </w:pPr>
    </w:p>
    <w:p w:rsidR="00505CF6" w:rsidRPr="008701EC" w:rsidRDefault="00505CF6" w:rsidP="00505CF6">
      <w:pPr>
        <w:pStyle w:val="Standard"/>
        <w:jc w:val="center"/>
        <w:rPr>
          <w:rFonts w:ascii="Calibri" w:hAnsi="Calibri" w:cs="Calibri"/>
          <w:b/>
          <w:bCs/>
        </w:rPr>
      </w:pPr>
      <w:r w:rsidRPr="008701EC">
        <w:rPr>
          <w:rFonts w:ascii="Calibri" w:hAnsi="Calibri" w:cs="Calibri"/>
          <w:b/>
          <w:bCs/>
        </w:rPr>
        <w:t>II. Předmět smlouvy</w:t>
      </w:r>
    </w:p>
    <w:p w:rsidR="00505CF6" w:rsidRPr="008701EC" w:rsidRDefault="00505CF6" w:rsidP="009B49D6">
      <w:pPr>
        <w:pStyle w:val="Nadpis11"/>
        <w:rPr>
          <w:rFonts w:ascii="Calibri" w:hAnsi="Calibri" w:cs="Calibri"/>
          <w:sz w:val="20"/>
        </w:rPr>
      </w:pPr>
    </w:p>
    <w:p w:rsidR="000763B6" w:rsidRPr="00272FED" w:rsidRDefault="00505CF6" w:rsidP="007337BB">
      <w:pPr>
        <w:widowControl w:val="0"/>
        <w:ind w:left="567" w:hanging="567"/>
        <w:jc w:val="both"/>
        <w:rPr>
          <w:rFonts w:ascii="Times New Roman" w:hAnsi="Times New Roman"/>
        </w:rPr>
      </w:pPr>
      <w:proofErr w:type="gramStart"/>
      <w:r w:rsidRPr="008701EC">
        <w:rPr>
          <w:rFonts w:cs="Calibri"/>
          <w:sz w:val="20"/>
        </w:rPr>
        <w:t>2.1</w:t>
      </w:r>
      <w:proofErr w:type="gramEnd"/>
      <w:r w:rsidRPr="008701EC">
        <w:rPr>
          <w:rFonts w:cs="Calibri"/>
          <w:sz w:val="20"/>
        </w:rPr>
        <w:t>.</w:t>
      </w:r>
      <w:r w:rsidRPr="008701EC">
        <w:rPr>
          <w:rFonts w:cs="Calibri"/>
          <w:sz w:val="20"/>
        </w:rPr>
        <w:tab/>
        <w:t xml:space="preserve">Příkazník se zavazuje, že v rozsahu dohodnutém v této smlouvě a za podmínek v ní uvedených pro příkazce, na jeho účet a jeho jménem vykoná a zajistí výkon technického dozoru stavebníka (dále jen „TDS“ nebo </w:t>
      </w:r>
      <w:r w:rsidR="00CE0342" w:rsidRPr="008701EC">
        <w:rPr>
          <w:rFonts w:cs="Calibri"/>
          <w:sz w:val="20"/>
        </w:rPr>
        <w:t>„</w:t>
      </w:r>
      <w:r w:rsidRPr="008701EC">
        <w:rPr>
          <w:rFonts w:cs="Calibri"/>
          <w:sz w:val="20"/>
        </w:rPr>
        <w:t>technický dozor</w:t>
      </w:r>
      <w:r w:rsidR="00CE0342" w:rsidRPr="008701EC">
        <w:rPr>
          <w:rFonts w:cs="Calibri"/>
          <w:sz w:val="20"/>
        </w:rPr>
        <w:t>“</w:t>
      </w:r>
      <w:r w:rsidRPr="008701EC">
        <w:rPr>
          <w:rFonts w:cs="Calibri"/>
          <w:sz w:val="20"/>
        </w:rPr>
        <w:t>) pro stavbu: „</w:t>
      </w:r>
      <w:r w:rsidR="00CE07D2" w:rsidRPr="00CE07D2">
        <w:rPr>
          <w:rFonts w:cs="Calibri"/>
          <w:sz w:val="20"/>
        </w:rPr>
        <w:t xml:space="preserve">Karlovy Vary - Adaptace ubytovny na bytový dům </w:t>
      </w:r>
      <w:proofErr w:type="gramStart"/>
      <w:r w:rsidR="00CE07D2" w:rsidRPr="00CE07D2">
        <w:rPr>
          <w:rFonts w:cs="Calibri"/>
          <w:sz w:val="20"/>
        </w:rPr>
        <w:t>č.p.</w:t>
      </w:r>
      <w:proofErr w:type="gramEnd"/>
      <w:r w:rsidR="00CE07D2" w:rsidRPr="00CE07D2">
        <w:rPr>
          <w:rFonts w:cs="Calibri"/>
          <w:sz w:val="20"/>
        </w:rPr>
        <w:t xml:space="preserve"> 603/36, ulice Úvalská"</w:t>
      </w:r>
      <w:r w:rsidRPr="008701EC">
        <w:rPr>
          <w:rFonts w:cs="Calibri"/>
          <w:sz w:val="20"/>
        </w:rPr>
        <w:t xml:space="preserve"> (dále jen „stavba“). Stavba bude realizována v</w:t>
      </w:r>
      <w:r w:rsidR="00CE07D2">
        <w:rPr>
          <w:rFonts w:cs="Calibri"/>
          <w:sz w:val="20"/>
        </w:rPr>
        <w:t> katastrálním území Drahovice</w:t>
      </w:r>
      <w:r w:rsidRPr="008701EC">
        <w:rPr>
          <w:rFonts w:cs="Calibri"/>
          <w:sz w:val="20"/>
        </w:rPr>
        <w:t xml:space="preserve">, obec </w:t>
      </w:r>
      <w:r w:rsidR="00CE07D2">
        <w:rPr>
          <w:rFonts w:cs="Calibri"/>
          <w:sz w:val="20"/>
        </w:rPr>
        <w:t>Karlovy Vary</w:t>
      </w:r>
      <w:r w:rsidRPr="008701EC">
        <w:rPr>
          <w:rFonts w:cs="Calibri"/>
          <w:sz w:val="20"/>
        </w:rPr>
        <w:t>. Rozsah stavby vyplývá ze zadávací dokumentace veřejné zakázky s názvem „</w:t>
      </w:r>
      <w:r w:rsidR="00CE07D2" w:rsidRPr="00CE07D2">
        <w:rPr>
          <w:rFonts w:cs="Calibri"/>
          <w:sz w:val="20"/>
        </w:rPr>
        <w:t xml:space="preserve">Karlovy Vary - Adaptace ubytovny na bytový dům </w:t>
      </w:r>
      <w:proofErr w:type="gramStart"/>
      <w:r w:rsidR="00CE07D2" w:rsidRPr="00CE07D2">
        <w:rPr>
          <w:rFonts w:cs="Calibri"/>
          <w:sz w:val="20"/>
        </w:rPr>
        <w:t>č.p.</w:t>
      </w:r>
      <w:proofErr w:type="gramEnd"/>
      <w:r w:rsidR="00CE07D2" w:rsidRPr="00CE07D2">
        <w:rPr>
          <w:rFonts w:cs="Calibri"/>
          <w:sz w:val="20"/>
        </w:rPr>
        <w:t xml:space="preserve"> 603/36, ulice Úvalská"</w:t>
      </w:r>
      <w:r w:rsidRPr="008701EC">
        <w:rPr>
          <w:rFonts w:cs="Calibri"/>
          <w:sz w:val="20"/>
        </w:rPr>
        <w:t>, jejíž součástí je projektová dokumentace pro provádění stavby.</w:t>
      </w:r>
      <w:r w:rsidR="000763B6">
        <w:rPr>
          <w:rFonts w:cs="Calibri"/>
          <w:sz w:val="20"/>
        </w:rPr>
        <w:t xml:space="preserve">  </w:t>
      </w:r>
      <w:r w:rsidR="000763B6" w:rsidRPr="00272FED">
        <w:rPr>
          <w:rFonts w:ascii="Times New Roman" w:hAnsi="Times New Roman"/>
          <w:b/>
          <w:bCs/>
        </w:rPr>
        <w:t>Veřejná zakázka bude spolufinancována z dotačních prostředků Státního fondu podpory investic.</w:t>
      </w:r>
    </w:p>
    <w:p w:rsidR="00326300" w:rsidRPr="000763B6" w:rsidRDefault="00326300" w:rsidP="009B49D6">
      <w:pPr>
        <w:pStyle w:val="Nadpis2"/>
        <w:spacing w:before="0" w:beforeAutospacing="0" w:after="0" w:afterAutospacing="0"/>
        <w:ind w:left="567" w:hanging="567"/>
        <w:jc w:val="both"/>
        <w:rPr>
          <w:rFonts w:ascii="Calibri" w:hAnsi="Calibri" w:cs="Calibri"/>
          <w:sz w:val="20"/>
          <w:lang w:val="cs-CZ"/>
        </w:rPr>
      </w:pPr>
    </w:p>
    <w:p w:rsidR="00326300" w:rsidRPr="008701EC" w:rsidRDefault="00326300" w:rsidP="009B49D6">
      <w:pPr>
        <w:pStyle w:val="Nadpis2"/>
        <w:spacing w:before="0" w:beforeAutospacing="0" w:after="0" w:afterAutospacing="0"/>
        <w:ind w:left="567" w:hanging="567"/>
        <w:jc w:val="both"/>
        <w:rPr>
          <w:rFonts w:ascii="Calibri" w:hAnsi="Calibri" w:cs="Calibri"/>
          <w:sz w:val="20"/>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lastRenderedPageBreak/>
        <w:t>2.2</w:t>
      </w:r>
      <w:proofErr w:type="gramEnd"/>
      <w:r w:rsidRPr="008701EC">
        <w:rPr>
          <w:rFonts w:ascii="Calibri" w:hAnsi="Calibri" w:cs="Calibri"/>
        </w:rPr>
        <w:t>.</w:t>
      </w:r>
      <w:r w:rsidRPr="008701EC">
        <w:rPr>
          <w:rFonts w:ascii="Calibri" w:hAnsi="Calibri" w:cs="Calibri"/>
        </w:rPr>
        <w:tab/>
        <w:t>Příkazce se zavazuje, že za výkon TDS zaplatí dohodnutou cenu a poskytne příkazníkovi ujednané spolupůsobení.</w:t>
      </w:r>
    </w:p>
    <w:p w:rsidR="00505CF6" w:rsidRPr="008701EC" w:rsidRDefault="00505CF6" w:rsidP="009B49D6">
      <w:pPr>
        <w:pStyle w:val="Standard"/>
        <w:rPr>
          <w:rFonts w:ascii="Calibri" w:hAnsi="Calibri" w:cs="Calibri"/>
        </w:rPr>
      </w:pPr>
    </w:p>
    <w:p w:rsidR="00505CF6" w:rsidRPr="008701EC" w:rsidRDefault="00505CF6" w:rsidP="009B49D6">
      <w:pPr>
        <w:pStyle w:val="Standard"/>
        <w:jc w:val="center"/>
        <w:rPr>
          <w:rFonts w:ascii="Calibri" w:hAnsi="Calibri" w:cs="Calibri"/>
          <w:b/>
          <w:bCs/>
        </w:rPr>
      </w:pPr>
      <w:r w:rsidRPr="008701EC">
        <w:rPr>
          <w:rFonts w:ascii="Calibri" w:hAnsi="Calibri" w:cs="Calibri"/>
          <w:b/>
          <w:bCs/>
        </w:rPr>
        <w:t>III. Rozsah a obsah předmětu plnění</w:t>
      </w:r>
    </w:p>
    <w:p w:rsidR="00505CF6" w:rsidRPr="008701EC" w:rsidRDefault="00505CF6" w:rsidP="009B49D6">
      <w:pPr>
        <w:pStyle w:val="Standard"/>
        <w:ind w:left="851"/>
        <w:rPr>
          <w:rFonts w:ascii="Calibri" w:hAnsi="Calibri" w:cs="Calibri"/>
        </w:rPr>
      </w:pPr>
    </w:p>
    <w:p w:rsidR="00505CF6" w:rsidRPr="008701EC" w:rsidRDefault="00505CF6" w:rsidP="009B49D6">
      <w:pPr>
        <w:pStyle w:val="Standard"/>
        <w:numPr>
          <w:ilvl w:val="1"/>
          <w:numId w:val="4"/>
        </w:numPr>
        <w:ind w:left="567" w:hanging="567"/>
        <w:jc w:val="both"/>
        <w:rPr>
          <w:rFonts w:ascii="Calibri" w:hAnsi="Calibri" w:cs="Calibri"/>
        </w:rPr>
      </w:pPr>
      <w:r w:rsidRPr="008701EC">
        <w:rPr>
          <w:rFonts w:ascii="Calibri" w:hAnsi="Calibri" w:cs="Calibri"/>
        </w:rPr>
        <w:t>Technický dozor na stavbě se příkazník zavazuje vykonávat v rozsahu ujednaném mezi smluvními stranami a specifikovaném v této smlouvě.</w:t>
      </w:r>
    </w:p>
    <w:p w:rsidR="00505CF6" w:rsidRPr="008701EC" w:rsidRDefault="00505CF6" w:rsidP="009B49D6">
      <w:pPr>
        <w:pStyle w:val="Standard"/>
        <w:ind w:left="567" w:right="-142" w:hanging="567"/>
        <w:jc w:val="both"/>
        <w:rPr>
          <w:rFonts w:ascii="Calibri" w:hAnsi="Calibri" w:cs="Calibri"/>
        </w:rPr>
      </w:pPr>
    </w:p>
    <w:p w:rsidR="00505CF6" w:rsidRPr="00D43A38" w:rsidRDefault="00505CF6" w:rsidP="009B49D6">
      <w:pPr>
        <w:pStyle w:val="Standard"/>
        <w:numPr>
          <w:ilvl w:val="1"/>
          <w:numId w:val="5"/>
        </w:numPr>
        <w:ind w:left="567" w:hanging="567"/>
        <w:jc w:val="both"/>
        <w:rPr>
          <w:rFonts w:ascii="Calibri" w:hAnsi="Calibri" w:cs="Calibri"/>
        </w:rPr>
      </w:pPr>
      <w:r w:rsidRPr="00D43A38">
        <w:rPr>
          <w:rFonts w:ascii="Calibri" w:hAnsi="Calibri" w:cs="Calibri"/>
        </w:rPr>
        <w:t xml:space="preserve">Technický dozor podle této smlouvy se příkazník zavazuje vykonávat formou pravidelného technického dozoru v rozsahu minimálně </w:t>
      </w:r>
      <w:r w:rsidR="00D43A38" w:rsidRPr="00D43A38">
        <w:rPr>
          <w:rFonts w:ascii="Calibri" w:hAnsi="Calibri" w:cs="Calibri"/>
        </w:rPr>
        <w:t xml:space="preserve">15 </w:t>
      </w:r>
      <w:r w:rsidRPr="00D43A38">
        <w:rPr>
          <w:rFonts w:ascii="Calibri" w:hAnsi="Calibri" w:cs="Calibri"/>
        </w:rPr>
        <w:t>hodin týdně</w:t>
      </w:r>
      <w:r w:rsidR="00D43A38" w:rsidRPr="00D43A38">
        <w:rPr>
          <w:rFonts w:ascii="Calibri" w:hAnsi="Calibri" w:cs="Calibri"/>
        </w:rPr>
        <w:t xml:space="preserve"> (10 hodin na stavbě + 5 hodin v kanceláři) po dobu 93 týdnů</w:t>
      </w:r>
      <w:r w:rsidRPr="00D43A38">
        <w:rPr>
          <w:rFonts w:ascii="Calibri" w:hAnsi="Calibri" w:cs="Calibri"/>
        </w:rPr>
        <w:t>.</w:t>
      </w:r>
    </w:p>
    <w:p w:rsidR="00505CF6" w:rsidRPr="00D43A38" w:rsidRDefault="00505CF6" w:rsidP="009B49D6">
      <w:pPr>
        <w:pStyle w:val="Standard"/>
        <w:ind w:left="567" w:hanging="567"/>
        <w:jc w:val="both"/>
        <w:rPr>
          <w:rFonts w:ascii="Calibri" w:hAnsi="Calibri" w:cs="Calibri"/>
        </w:rPr>
      </w:pPr>
    </w:p>
    <w:p w:rsidR="00505CF6" w:rsidRPr="00D43A38" w:rsidRDefault="00505CF6" w:rsidP="009B49D6">
      <w:pPr>
        <w:pStyle w:val="Standard"/>
        <w:numPr>
          <w:ilvl w:val="1"/>
          <w:numId w:val="5"/>
        </w:numPr>
        <w:ind w:left="567" w:hanging="567"/>
        <w:jc w:val="both"/>
        <w:rPr>
          <w:rFonts w:ascii="Calibri" w:hAnsi="Calibri" w:cs="Calibri"/>
        </w:rPr>
      </w:pPr>
      <w:r w:rsidRPr="00D43A38">
        <w:rPr>
          <w:rFonts w:ascii="Calibri" w:hAnsi="Calibri" w:cs="Calibri"/>
        </w:rPr>
        <w:t>Dodržení obsahu a rozsahu předmětu této smlouvy je závislé na řádném a včasném spolupůsobení příkazce, které bylo ujednáno v této smlouvě.</w:t>
      </w:r>
    </w:p>
    <w:p w:rsidR="00505CF6" w:rsidRPr="00D43A38" w:rsidRDefault="00505CF6" w:rsidP="009B49D6">
      <w:pPr>
        <w:pStyle w:val="Standard"/>
        <w:ind w:left="454" w:hanging="454"/>
        <w:jc w:val="both"/>
        <w:rPr>
          <w:rFonts w:ascii="Calibri" w:hAnsi="Calibri" w:cs="Calibri"/>
        </w:rPr>
      </w:pPr>
    </w:p>
    <w:p w:rsidR="00505CF6" w:rsidRPr="00D43A38" w:rsidRDefault="00505CF6" w:rsidP="009B49D6">
      <w:pPr>
        <w:pStyle w:val="Standard"/>
        <w:numPr>
          <w:ilvl w:val="1"/>
          <w:numId w:val="5"/>
        </w:numPr>
        <w:ind w:left="567" w:hanging="567"/>
        <w:jc w:val="both"/>
        <w:rPr>
          <w:rFonts w:ascii="Calibri" w:hAnsi="Calibri" w:cs="Calibri"/>
        </w:rPr>
      </w:pPr>
      <w:r w:rsidRPr="00D43A38">
        <w:rPr>
          <w:rFonts w:ascii="Calibri" w:hAnsi="Calibri" w:cs="Calibri"/>
        </w:rPr>
        <w:t>Povinnostmi příkazníka se zejména rozumí:</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D43A38">
        <w:rPr>
          <w:rFonts w:ascii="Calibri" w:hAnsi="Calibri" w:cs="Calibri"/>
        </w:rPr>
        <w:t xml:space="preserve">Výkon technického dozoru stavebníka (v rozsahu dle „Sazebníku pro navrhování orientačních nabídkových cen projektových prací a inženýrských činností UNIKA, </w:t>
      </w:r>
      <w:r w:rsidR="00A107FA">
        <w:rPr>
          <w:rFonts w:ascii="Calibri" w:hAnsi="Calibri" w:cs="Calibri"/>
        </w:rPr>
        <w:t>novela 2025</w:t>
      </w:r>
      <w:r w:rsidR="00DD4664" w:rsidRPr="00D43A38">
        <w:rPr>
          <w:rFonts w:ascii="Calibri" w:hAnsi="Calibri" w:cs="Calibri"/>
        </w:rPr>
        <w:t xml:space="preserve"> - 2026</w:t>
      </w:r>
      <w:r w:rsidR="00A107FA">
        <w:rPr>
          <w:rFonts w:ascii="Calibri" w:hAnsi="Calibri" w:cs="Calibri"/>
        </w:rPr>
        <w:t xml:space="preserve">, </w:t>
      </w:r>
      <w:r w:rsidRPr="00D43A38">
        <w:rPr>
          <w:rFonts w:ascii="Calibri" w:hAnsi="Calibri" w:cs="Calibri"/>
        </w:rPr>
        <w:t xml:space="preserve"> dle přílohy </w:t>
      </w:r>
      <w:r w:rsidR="00554216" w:rsidRPr="00D43A38">
        <w:rPr>
          <w:rFonts w:ascii="Calibri" w:hAnsi="Calibri" w:cs="Calibri"/>
        </w:rPr>
        <w:t>č.</w:t>
      </w:r>
      <w:r w:rsidR="00CE0342" w:rsidRPr="008701EC">
        <w:rPr>
          <w:rFonts w:ascii="Calibri" w:hAnsi="Calibri" w:cs="Calibri"/>
        </w:rPr>
        <w:t xml:space="preserve"> </w:t>
      </w:r>
      <w:r w:rsidR="00627E23">
        <w:rPr>
          <w:rFonts w:ascii="Calibri" w:hAnsi="Calibri" w:cs="Calibri"/>
        </w:rPr>
        <w:t>15</w:t>
      </w:r>
      <w:r w:rsidR="00554216" w:rsidRPr="008701EC">
        <w:rPr>
          <w:rFonts w:ascii="Calibri" w:hAnsi="Calibri" w:cs="Calibri"/>
        </w:rPr>
        <w:t xml:space="preserve"> </w:t>
      </w:r>
      <w:r w:rsidRPr="008701EC">
        <w:rPr>
          <w:rFonts w:ascii="Calibri" w:hAnsi="Calibri" w:cs="Calibri"/>
        </w:rPr>
        <w:t>„Doporučený obsah a rozsah výkonu technického dozoru objedna</w:t>
      </w:r>
      <w:r w:rsidR="00A25AB2">
        <w:rPr>
          <w:rFonts w:ascii="Calibri" w:hAnsi="Calibri" w:cs="Calibri"/>
        </w:rPr>
        <w:t>tele (investora</w:t>
      </w:r>
      <w:r w:rsidRPr="008701EC">
        <w:rPr>
          <w:rFonts w:ascii="Calibri" w:hAnsi="Calibri" w:cs="Calibri"/>
        </w:rPr>
        <w:t>)</w:t>
      </w:r>
      <w:r w:rsidR="00CE0342" w:rsidRPr="008701EC">
        <w:rPr>
          <w:rFonts w:ascii="Calibri" w:hAnsi="Calibri" w:cs="Calibri"/>
        </w:rPr>
        <w:t>“</w:t>
      </w:r>
      <w:r w:rsidRPr="008701EC">
        <w:rPr>
          <w:rFonts w:ascii="Calibri" w:hAnsi="Calibri" w:cs="Calibri"/>
        </w:rPr>
        <w:t>;</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Koordinace případných dalších investorů při realizaci stavby (inženýrské sítě, vlastníci sousedních nemovitostí atd.);</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Vyřizování připomínek, podnětů, stížností, dotazů apod. od občanů, podnikatelů, vlastníků nemovitostí a jiných osob, a to písemně v tištěné formě, elektronicky i telefonicky; postup bude podléhat schválení zástupce objednatele;</w:t>
      </w:r>
      <w:bookmarkStart w:id="0" w:name="_GoBack"/>
      <w:bookmarkEnd w:id="0"/>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Kontrola plnění smluvních závazků zhotovitele; Posuzování návrhů na změny vyžadující změnová řízení; Kontrola platebních dokladů a faktur zhotovitele;</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Organizační zabezpečení povinností příkazce při individuálním a komplexním vyzkoušení a účast na těchto zkouškách;</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Kontrola kvality přípravy a provádění prací; Kontrola plnění závěrů z prováděných kontrol; Kontrola a</w:t>
      </w:r>
      <w:r w:rsidR="009B49D6" w:rsidRPr="008701EC">
        <w:rPr>
          <w:rFonts w:ascii="Calibri" w:hAnsi="Calibri" w:cs="Calibri"/>
        </w:rPr>
        <w:t> </w:t>
      </w:r>
      <w:r w:rsidRPr="008701EC">
        <w:rPr>
          <w:rFonts w:ascii="Calibri" w:hAnsi="Calibri" w:cs="Calibri"/>
        </w:rPr>
        <w:t>vedení stavebního deníku;</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Kontrola a dohled nad plněním podmínek dotčených orgánů vydaných v rámci umístění a povolení stavby;</w:t>
      </w:r>
    </w:p>
    <w:p w:rsidR="00505CF6" w:rsidRPr="008701EC" w:rsidRDefault="00505CF6" w:rsidP="009B49D6">
      <w:pPr>
        <w:pStyle w:val="Standard"/>
        <w:numPr>
          <w:ilvl w:val="0"/>
          <w:numId w:val="9"/>
        </w:numPr>
        <w:ind w:left="851" w:hanging="284"/>
        <w:jc w:val="both"/>
        <w:rPr>
          <w:rFonts w:ascii="Calibri" w:hAnsi="Calibri" w:cs="Calibri"/>
        </w:rPr>
      </w:pPr>
      <w:r w:rsidRPr="008701EC">
        <w:rPr>
          <w:rFonts w:ascii="Calibri" w:hAnsi="Calibri" w:cs="Calibri"/>
        </w:rPr>
        <w:t>Spolupráce s příkazcem při uplatňování požadavků vyplývajících z případných řízení s orgány památkové péče, Ministerstva zdravotnictví</w:t>
      </w:r>
      <w:r w:rsidR="0054529D" w:rsidRPr="008701EC">
        <w:rPr>
          <w:rFonts w:ascii="Calibri" w:hAnsi="Calibri" w:cs="Calibri"/>
        </w:rPr>
        <w:t>,</w:t>
      </w:r>
      <w:r w:rsidRPr="008701EC">
        <w:rPr>
          <w:rFonts w:ascii="Calibri" w:hAnsi="Calibri" w:cs="Calibri"/>
        </w:rPr>
        <w:t xml:space="preserve"> Českého inspektorá</w:t>
      </w:r>
      <w:r w:rsidR="00CE07D2">
        <w:rPr>
          <w:rFonts w:ascii="Calibri" w:hAnsi="Calibri" w:cs="Calibri"/>
        </w:rPr>
        <w:t xml:space="preserve">tu lázní a vřídel </w:t>
      </w:r>
      <w:r w:rsidRPr="008701EC">
        <w:rPr>
          <w:rFonts w:ascii="Calibri" w:hAnsi="Calibri" w:cs="Calibri"/>
        </w:rPr>
        <w:t>a se stavebním úřadem;</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Účast na vyhodnocení případného zkušebního provozu;</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Spolupráce s provozovatelem při garančních zkouškách;</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Obstarávání přejímek, zkoušek a revizí, příprava přejímacího řízení dokončené stavby;</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Dohled nad odstraňováním případných závad z přejímacího řízení;</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Kontrolu změny závazku ze smlouvy o dílo dle § 222 zákona č. 134/2016 Sb., o zadávání veřejných zakázek</w:t>
      </w:r>
      <w:r w:rsidR="0054529D" w:rsidRPr="008701EC">
        <w:rPr>
          <w:rFonts w:ascii="Calibri" w:hAnsi="Calibri" w:cs="Calibri"/>
        </w:rPr>
        <w:t>, ve znění pozdějších předpisů</w:t>
      </w:r>
      <w:r w:rsidRPr="008701EC">
        <w:rPr>
          <w:rFonts w:ascii="Calibri" w:hAnsi="Calibri" w:cs="Calibri"/>
        </w:rPr>
        <w:t>;</w:t>
      </w:r>
    </w:p>
    <w:p w:rsidR="00505CF6" w:rsidRPr="008701EC" w:rsidRDefault="00505CF6" w:rsidP="009B49D6">
      <w:pPr>
        <w:pStyle w:val="Standard"/>
        <w:numPr>
          <w:ilvl w:val="0"/>
          <w:numId w:val="9"/>
        </w:numPr>
        <w:ind w:left="851" w:hanging="284"/>
        <w:jc w:val="both"/>
        <w:textAlignment w:val="auto"/>
        <w:rPr>
          <w:rFonts w:ascii="Calibri" w:hAnsi="Calibri" w:cs="Calibri"/>
        </w:rPr>
      </w:pPr>
      <w:r w:rsidRPr="008701EC">
        <w:rPr>
          <w:rFonts w:ascii="Calibri" w:hAnsi="Calibri" w:cs="Calibri"/>
        </w:rPr>
        <w:t>Provádění případných dalších činností, které vyplynou z provádění stavby (např. změna stavby před dokončením apod.)</w:t>
      </w:r>
    </w:p>
    <w:p w:rsidR="00505CF6" w:rsidRPr="008701EC" w:rsidRDefault="00505CF6" w:rsidP="009B49D6">
      <w:pPr>
        <w:pStyle w:val="Standard"/>
        <w:ind w:left="908" w:hanging="454"/>
        <w:jc w:val="both"/>
        <w:rPr>
          <w:rFonts w:ascii="Calibri" w:hAnsi="Calibri" w:cs="Calibri"/>
        </w:rPr>
      </w:pPr>
    </w:p>
    <w:p w:rsidR="00BD2A0B" w:rsidRPr="00BD2A0B" w:rsidRDefault="00BD2A0B" w:rsidP="00BD2A0B">
      <w:pPr>
        <w:ind w:left="567"/>
        <w:jc w:val="both"/>
        <w:rPr>
          <w:sz w:val="20"/>
          <w:szCs w:val="20"/>
        </w:rPr>
      </w:pPr>
      <w:r w:rsidRPr="00BD2A0B">
        <w:rPr>
          <w:sz w:val="20"/>
          <w:szCs w:val="20"/>
        </w:rPr>
        <w:t>Cílem činnosti příkazníka dle předchozích odstavců tohoto článku smlouvy je uvedení stavby do řádného trvalého užívání, tj. vyřízení pravomocného kolaudačního rozhodnutí ke stavbě podle § 230 – 235 zákona č. 283/2021 Sb., stavební zákon</w:t>
      </w:r>
      <w:r>
        <w:rPr>
          <w:sz w:val="20"/>
          <w:szCs w:val="20"/>
        </w:rPr>
        <w:t>, ve znění pozdějších předpisů.</w:t>
      </w:r>
    </w:p>
    <w:p w:rsidR="00505CF6" w:rsidRPr="008701EC" w:rsidRDefault="00505CF6" w:rsidP="009B49D6">
      <w:pPr>
        <w:pStyle w:val="Standard"/>
        <w:numPr>
          <w:ilvl w:val="1"/>
          <w:numId w:val="5"/>
        </w:numPr>
        <w:ind w:left="567" w:hanging="567"/>
        <w:rPr>
          <w:rFonts w:ascii="Calibri" w:hAnsi="Calibri" w:cs="Calibri"/>
        </w:rPr>
      </w:pPr>
      <w:r w:rsidRPr="008701EC">
        <w:rPr>
          <w:rFonts w:ascii="Calibri" w:hAnsi="Calibri" w:cs="Calibri"/>
        </w:rPr>
        <w:t>Ve vztahu k příkazci je příkazník povinen vykonávat činnosti technického dozoru stavebníka, zejména:</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Nejpozději do 14-ti dnů od podpisu této smlouvy vypracovat úvodní zprávu obsahující popis celkového výchozího stavu stavby, včetně návrhu postupu prací a řešení shledané situace a zejména zkontrolovat provedení a postup výstavby;</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Vždy písemně upozornit příkazce na případné vady shledané v průběhu výstavby v projektové dokumentaci a bude-li třeba, řešit vzniklé problémy tohoto druhu přímo na základě vyžádaného zmocnění se zpracovatelem projektové dokumentace (dále jen „PD“);</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Vždy postupovat dle pokynů a v zájmu příkazce, také je povinen písemně upozornit příkazce na eventuální následky nesprávného postupu zhotovitele ve vztahu k funkčnosti a užitnosti stavby;</w:t>
      </w:r>
    </w:p>
    <w:p w:rsidR="00505CF6"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Dohlížet nad dodržováním časového harmonogramu realizace stavby a upozorňovat příkazce na případné prodlení zhotovitele;</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lastRenderedPageBreak/>
        <w:t>Upozorňovat generálního dodavatele na případy porušování podmínek dotčených orgánů státní správy, organizací nebo obecně závazných předpisů generálním dodavatelem nebo jeho subdodavateli; tyto skutečnosti zaznamenat do stavebního deníku a písemně o nich informovat příkazce;</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Předávat souhlasné či nesouhlasné stanovisko k potvrzení výkazu provedených prací a dodávek připojené k dílčím fakturám generálního dodavatele po provedení jejich fyzické přejímky;</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Zajišťovat řádné a pravidelné (denní) sledování stavebního deníku a dohlížet nad jeho řádným vedením;</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Dohlížet, zda provádění stavby je v souladu se schválenou PD a písemně upozorňovat příkazce na případné nesrovnalosti vzhledem k PD a na všechny závažné skutečnosti zapsané ve stavebním deníku;</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Sledovat plnění úkolů dodavatele stavby, případných jeho subdodavatelů, podle stavebního deníku a</w:t>
      </w:r>
      <w:r w:rsidR="009B49D6" w:rsidRPr="008701EC">
        <w:rPr>
          <w:rFonts w:ascii="Calibri" w:hAnsi="Calibri" w:cs="Calibri"/>
        </w:rPr>
        <w:t> </w:t>
      </w:r>
      <w:r w:rsidRPr="008701EC">
        <w:rPr>
          <w:rFonts w:ascii="Calibri" w:hAnsi="Calibri" w:cs="Calibri"/>
        </w:rPr>
        <w:t>operativně informovat příkazce o případných problémech při realizaci díla;</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Sledovat a kontrolovat, zda postup prací a kvalita jejich provedení odpovídá PD, ČSN, doporučeným standardům, smlouvě o dílo a harmonogramu prací uzavřených mezi příkazcem a dodavatelem (zhotovitelem), v případě kvalitativních nedostatků na straně zhotovitele upozorňovat neprodleně příkazce a navrhovat řešení;</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Důsledně kontrolovat kvalitu a úplnost dodávek a subdodávek (materiálů i prací) podle technologických norem, smluvních ujednání, standardů a výslovných přání příkazce a projednávat se subdodavateli odstranění odchylek;</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Důsledně kontrolovat dodržování technologických postupů realizace stavby, ať již daných projektem nebo zpracovaných postupů výrobců materiálů, kontrolovat dodržování technologických lhůt;</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Dohlížet na vhodnost výrobků, materiálů a technologií používaných dle projektu při realizaci stavby, v případě jejich jakýchkoliv změn je příkazník povinen o této skutečnosti písemně informovat příkazce a vyžádat si jeho písemný souhlas s případnou změnou;</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Pravidelně a včas kontrolovat dokončené stavební celky nebo dílčí stavební práce, které budou další stavební činností zakryty, a to zápisem do stavebního deníku; souhlas k zakrytí je oprávněn uskutečnit pouze poté, co bude rozsah a kvalita těchto prací řádně zjištěna jeho osobní prohlídkou a tyto práce budou dostatečným způsobem zadokumentovány fotografiemi nebo videem;</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Po dobu provádění zhotovování díla až do doby dokončení a odstranění případných závad, je příkazník povinen provádět pravidelně fotodokumentaci prací generálního dodavatele a</w:t>
      </w:r>
      <w:r w:rsidR="009B49D6" w:rsidRPr="008701EC">
        <w:rPr>
          <w:rFonts w:ascii="Calibri" w:hAnsi="Calibri" w:cs="Calibri"/>
        </w:rPr>
        <w:t> </w:t>
      </w:r>
      <w:r w:rsidRPr="008701EC">
        <w:rPr>
          <w:rFonts w:ascii="Calibri" w:hAnsi="Calibri" w:cs="Calibri"/>
        </w:rPr>
        <w:t>subdodavatelů v digitální podobě, zajistit řádnou archivaci těchto digitálních informací. Tuto fotodokumentaci průběžně (min. 1x za 7 dní) předávat příkazci;</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Konzultovat s příkazcem veškeré zásadní problémy a rozhodnutí, objeví-li se taková potřeba, včas si vyžadovat stanoviska a pokyny příkazce (písemnou formou,</w:t>
      </w:r>
      <w:r w:rsidR="00DD0994" w:rsidRPr="008701EC">
        <w:rPr>
          <w:rFonts w:ascii="Calibri" w:hAnsi="Calibri" w:cs="Calibri"/>
        </w:rPr>
        <w:t xml:space="preserve"> </w:t>
      </w:r>
      <w:r w:rsidRPr="008701EC">
        <w:rPr>
          <w:rFonts w:ascii="Calibri" w:hAnsi="Calibri" w:cs="Calibri"/>
        </w:rPr>
        <w:t>e-mail);</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Zajišťovat včasné překontrolování a potvrzení výkazů provedených prací, zejména také prací kvalifikovaných dodavatelem jako vícepráce. Tyto vícepráce není oprávněn jménem příkazce odsouhlasit, pouze příkazci poskytne písemně kladné či záporné stanovisko k jejich odsouhlasení. Odsouhlasení všech víceprací provádí na základě doporučení příkazníka výhradně příkazce;</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Dohlížet nad tím, aby realizace stavby byla z hlediska finančních nákladů zhotovována co nejekonomičtěji při zachování požadované kvality a v souladu se schváleným rozpočtem;</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Příkazci včas písemně poskytnout informace k možnosti požadovat odstranění a nové provedení nebo podle okolností opravu vadně provedených prací a dodávek a dohlížet na kvalitu nového provedení;</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Vypracovat soupis vad a nedodělků, a sice průběžně po dobu realizace stavby vždy, kdy to bude třeba a zároveň po dokončení stavby. Závěrečný soupis vad a nedodělků musí být příkazci předán nejpozději do pěti kalendářních dnů před jednáním o předání stavby nebo jeho části;</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Dohlížet nad odstraněním vad a nedodělků, zjištěných po dokončení rekonstrukce stavby uvedených v předávacím protokolu sepsaným mezi generálním dodavatelem a příkazcem</w:t>
      </w:r>
      <w:r w:rsidR="00DD0994" w:rsidRPr="008701EC">
        <w:rPr>
          <w:rFonts w:ascii="Calibri" w:hAnsi="Calibri" w:cs="Calibri"/>
        </w:rPr>
        <w:t>,</w:t>
      </w:r>
      <w:r w:rsidRPr="008701EC">
        <w:rPr>
          <w:rFonts w:ascii="Calibri" w:hAnsi="Calibri" w:cs="Calibri"/>
        </w:rPr>
        <w:t xml:space="preserve"> a to do doby jejich úplného odstranění;</w:t>
      </w:r>
    </w:p>
    <w:p w:rsidR="00505CF6" w:rsidRPr="008701EC" w:rsidRDefault="00505CF6" w:rsidP="009B49D6">
      <w:pPr>
        <w:pStyle w:val="Standard"/>
        <w:numPr>
          <w:ilvl w:val="0"/>
          <w:numId w:val="3"/>
        </w:numPr>
        <w:ind w:left="851" w:hanging="284"/>
        <w:jc w:val="both"/>
        <w:rPr>
          <w:rFonts w:ascii="Calibri" w:hAnsi="Calibri" w:cs="Calibri"/>
        </w:rPr>
      </w:pPr>
      <w:r w:rsidRPr="008701EC">
        <w:rPr>
          <w:rFonts w:ascii="Calibri" w:hAnsi="Calibri" w:cs="Calibri"/>
        </w:rPr>
        <w:t>Příkazník je povinen podat po skončení své činnosti dle této smlouvy do 30 kalendářních dnů písemnou zprávu o výsledku své činnosti – Předávací protokol o ukončení činnosti příkazníka v souvislosti s realizací stavby. Předávací protokol bude potvrzen oběma smluvními stranami</w:t>
      </w:r>
      <w:r w:rsidR="00CE5898" w:rsidRPr="008701EC">
        <w:rPr>
          <w:rFonts w:ascii="Calibri" w:hAnsi="Calibri" w:cs="Calibri"/>
        </w:rPr>
        <w:t>;</w:t>
      </w:r>
    </w:p>
    <w:p w:rsidR="00505CF6" w:rsidRPr="00D318D0" w:rsidRDefault="00505CF6" w:rsidP="009B49D6">
      <w:pPr>
        <w:pStyle w:val="Odstavecseseznamem"/>
        <w:numPr>
          <w:ilvl w:val="0"/>
          <w:numId w:val="3"/>
        </w:numPr>
        <w:spacing w:before="0"/>
        <w:ind w:left="851" w:hanging="284"/>
        <w:rPr>
          <w:rFonts w:ascii="Calibri" w:hAnsi="Calibri" w:cs="Calibri"/>
        </w:rPr>
      </w:pPr>
      <w:r w:rsidRPr="00D318D0">
        <w:rPr>
          <w:rFonts w:ascii="Calibri" w:hAnsi="Calibri" w:cs="Calibri"/>
        </w:rPr>
        <w:t xml:space="preserve">Příkazník se zavazuje, že činnost dle této smlouvy budou provádět pouze osoby, které disponují autorizací v oboru </w:t>
      </w:r>
      <w:r w:rsidR="00D318D0" w:rsidRPr="00D318D0">
        <w:rPr>
          <w:rFonts w:ascii="Calibri" w:hAnsi="Calibri" w:cs="Calibri"/>
        </w:rPr>
        <w:t>pozemní</w:t>
      </w:r>
      <w:r w:rsidRPr="00D318D0">
        <w:rPr>
          <w:rFonts w:ascii="Calibri" w:hAnsi="Calibri" w:cs="Calibri"/>
        </w:rPr>
        <w:t xml:space="preserve"> stavby dle zákona č. 360/1992 Sb., o výkonu povolání autorizovaných architektů a o výkonu povolání autorizovaných inženýrů a techniků činných ve výstavbě, ve znění pozdějších předpisů.</w:t>
      </w:r>
    </w:p>
    <w:p w:rsidR="00505CF6" w:rsidRPr="008701EC" w:rsidRDefault="00505CF6" w:rsidP="00326300">
      <w:pPr>
        <w:pStyle w:val="Level1"/>
        <w:numPr>
          <w:ilvl w:val="0"/>
          <w:numId w:val="0"/>
        </w:numPr>
        <w:spacing w:before="0" w:after="0"/>
        <w:jc w:val="center"/>
        <w:rPr>
          <w:rFonts w:ascii="Calibri" w:hAnsi="Calibri" w:cs="Calibri"/>
          <w:sz w:val="20"/>
          <w:szCs w:val="20"/>
        </w:rPr>
      </w:pPr>
      <w:r w:rsidRPr="008701EC">
        <w:rPr>
          <w:rFonts w:ascii="Calibri" w:hAnsi="Calibri" w:cs="Calibri"/>
          <w:sz w:val="20"/>
          <w:szCs w:val="20"/>
        </w:rPr>
        <w:t>IV.</w:t>
      </w:r>
      <w:r w:rsidR="00643CAD" w:rsidRPr="008701EC">
        <w:rPr>
          <w:rFonts w:ascii="Calibri" w:hAnsi="Calibri" w:cs="Calibri"/>
          <w:sz w:val="20"/>
          <w:szCs w:val="20"/>
        </w:rPr>
        <w:t xml:space="preserve"> </w:t>
      </w:r>
      <w:r w:rsidRPr="008701EC">
        <w:rPr>
          <w:rFonts w:ascii="Calibri" w:hAnsi="Calibri" w:cs="Calibri"/>
          <w:sz w:val="20"/>
          <w:szCs w:val="20"/>
        </w:rPr>
        <w:t>Další povinnosti příkazníka</w:t>
      </w:r>
    </w:p>
    <w:p w:rsidR="00326300" w:rsidRPr="008701EC" w:rsidRDefault="00326300" w:rsidP="009B49D6">
      <w:pPr>
        <w:pStyle w:val="Standard"/>
        <w:rPr>
          <w:rFonts w:ascii="Calibri" w:hAnsi="Calibri" w:cs="Calibri"/>
        </w:rPr>
      </w:pPr>
    </w:p>
    <w:p w:rsidR="00505CF6" w:rsidRPr="008701EC" w:rsidRDefault="00505CF6" w:rsidP="009B49D6">
      <w:pPr>
        <w:pStyle w:val="Level3"/>
        <w:numPr>
          <w:ilvl w:val="0"/>
          <w:numId w:val="0"/>
        </w:numPr>
        <w:spacing w:after="0" w:line="240" w:lineRule="auto"/>
        <w:ind w:left="567" w:hanging="567"/>
        <w:rPr>
          <w:rFonts w:ascii="Calibri" w:hAnsi="Calibri" w:cs="Calibri"/>
          <w:szCs w:val="20"/>
        </w:rPr>
      </w:pPr>
      <w:proofErr w:type="gramStart"/>
      <w:r w:rsidRPr="008701EC">
        <w:rPr>
          <w:rFonts w:ascii="Calibri" w:hAnsi="Calibri" w:cs="Calibri"/>
          <w:szCs w:val="20"/>
        </w:rPr>
        <w:t>4.1</w:t>
      </w:r>
      <w:proofErr w:type="gramEnd"/>
      <w:r w:rsidRPr="008701EC">
        <w:rPr>
          <w:rFonts w:ascii="Calibri" w:hAnsi="Calibri" w:cs="Calibri"/>
          <w:szCs w:val="20"/>
        </w:rPr>
        <w:t>.</w:t>
      </w:r>
      <w:r w:rsidRPr="008701EC">
        <w:rPr>
          <w:rFonts w:ascii="Calibri" w:hAnsi="Calibri" w:cs="Calibri"/>
          <w:szCs w:val="20"/>
        </w:rPr>
        <w:tab/>
        <w:t>Příkazník je povinen před uzavřením této smlouvy předložit příkazci kopii pojistné smlouvy na pojištění odpovědnosti vyplývající z činnosti, kterou pro příkazce bude provádět. Jeho odpovědnost za škodu způsobenou v souvislosti s podnikatelskou činností nesmí bý</w:t>
      </w:r>
      <w:r w:rsidR="007F08F8">
        <w:rPr>
          <w:rFonts w:ascii="Calibri" w:hAnsi="Calibri" w:cs="Calibri"/>
          <w:szCs w:val="20"/>
        </w:rPr>
        <w:t>t sjednána na částku nižší než 10</w:t>
      </w:r>
      <w:r w:rsidRPr="008701EC">
        <w:rPr>
          <w:rFonts w:ascii="Calibri" w:hAnsi="Calibri" w:cs="Calibri"/>
          <w:szCs w:val="20"/>
        </w:rPr>
        <w:t>.000.000,-</w:t>
      </w:r>
      <w:r w:rsidR="00CE5898" w:rsidRPr="008701EC">
        <w:rPr>
          <w:rFonts w:ascii="Calibri" w:hAnsi="Calibri" w:cs="Calibri"/>
          <w:szCs w:val="20"/>
        </w:rPr>
        <w:t xml:space="preserve"> </w:t>
      </w:r>
      <w:r w:rsidRPr="008701EC">
        <w:rPr>
          <w:rFonts w:ascii="Calibri" w:hAnsi="Calibri" w:cs="Calibri"/>
          <w:szCs w:val="20"/>
        </w:rPr>
        <w:t>Kč.</w:t>
      </w:r>
    </w:p>
    <w:p w:rsidR="00326300" w:rsidRPr="008701EC" w:rsidRDefault="00326300" w:rsidP="009B49D6">
      <w:pPr>
        <w:pStyle w:val="Level3"/>
        <w:numPr>
          <w:ilvl w:val="0"/>
          <w:numId w:val="0"/>
        </w:numPr>
        <w:spacing w:after="0" w:line="240" w:lineRule="auto"/>
        <w:ind w:left="567" w:hanging="567"/>
        <w:rPr>
          <w:rFonts w:ascii="Calibri" w:hAnsi="Calibri" w:cs="Calibri"/>
          <w:szCs w:val="20"/>
        </w:rPr>
      </w:pPr>
    </w:p>
    <w:p w:rsidR="00505CF6" w:rsidRPr="008701EC" w:rsidRDefault="00505CF6" w:rsidP="009B49D6">
      <w:pPr>
        <w:pStyle w:val="Level3"/>
        <w:numPr>
          <w:ilvl w:val="0"/>
          <w:numId w:val="0"/>
        </w:numPr>
        <w:spacing w:after="0" w:line="240" w:lineRule="auto"/>
        <w:ind w:left="567" w:hanging="567"/>
        <w:rPr>
          <w:rFonts w:ascii="Calibri" w:hAnsi="Calibri" w:cs="Calibri"/>
          <w:szCs w:val="20"/>
        </w:rPr>
      </w:pPr>
      <w:proofErr w:type="gramStart"/>
      <w:r w:rsidRPr="008701EC">
        <w:rPr>
          <w:rFonts w:ascii="Calibri" w:hAnsi="Calibri" w:cs="Calibri"/>
          <w:szCs w:val="20"/>
        </w:rPr>
        <w:t>4.2</w:t>
      </w:r>
      <w:proofErr w:type="gramEnd"/>
      <w:r w:rsidRPr="008701EC">
        <w:rPr>
          <w:rFonts w:ascii="Calibri" w:hAnsi="Calibri" w:cs="Calibri"/>
          <w:szCs w:val="20"/>
        </w:rPr>
        <w:t>.</w:t>
      </w:r>
      <w:r w:rsidRPr="008701EC">
        <w:rPr>
          <w:rFonts w:ascii="Calibri" w:hAnsi="Calibri" w:cs="Calibri"/>
          <w:szCs w:val="20"/>
        </w:rPr>
        <w:tab/>
        <w:t>Příkazník prohlašuje, že ke dni podpisu této smlouvy není v žádném smluvním, obchodním či jiném vztahu se zhotovitelem stavby ani v takovém vztahu nikdy v minulosti nebyl. Příkazník prohlašuje, že pokud v průběhu provádění touto smlouvou sjednané činnosti on či jemu blízká osoba uzavře jakoukoliv smlouvu se zhotovitelem či jeho subdodavatelem, zavazuje se o takové skutečnosti písemně vyrozumět příkazce nejpozději do sedmi dnů od okamžiku, kdy k takové skutečnosti dojde, nebo kdy se o ní doví. Tato informační povinnost dopadá na jakýkoliv střet zájmů účastníků.</w:t>
      </w:r>
    </w:p>
    <w:p w:rsidR="00505CF6" w:rsidRPr="008701EC" w:rsidRDefault="00505CF6" w:rsidP="00326300">
      <w:pPr>
        <w:pStyle w:val="Level3"/>
        <w:numPr>
          <w:ilvl w:val="0"/>
          <w:numId w:val="0"/>
        </w:numPr>
        <w:spacing w:after="0" w:line="240" w:lineRule="auto"/>
        <w:ind w:left="454"/>
        <w:rPr>
          <w:rFonts w:ascii="Calibri" w:hAnsi="Calibri" w:cs="Calibri"/>
          <w:szCs w:val="20"/>
        </w:rPr>
      </w:pPr>
    </w:p>
    <w:p w:rsidR="00326300" w:rsidRPr="008701EC" w:rsidRDefault="00326300" w:rsidP="009B49D6">
      <w:pPr>
        <w:pStyle w:val="Level3"/>
        <w:numPr>
          <w:ilvl w:val="0"/>
          <w:numId w:val="0"/>
        </w:numPr>
        <w:spacing w:after="0" w:line="240" w:lineRule="auto"/>
        <w:ind w:left="454"/>
        <w:rPr>
          <w:rFonts w:ascii="Calibri" w:hAnsi="Calibri" w:cs="Calibri"/>
          <w:szCs w:val="20"/>
        </w:rPr>
      </w:pPr>
    </w:p>
    <w:p w:rsidR="00505CF6" w:rsidRPr="008701EC" w:rsidRDefault="00505CF6" w:rsidP="009B49D6">
      <w:pPr>
        <w:pStyle w:val="Standard"/>
        <w:ind w:left="454"/>
        <w:jc w:val="center"/>
        <w:rPr>
          <w:rFonts w:ascii="Calibri" w:hAnsi="Calibri" w:cs="Calibri"/>
          <w:b/>
          <w:bCs/>
        </w:rPr>
      </w:pPr>
      <w:r w:rsidRPr="008701EC">
        <w:rPr>
          <w:rFonts w:ascii="Calibri" w:hAnsi="Calibri" w:cs="Calibri"/>
          <w:b/>
          <w:bCs/>
        </w:rPr>
        <w:t>V</w:t>
      </w:r>
      <w:r w:rsidR="00643CAD" w:rsidRPr="008701EC">
        <w:rPr>
          <w:rFonts w:ascii="Calibri" w:hAnsi="Calibri" w:cs="Calibri"/>
          <w:b/>
          <w:bCs/>
        </w:rPr>
        <w:t xml:space="preserve">. </w:t>
      </w:r>
      <w:r w:rsidRPr="008701EC">
        <w:rPr>
          <w:rFonts w:ascii="Calibri" w:hAnsi="Calibri" w:cs="Calibri"/>
          <w:b/>
          <w:bCs/>
        </w:rPr>
        <w:t>Čas a místo plnění</w:t>
      </w:r>
    </w:p>
    <w:p w:rsidR="00505CF6" w:rsidRPr="008701EC" w:rsidRDefault="00505CF6" w:rsidP="009B49D6">
      <w:pPr>
        <w:pStyle w:val="Standard"/>
        <w:widowControl w:val="0"/>
        <w:ind w:left="454"/>
        <w:jc w:val="both"/>
        <w:rPr>
          <w:rFonts w:ascii="Calibri" w:hAnsi="Calibri" w:cs="Calibri"/>
        </w:rPr>
      </w:pPr>
    </w:p>
    <w:p w:rsidR="00505CF6" w:rsidRPr="008701EC" w:rsidRDefault="00505CF6" w:rsidP="009B49D6">
      <w:pPr>
        <w:pStyle w:val="Standard"/>
        <w:widowControl w:val="0"/>
        <w:ind w:left="567" w:hanging="567"/>
        <w:jc w:val="both"/>
        <w:rPr>
          <w:rFonts w:ascii="Calibri" w:hAnsi="Calibri" w:cs="Calibri"/>
        </w:rPr>
      </w:pPr>
      <w:r w:rsidRPr="008701EC">
        <w:rPr>
          <w:rFonts w:ascii="Calibri" w:hAnsi="Calibri" w:cs="Calibri"/>
        </w:rPr>
        <w:t>5.1</w:t>
      </w:r>
      <w:r w:rsidRPr="008701EC">
        <w:rPr>
          <w:rFonts w:ascii="Calibri" w:hAnsi="Calibri" w:cs="Calibri"/>
        </w:rPr>
        <w:tab/>
        <w:t xml:space="preserve">Činnost příkazníka dle článku III. odstavce </w:t>
      </w:r>
      <w:proofErr w:type="gramStart"/>
      <w:r w:rsidRPr="008701EC">
        <w:rPr>
          <w:rFonts w:ascii="Calibri" w:hAnsi="Calibri" w:cs="Calibri"/>
        </w:rPr>
        <w:t>3.4. písm.</w:t>
      </w:r>
      <w:proofErr w:type="gramEnd"/>
      <w:r w:rsidRPr="008701EC">
        <w:rPr>
          <w:rFonts w:ascii="Calibri" w:hAnsi="Calibri" w:cs="Calibri"/>
        </w:rPr>
        <w:t xml:space="preserve"> A) </w:t>
      </w:r>
      <w:r w:rsidR="004A5434">
        <w:rPr>
          <w:rFonts w:ascii="Calibri" w:hAnsi="Calibri" w:cs="Calibri"/>
        </w:rPr>
        <w:t>až</w:t>
      </w:r>
      <w:r w:rsidRPr="008701EC">
        <w:rPr>
          <w:rFonts w:ascii="Calibri" w:hAnsi="Calibri" w:cs="Calibri"/>
        </w:rPr>
        <w:t xml:space="preserve"> N) této smlouvy bude probíhat po celou dobu trvání této smlouvy.</w:t>
      </w:r>
    </w:p>
    <w:p w:rsidR="00505CF6" w:rsidRPr="008701EC" w:rsidRDefault="00505CF6" w:rsidP="009B49D6">
      <w:pPr>
        <w:pStyle w:val="Standard"/>
        <w:widowControl w:val="0"/>
        <w:tabs>
          <w:tab w:val="left" w:pos="910"/>
        </w:tabs>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5.2</w:t>
      </w:r>
      <w:proofErr w:type="gramEnd"/>
      <w:r w:rsidRPr="008701EC">
        <w:rPr>
          <w:rFonts w:ascii="Calibri" w:hAnsi="Calibri" w:cs="Calibri"/>
        </w:rPr>
        <w:t>.</w:t>
      </w:r>
      <w:r w:rsidRPr="008701EC">
        <w:rPr>
          <w:rFonts w:ascii="Calibri" w:hAnsi="Calibri" w:cs="Calibri"/>
        </w:rPr>
        <w:tab/>
        <w:t xml:space="preserve">Příkazník se zavazuje zahájit činnosti po podpisu této smlouvy. </w:t>
      </w:r>
    </w:p>
    <w:p w:rsidR="00505CF6" w:rsidRPr="008701EC" w:rsidRDefault="00505CF6" w:rsidP="009B49D6">
      <w:pPr>
        <w:pStyle w:val="Standard"/>
        <w:widowControl w:val="0"/>
        <w:ind w:left="567" w:hanging="567"/>
        <w:jc w:val="both"/>
        <w:rPr>
          <w:rFonts w:ascii="Calibri" w:hAnsi="Calibri" w:cs="Calibri"/>
        </w:rPr>
      </w:pPr>
    </w:p>
    <w:p w:rsidR="00505CF6" w:rsidRPr="008701EC" w:rsidRDefault="00505CF6" w:rsidP="009B49D6">
      <w:pPr>
        <w:pStyle w:val="Standard"/>
        <w:widowControl w:val="0"/>
        <w:ind w:left="567" w:hanging="567"/>
        <w:jc w:val="both"/>
        <w:rPr>
          <w:rFonts w:ascii="Calibri" w:hAnsi="Calibri" w:cs="Calibri"/>
        </w:rPr>
      </w:pPr>
      <w:proofErr w:type="gramStart"/>
      <w:r w:rsidRPr="008701EC">
        <w:rPr>
          <w:rFonts w:ascii="Calibri" w:hAnsi="Calibri" w:cs="Calibri"/>
        </w:rPr>
        <w:t>5.3</w:t>
      </w:r>
      <w:proofErr w:type="gramEnd"/>
      <w:r w:rsidRPr="008701EC">
        <w:rPr>
          <w:rFonts w:ascii="Calibri" w:hAnsi="Calibri" w:cs="Calibri"/>
        </w:rPr>
        <w:t>.</w:t>
      </w:r>
      <w:r w:rsidRPr="008701EC">
        <w:rPr>
          <w:rFonts w:ascii="Calibri" w:hAnsi="Calibri" w:cs="Calibri"/>
        </w:rPr>
        <w:tab/>
        <w:t>Činnost příkazníka se ukončí protokolárním předáním stavby mezi příkazcem a zhotovitelem (zhotoviteli) stavby, po odstranění případných vad a nedodělků nebránících užívání stavby a po vyúčtování stavebních dodávek a prací zhotovitelem (tj. po dokončení všech úkonů spojených s vystavením daňových dokladů-faktur za provedení stavby včetně případných víceprací či prací obdobného charakteru).</w:t>
      </w:r>
    </w:p>
    <w:p w:rsidR="00505CF6" w:rsidRPr="008701EC" w:rsidRDefault="00505CF6" w:rsidP="009B49D6">
      <w:pPr>
        <w:pStyle w:val="Standard"/>
        <w:ind w:left="567" w:hanging="567"/>
        <w:rPr>
          <w:rFonts w:ascii="Calibri" w:hAnsi="Calibri" w:cs="Calibri"/>
        </w:rPr>
      </w:pPr>
      <w:r w:rsidRPr="008701EC">
        <w:rPr>
          <w:rFonts w:ascii="Calibri" w:hAnsi="Calibri" w:cs="Calibri"/>
        </w:rPr>
        <w:tab/>
      </w:r>
    </w:p>
    <w:p w:rsidR="00505CF6" w:rsidRPr="008701EC" w:rsidRDefault="00505CF6" w:rsidP="009B49D6">
      <w:pPr>
        <w:pStyle w:val="Standard"/>
        <w:ind w:left="567"/>
        <w:rPr>
          <w:rFonts w:ascii="Calibri" w:hAnsi="Calibri" w:cs="Calibri"/>
        </w:rPr>
      </w:pPr>
      <w:r w:rsidRPr="008701EC">
        <w:rPr>
          <w:rFonts w:ascii="Calibri" w:hAnsi="Calibri" w:cs="Calibri"/>
        </w:rPr>
        <w:t>Předpokládané termíny realizace stavby:</w:t>
      </w:r>
    </w:p>
    <w:p w:rsidR="00505CF6" w:rsidRPr="008701EC" w:rsidRDefault="00505CF6" w:rsidP="009B49D6">
      <w:pPr>
        <w:autoSpaceDN w:val="0"/>
        <w:adjustRightInd w:val="0"/>
        <w:spacing w:after="0"/>
        <w:ind w:left="567"/>
        <w:rPr>
          <w:rFonts w:cs="Calibri"/>
          <w:sz w:val="20"/>
          <w:szCs w:val="20"/>
        </w:rPr>
      </w:pPr>
      <w:r w:rsidRPr="008701EC">
        <w:rPr>
          <w:rFonts w:cs="Calibri"/>
          <w:sz w:val="20"/>
          <w:szCs w:val="20"/>
        </w:rPr>
        <w:t xml:space="preserve">Lhůta výstavby: </w:t>
      </w:r>
      <w:r w:rsidRPr="008701EC">
        <w:rPr>
          <w:rFonts w:cs="Calibri"/>
          <w:sz w:val="20"/>
          <w:szCs w:val="20"/>
        </w:rPr>
        <w:tab/>
      </w:r>
      <w:r w:rsidRPr="008701EC">
        <w:rPr>
          <w:rFonts w:cs="Calibri"/>
          <w:sz w:val="20"/>
          <w:szCs w:val="20"/>
        </w:rPr>
        <w:tab/>
      </w:r>
      <w:r w:rsidRPr="008701EC">
        <w:rPr>
          <w:rFonts w:cs="Calibri"/>
          <w:sz w:val="20"/>
          <w:szCs w:val="20"/>
        </w:rPr>
        <w:tab/>
      </w:r>
      <w:r w:rsidRPr="008701EC">
        <w:rPr>
          <w:rFonts w:cs="Calibri"/>
          <w:sz w:val="20"/>
          <w:szCs w:val="20"/>
        </w:rPr>
        <w:tab/>
      </w:r>
      <w:r w:rsidR="0088499E" w:rsidRPr="008701EC">
        <w:rPr>
          <w:rFonts w:cs="Calibri"/>
          <w:sz w:val="20"/>
          <w:szCs w:val="20"/>
        </w:rPr>
        <w:tab/>
      </w:r>
      <w:r w:rsidR="00CE07D2">
        <w:rPr>
          <w:rFonts w:cs="Calibri"/>
          <w:sz w:val="20"/>
          <w:szCs w:val="20"/>
        </w:rPr>
        <w:t>90 týdnů</w:t>
      </w:r>
    </w:p>
    <w:p w:rsidR="00505CF6" w:rsidRPr="008701EC" w:rsidRDefault="00505CF6" w:rsidP="009B49D6">
      <w:pPr>
        <w:autoSpaceDN w:val="0"/>
        <w:adjustRightInd w:val="0"/>
        <w:spacing w:after="0"/>
        <w:ind w:left="567"/>
        <w:rPr>
          <w:rFonts w:cs="Calibri"/>
          <w:sz w:val="20"/>
          <w:szCs w:val="20"/>
        </w:rPr>
      </w:pPr>
      <w:r w:rsidRPr="008701EC">
        <w:rPr>
          <w:rFonts w:cs="Calibri"/>
          <w:sz w:val="20"/>
          <w:szCs w:val="20"/>
        </w:rPr>
        <w:t xml:space="preserve">Předpokládané zahájení stavby: </w:t>
      </w:r>
      <w:r w:rsidRPr="008701EC">
        <w:rPr>
          <w:rFonts w:cs="Calibri"/>
          <w:sz w:val="20"/>
          <w:szCs w:val="20"/>
        </w:rPr>
        <w:tab/>
      </w:r>
      <w:r w:rsidRPr="008701EC">
        <w:rPr>
          <w:rFonts w:cs="Calibri"/>
          <w:sz w:val="20"/>
          <w:szCs w:val="20"/>
        </w:rPr>
        <w:tab/>
      </w:r>
      <w:r w:rsidR="0088499E" w:rsidRPr="008701EC">
        <w:rPr>
          <w:rFonts w:cs="Calibri"/>
          <w:sz w:val="20"/>
          <w:szCs w:val="20"/>
        </w:rPr>
        <w:tab/>
      </w:r>
      <w:r w:rsidR="00FB3BB0">
        <w:rPr>
          <w:rFonts w:cs="Calibri"/>
          <w:sz w:val="20"/>
          <w:szCs w:val="20"/>
        </w:rPr>
        <w:t>v květnu 2026</w:t>
      </w:r>
    </w:p>
    <w:p w:rsidR="00326300" w:rsidRPr="008701EC" w:rsidRDefault="00505CF6" w:rsidP="009B49D6">
      <w:pPr>
        <w:autoSpaceDN w:val="0"/>
        <w:adjustRightInd w:val="0"/>
        <w:spacing w:after="0"/>
        <w:ind w:left="567"/>
        <w:rPr>
          <w:rFonts w:cs="Calibri"/>
          <w:sz w:val="20"/>
          <w:szCs w:val="20"/>
        </w:rPr>
      </w:pPr>
      <w:r w:rsidRPr="008701EC">
        <w:rPr>
          <w:rFonts w:cs="Calibri"/>
          <w:sz w:val="20"/>
          <w:szCs w:val="20"/>
        </w:rPr>
        <w:t xml:space="preserve">Předpokládané dokončení celé stavby: </w:t>
      </w:r>
      <w:r w:rsidRPr="008701EC">
        <w:rPr>
          <w:rFonts w:cs="Calibri"/>
          <w:sz w:val="20"/>
          <w:szCs w:val="20"/>
        </w:rPr>
        <w:tab/>
      </w:r>
      <w:r w:rsidR="00554216" w:rsidRPr="008701EC">
        <w:rPr>
          <w:rFonts w:cs="Calibri"/>
          <w:sz w:val="20"/>
          <w:szCs w:val="20"/>
        </w:rPr>
        <w:t xml:space="preserve">              </w:t>
      </w:r>
      <w:r w:rsidR="004264EB">
        <w:rPr>
          <w:rFonts w:cs="Calibri"/>
          <w:sz w:val="20"/>
          <w:szCs w:val="20"/>
        </w:rPr>
        <w:t xml:space="preserve">  v únoru 2028</w:t>
      </w:r>
      <w:r w:rsidRPr="008701EC">
        <w:rPr>
          <w:rFonts w:cs="Calibri"/>
          <w:sz w:val="20"/>
          <w:szCs w:val="20"/>
        </w:rPr>
        <w:t xml:space="preserve"> </w:t>
      </w:r>
    </w:p>
    <w:p w:rsidR="00505CF6" w:rsidRPr="008701EC" w:rsidRDefault="00505CF6" w:rsidP="009B49D6">
      <w:pPr>
        <w:autoSpaceDN w:val="0"/>
        <w:adjustRightInd w:val="0"/>
        <w:spacing w:after="0"/>
        <w:ind w:left="567" w:hanging="567"/>
        <w:rPr>
          <w:rFonts w:cs="Calibri"/>
          <w:sz w:val="20"/>
          <w:szCs w:val="20"/>
        </w:rPr>
      </w:pPr>
    </w:p>
    <w:p w:rsidR="00505CF6" w:rsidRPr="008701EC" w:rsidRDefault="00505CF6" w:rsidP="009B49D6">
      <w:pPr>
        <w:pStyle w:val="Standard"/>
        <w:ind w:left="567" w:hanging="567"/>
        <w:jc w:val="both"/>
        <w:rPr>
          <w:rFonts w:ascii="Calibri" w:hAnsi="Calibri" w:cs="Calibri"/>
        </w:rPr>
      </w:pPr>
      <w:r w:rsidRPr="008701EC">
        <w:rPr>
          <w:rFonts w:ascii="Calibri" w:hAnsi="Calibri" w:cs="Calibri"/>
        </w:rPr>
        <w:t xml:space="preserve">5.4. </w:t>
      </w:r>
      <w:r w:rsidRPr="008701EC">
        <w:rPr>
          <w:rFonts w:ascii="Calibri" w:hAnsi="Calibri" w:cs="Calibri"/>
        </w:rPr>
        <w:tab/>
        <w:t>Příkazník se zavazuje, že TDS bude vykonávat po dobu realizace stavby dle této smlouvy, pokud se strany nedohodnou jinak.</w:t>
      </w:r>
    </w:p>
    <w:p w:rsidR="00505CF6" w:rsidRPr="008701EC" w:rsidRDefault="00505CF6" w:rsidP="009B49D6">
      <w:pPr>
        <w:pStyle w:val="Standard"/>
        <w:ind w:left="567" w:hanging="567"/>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5.5</w:t>
      </w:r>
      <w:proofErr w:type="gramEnd"/>
      <w:r w:rsidRPr="008701EC">
        <w:rPr>
          <w:rFonts w:ascii="Calibri" w:hAnsi="Calibri" w:cs="Calibri"/>
        </w:rPr>
        <w:t>.</w:t>
      </w:r>
      <w:r w:rsidRPr="008701EC">
        <w:rPr>
          <w:rFonts w:ascii="Calibri" w:hAnsi="Calibri" w:cs="Calibri"/>
        </w:rPr>
        <w:tab/>
        <w:t>Dodržení termínu plnění je závislé na řádném a včasném spolupůsobení příkazce, jež bylo ujednáno v této smlouvě. Po dobu prodlení příkazce není příkazník v prodlení s plněním povinnosti splnit předmět smlouvy v ujednaném termínu.</w:t>
      </w:r>
    </w:p>
    <w:p w:rsidR="00505CF6" w:rsidRPr="008701EC" w:rsidRDefault="00505CF6" w:rsidP="009B49D6">
      <w:pPr>
        <w:pStyle w:val="Standard"/>
        <w:ind w:left="567" w:hanging="567"/>
        <w:rPr>
          <w:rFonts w:ascii="Calibri" w:hAnsi="Calibri" w:cs="Calibri"/>
        </w:rPr>
      </w:pPr>
    </w:p>
    <w:p w:rsidR="00505CF6" w:rsidRPr="008701EC" w:rsidRDefault="00505CF6" w:rsidP="009B49D6">
      <w:pPr>
        <w:pStyle w:val="Standard"/>
        <w:widowControl w:val="0"/>
        <w:ind w:left="567" w:hanging="567"/>
        <w:jc w:val="both"/>
        <w:rPr>
          <w:rFonts w:ascii="Calibri" w:hAnsi="Calibri" w:cs="Calibri"/>
        </w:rPr>
      </w:pPr>
      <w:r w:rsidRPr="008701EC">
        <w:rPr>
          <w:rFonts w:ascii="Calibri" w:hAnsi="Calibri" w:cs="Calibri"/>
        </w:rPr>
        <w:t>5.6.</w:t>
      </w:r>
      <w:r w:rsidRPr="008701EC">
        <w:rPr>
          <w:rFonts w:ascii="Calibri" w:hAnsi="Calibri" w:cs="Calibri"/>
        </w:rPr>
        <w:tab/>
        <w:t>Místem provádění činností příkazníka dle článku III. této smlouvy je stavba „Karlovy Vary – Úpravy nástupních prostor a komunikací u Tržnice“, v </w:t>
      </w:r>
      <w:proofErr w:type="spellStart"/>
      <w:proofErr w:type="gramStart"/>
      <w:r w:rsidRPr="008701EC">
        <w:rPr>
          <w:rFonts w:ascii="Calibri" w:hAnsi="Calibri" w:cs="Calibri"/>
        </w:rPr>
        <w:t>k.ú</w:t>
      </w:r>
      <w:proofErr w:type="spellEnd"/>
      <w:r w:rsidRPr="008701EC">
        <w:rPr>
          <w:rFonts w:ascii="Calibri" w:hAnsi="Calibri" w:cs="Calibri"/>
        </w:rPr>
        <w:t>.</w:t>
      </w:r>
      <w:proofErr w:type="gramEnd"/>
      <w:r w:rsidRPr="008701EC">
        <w:rPr>
          <w:rFonts w:ascii="Calibri" w:hAnsi="Calibri" w:cs="Calibri"/>
        </w:rPr>
        <w:t xml:space="preserve"> Karlovy Vary, obec Karlovy Vary, dále sídlo příkazce, sídlo příkazníka, sídlo zhotovitele stavby a sklady zhotovitele stavby na území Karlových Varů nebo v jejich blízkém okolí.</w:t>
      </w:r>
    </w:p>
    <w:p w:rsidR="00554216" w:rsidRPr="008701EC" w:rsidRDefault="00554216" w:rsidP="009B49D6">
      <w:pPr>
        <w:pStyle w:val="Standard"/>
        <w:widowControl w:val="0"/>
        <w:jc w:val="both"/>
        <w:rPr>
          <w:rFonts w:ascii="Calibri" w:hAnsi="Calibri" w:cs="Calibri"/>
        </w:rPr>
      </w:pPr>
    </w:p>
    <w:p w:rsidR="00505CF6" w:rsidRPr="008701EC" w:rsidRDefault="00505CF6" w:rsidP="009B49D6">
      <w:pPr>
        <w:pStyle w:val="Standard"/>
        <w:widowControl w:val="0"/>
        <w:jc w:val="both"/>
        <w:rPr>
          <w:rFonts w:ascii="Calibri" w:hAnsi="Calibri" w:cs="Calibri"/>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VI. Způsob plnění předmětu smlouvy</w:t>
      </w:r>
    </w:p>
    <w:p w:rsidR="00505CF6" w:rsidRPr="008701EC" w:rsidRDefault="00505CF6" w:rsidP="00505CF6">
      <w:pPr>
        <w:pStyle w:val="Standard"/>
        <w:ind w:left="454"/>
        <w:jc w:val="center"/>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6.1</w:t>
      </w:r>
      <w:proofErr w:type="gramEnd"/>
      <w:r w:rsidRPr="008701EC">
        <w:rPr>
          <w:rFonts w:ascii="Calibri" w:hAnsi="Calibri" w:cs="Calibri"/>
        </w:rPr>
        <w:t>.</w:t>
      </w:r>
      <w:r w:rsidRPr="008701EC">
        <w:rPr>
          <w:rFonts w:ascii="Calibri" w:hAnsi="Calibri" w:cs="Calibri"/>
        </w:rPr>
        <w:tab/>
        <w:t>Při plnění předmětu této smlouvy se příkazník zavazuje dodržovat obecně závazné předpisy a ujednání této smlouvy. Příkazník se bude řídit výchozími podklady příkazce předanými mu ke dni uzavření této smlouvy, jeho pokyny a dále správními rozhodnutími, podmínkami a stanovisky veřejnoprávních orgánů.</w:t>
      </w:r>
    </w:p>
    <w:p w:rsidR="00505CF6" w:rsidRPr="008701EC" w:rsidRDefault="00505CF6"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6.2</w:t>
      </w:r>
      <w:proofErr w:type="gramEnd"/>
      <w:r w:rsidRPr="008701EC">
        <w:rPr>
          <w:rFonts w:ascii="Calibri" w:hAnsi="Calibri" w:cs="Calibri"/>
        </w:rPr>
        <w:t>.</w:t>
      </w:r>
      <w:r w:rsidRPr="008701EC">
        <w:rPr>
          <w:rFonts w:ascii="Calibri" w:hAnsi="Calibri" w:cs="Calibri"/>
        </w:rPr>
        <w:tab/>
        <w:t>Odborné činnosti dle této smlouvy je příkazník povinen zabezpečovat s náležitou odbornou péčí v</w:t>
      </w:r>
      <w:r w:rsidR="00207FC7" w:rsidRPr="008701EC">
        <w:rPr>
          <w:rFonts w:ascii="Calibri" w:hAnsi="Calibri" w:cs="Calibri"/>
        </w:rPr>
        <w:t> </w:t>
      </w:r>
      <w:r w:rsidRPr="008701EC">
        <w:rPr>
          <w:rFonts w:ascii="Calibri" w:hAnsi="Calibri" w:cs="Calibri"/>
        </w:rPr>
        <w:t>souladu se zájmy příkazce.</w:t>
      </w:r>
    </w:p>
    <w:p w:rsidR="00505CF6" w:rsidRPr="008701EC" w:rsidRDefault="00505CF6" w:rsidP="009B49D6">
      <w:pPr>
        <w:pStyle w:val="Standard"/>
        <w:ind w:left="567" w:hanging="567"/>
        <w:jc w:val="both"/>
        <w:rPr>
          <w:rFonts w:ascii="Calibri" w:hAnsi="Calibri" w:cs="Calibri"/>
        </w:rPr>
      </w:pPr>
    </w:p>
    <w:p w:rsidR="00505CF6" w:rsidRDefault="00505CF6" w:rsidP="009B49D6">
      <w:pPr>
        <w:pStyle w:val="Standard"/>
        <w:ind w:left="567" w:hanging="567"/>
        <w:jc w:val="both"/>
        <w:rPr>
          <w:rFonts w:ascii="Calibri" w:hAnsi="Calibri" w:cs="Calibri"/>
        </w:rPr>
      </w:pPr>
      <w:proofErr w:type="gramStart"/>
      <w:r w:rsidRPr="008701EC">
        <w:rPr>
          <w:rFonts w:ascii="Calibri" w:hAnsi="Calibri" w:cs="Calibri"/>
        </w:rPr>
        <w:t>6.3</w:t>
      </w:r>
      <w:proofErr w:type="gramEnd"/>
      <w:r w:rsidRPr="008701EC">
        <w:rPr>
          <w:rFonts w:ascii="Calibri" w:hAnsi="Calibri" w:cs="Calibri"/>
        </w:rPr>
        <w:t>.</w:t>
      </w:r>
      <w:r w:rsidRPr="008701EC">
        <w:rPr>
          <w:rFonts w:ascii="Calibri" w:hAnsi="Calibri" w:cs="Calibri"/>
        </w:rPr>
        <w:tab/>
        <w:t>Předmět plnění ujednaný v této smlouvě je splněn řádným vykonáváním činnosti, k níž se příkazník zavázal v článku III. této smlouvy.</w:t>
      </w:r>
    </w:p>
    <w:p w:rsidR="00C17437" w:rsidRPr="008701EC" w:rsidRDefault="00C17437"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6.4</w:t>
      </w:r>
      <w:proofErr w:type="gramEnd"/>
      <w:r w:rsidRPr="008701EC">
        <w:rPr>
          <w:rFonts w:ascii="Calibri" w:hAnsi="Calibri" w:cs="Calibri"/>
        </w:rPr>
        <w:t>.</w:t>
      </w:r>
      <w:r w:rsidRPr="008701EC">
        <w:rPr>
          <w:rFonts w:ascii="Calibri" w:hAnsi="Calibri" w:cs="Calibri"/>
        </w:rPr>
        <w:tab/>
        <w:t>Příkazník se zavazuje zdržet se veškerého jednání, jež by mohlo přímo nebo nepřímo ohrozit zájmy příkazce. Příkazník je vázán povinností mlčenlivosti o skutečnostech, které tvoří předmět státního, obchodního nebo služebního tajemství, pokud s nimi při výkonu své činnosti podle této smlouvy přišel do styku.</w:t>
      </w:r>
    </w:p>
    <w:p w:rsidR="00505CF6" w:rsidRPr="008701EC" w:rsidRDefault="00505CF6"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6.5</w:t>
      </w:r>
      <w:proofErr w:type="gramEnd"/>
      <w:r w:rsidRPr="008701EC">
        <w:rPr>
          <w:rFonts w:ascii="Calibri" w:hAnsi="Calibri" w:cs="Calibri"/>
        </w:rPr>
        <w:t>.</w:t>
      </w:r>
      <w:r w:rsidRPr="008701EC">
        <w:rPr>
          <w:rFonts w:ascii="Calibri" w:hAnsi="Calibri" w:cs="Calibri"/>
        </w:rPr>
        <w:tab/>
        <w:t>Příkazník se zavazuje o všech zjištěných podstatných skutečnostech neprodleně informovat příkazce.</w:t>
      </w:r>
    </w:p>
    <w:p w:rsidR="00505CF6" w:rsidRPr="008701EC" w:rsidRDefault="00505CF6"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6.6</w:t>
      </w:r>
      <w:proofErr w:type="gramEnd"/>
      <w:r w:rsidRPr="008701EC">
        <w:rPr>
          <w:rFonts w:ascii="Calibri" w:hAnsi="Calibri" w:cs="Calibri"/>
        </w:rPr>
        <w:t>.</w:t>
      </w:r>
      <w:r w:rsidRPr="008701EC">
        <w:rPr>
          <w:rFonts w:ascii="Calibri" w:hAnsi="Calibri" w:cs="Calibri"/>
        </w:rPr>
        <w:tab/>
        <w:t>Příkazník je povinen postupovat při výkonu své činnosti v souladu s Profesním a etickým řádem České komory autorizovaných inženýrů a techniků činných ve výstavbě (ČKAIT).</w:t>
      </w:r>
    </w:p>
    <w:p w:rsidR="00505CF6" w:rsidRPr="008701EC" w:rsidRDefault="00505CF6"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6.7</w:t>
      </w:r>
      <w:proofErr w:type="gramEnd"/>
      <w:r w:rsidRPr="008701EC">
        <w:rPr>
          <w:rFonts w:ascii="Calibri" w:hAnsi="Calibri" w:cs="Calibri"/>
        </w:rPr>
        <w:t>.</w:t>
      </w:r>
      <w:r w:rsidRPr="008701EC">
        <w:rPr>
          <w:rFonts w:ascii="Calibri" w:hAnsi="Calibri" w:cs="Calibri"/>
        </w:rPr>
        <w:tab/>
        <w:t>V případě, že se povinnosti příkazníka dostanou do rozporu s obchodními zájmy příkazce, je příkazník povinen s příkazcem neprodleně tuto situaci projednat.</w:t>
      </w:r>
    </w:p>
    <w:p w:rsidR="00505CF6" w:rsidRPr="008701EC" w:rsidRDefault="00505CF6" w:rsidP="00505CF6">
      <w:pPr>
        <w:pStyle w:val="Standard"/>
        <w:ind w:left="454" w:hanging="454"/>
        <w:jc w:val="both"/>
        <w:rPr>
          <w:rFonts w:ascii="Calibri" w:hAnsi="Calibri" w:cs="Calibri"/>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VII. Cena plnění</w:t>
      </w:r>
      <w:r w:rsidRPr="008701EC">
        <w:rPr>
          <w:rFonts w:ascii="Calibri" w:hAnsi="Calibri" w:cs="Calibri"/>
          <w:b/>
          <w:bCs/>
        </w:rPr>
        <w:tab/>
      </w:r>
    </w:p>
    <w:p w:rsidR="00505CF6" w:rsidRPr="008701EC" w:rsidRDefault="00505CF6" w:rsidP="00505CF6">
      <w:pPr>
        <w:pStyle w:val="Standard"/>
        <w:ind w:left="454"/>
        <w:jc w:val="center"/>
        <w:rPr>
          <w:rFonts w:ascii="Calibri" w:hAnsi="Calibri" w:cs="Calibri"/>
        </w:rPr>
      </w:pPr>
    </w:p>
    <w:p w:rsidR="00505CF6" w:rsidRPr="008701EC" w:rsidRDefault="00505CF6" w:rsidP="009B49D6">
      <w:pPr>
        <w:pStyle w:val="Nadpis21"/>
        <w:ind w:left="567" w:hanging="567"/>
        <w:jc w:val="both"/>
        <w:rPr>
          <w:rFonts w:ascii="Calibri" w:hAnsi="Calibri" w:cs="Calibri"/>
          <w:sz w:val="20"/>
        </w:rPr>
      </w:pPr>
      <w:r w:rsidRPr="008701EC">
        <w:rPr>
          <w:rFonts w:ascii="Calibri" w:hAnsi="Calibri" w:cs="Calibri"/>
          <w:sz w:val="20"/>
        </w:rPr>
        <w:t>7.1</w:t>
      </w:r>
      <w:r w:rsidRPr="008701EC">
        <w:rPr>
          <w:rFonts w:ascii="Calibri" w:hAnsi="Calibri" w:cs="Calibri"/>
          <w:sz w:val="20"/>
        </w:rPr>
        <w:tab/>
        <w:t xml:space="preserve">Smluvní strany se dohodly, že příkazníkovi náleží úplata za jeho činnost dle článku III. této smlouvy (provize) ve výši maximálně </w:t>
      </w:r>
      <w:r w:rsidR="00FB3BB0" w:rsidRPr="00884710">
        <w:rPr>
          <w:rFonts w:ascii="Calibri" w:hAnsi="Calibri" w:cs="Calibri"/>
          <w:sz w:val="20"/>
          <w:highlight w:val="cyan"/>
        </w:rPr>
        <w:t>………………..</w:t>
      </w:r>
      <w:r w:rsidRPr="00884710">
        <w:rPr>
          <w:rFonts w:ascii="Calibri" w:hAnsi="Calibri" w:cs="Calibri"/>
          <w:sz w:val="20"/>
          <w:highlight w:val="cyan"/>
        </w:rPr>
        <w:t>,</w:t>
      </w:r>
      <w:r w:rsidRPr="008701EC">
        <w:rPr>
          <w:rFonts w:ascii="Calibri" w:hAnsi="Calibri" w:cs="Calibri"/>
          <w:sz w:val="20"/>
        </w:rPr>
        <w:t>- Kč (slovy:</w:t>
      </w:r>
      <w:r w:rsidR="004D0C80" w:rsidRPr="008701EC">
        <w:rPr>
          <w:rFonts w:ascii="Calibri" w:hAnsi="Calibri" w:cs="Calibri"/>
          <w:sz w:val="20"/>
        </w:rPr>
        <w:t xml:space="preserve"> </w:t>
      </w:r>
      <w:r w:rsidR="00FB3BB0" w:rsidRPr="00884710">
        <w:rPr>
          <w:rFonts w:ascii="Calibri" w:hAnsi="Calibri" w:cs="Calibri"/>
          <w:sz w:val="20"/>
          <w:highlight w:val="cyan"/>
          <w:u w:val="single"/>
        </w:rPr>
        <w:t>…………………………….</w:t>
      </w:r>
      <w:r w:rsidRPr="008701EC">
        <w:rPr>
          <w:rFonts w:ascii="Calibri" w:hAnsi="Calibri" w:cs="Calibri"/>
          <w:sz w:val="20"/>
        </w:rPr>
        <w:t xml:space="preserve"> </w:t>
      </w:r>
      <w:proofErr w:type="gramStart"/>
      <w:r w:rsidRPr="008701EC">
        <w:rPr>
          <w:rFonts w:ascii="Calibri" w:hAnsi="Calibri" w:cs="Calibri"/>
          <w:sz w:val="20"/>
        </w:rPr>
        <w:t>korun</w:t>
      </w:r>
      <w:proofErr w:type="gramEnd"/>
      <w:r w:rsidRPr="008701EC">
        <w:rPr>
          <w:rFonts w:ascii="Calibri" w:hAnsi="Calibri" w:cs="Calibri"/>
          <w:sz w:val="20"/>
        </w:rPr>
        <w:t xml:space="preserve"> českých) včetně DPH, provize bez DPH činí maximálně </w:t>
      </w:r>
      <w:r w:rsidR="00FB3BB0" w:rsidRPr="00884710">
        <w:rPr>
          <w:rFonts w:ascii="Calibri" w:hAnsi="Calibri" w:cs="Calibri"/>
          <w:sz w:val="20"/>
          <w:highlight w:val="cyan"/>
        </w:rPr>
        <w:t>……………………</w:t>
      </w:r>
      <w:r w:rsidRPr="008701EC">
        <w:rPr>
          <w:rFonts w:ascii="Calibri" w:hAnsi="Calibri" w:cs="Calibri"/>
          <w:sz w:val="20"/>
        </w:rPr>
        <w:t xml:space="preserve">,- Kč a DPH </w:t>
      </w:r>
      <w:r w:rsidR="00FB3BB0" w:rsidRPr="00884710">
        <w:rPr>
          <w:rFonts w:ascii="Calibri" w:hAnsi="Calibri" w:cs="Calibri"/>
          <w:sz w:val="20"/>
          <w:highlight w:val="cyan"/>
        </w:rPr>
        <w:t>………………</w:t>
      </w:r>
      <w:r w:rsidRPr="008701EC">
        <w:rPr>
          <w:rFonts w:ascii="Calibri" w:hAnsi="Calibri" w:cs="Calibri"/>
          <w:sz w:val="20"/>
        </w:rPr>
        <w:t>,- Kč. Úplata je stanovena na základě rozsahu stavby známého v době uzavírání této smlouvy a na dobu stanovenou v článku V. této smlouvy jako smluvní cena maximální, kterou uhradí příkazce příkazníkovi na základě jím provedené činnosti dle této smlouvy a za podmínek uvedených v této smlouvě. Pokud se smluvně změní rozsah činností příkazníka dle článku III. této smlouvy, nebo rozsah stavby, nebo dojde k významné změně doby provádění stavby, mohou smluvní strany upravit výši sjednané úplaty, a to písemným dodatkem k této smlouvě.</w:t>
      </w:r>
    </w:p>
    <w:p w:rsidR="00505CF6" w:rsidRPr="008701EC" w:rsidRDefault="00505CF6" w:rsidP="009B49D6">
      <w:pPr>
        <w:pStyle w:val="Standard"/>
        <w:ind w:left="567" w:hanging="567"/>
        <w:rPr>
          <w:rFonts w:ascii="Calibri" w:hAnsi="Calibri" w:cs="Calibri"/>
        </w:rPr>
      </w:pPr>
    </w:p>
    <w:p w:rsidR="00505CF6" w:rsidRPr="008701EC" w:rsidRDefault="00505CF6" w:rsidP="009B49D6">
      <w:pPr>
        <w:pStyle w:val="Nadpis21"/>
        <w:ind w:left="567" w:hanging="567"/>
        <w:jc w:val="both"/>
        <w:rPr>
          <w:rFonts w:ascii="Calibri" w:hAnsi="Calibri" w:cs="Calibri"/>
          <w:sz w:val="20"/>
        </w:rPr>
      </w:pPr>
      <w:proofErr w:type="gramStart"/>
      <w:r w:rsidRPr="008701EC">
        <w:rPr>
          <w:rFonts w:ascii="Calibri" w:hAnsi="Calibri" w:cs="Calibri"/>
          <w:sz w:val="20"/>
        </w:rPr>
        <w:t>7.2</w:t>
      </w:r>
      <w:proofErr w:type="gramEnd"/>
      <w:r w:rsidRPr="008701EC">
        <w:rPr>
          <w:rFonts w:ascii="Calibri" w:hAnsi="Calibri" w:cs="Calibri"/>
          <w:sz w:val="20"/>
        </w:rPr>
        <w:t>.</w:t>
      </w:r>
      <w:r w:rsidRPr="008701EC">
        <w:rPr>
          <w:rFonts w:ascii="Calibri" w:hAnsi="Calibri" w:cs="Calibri"/>
          <w:sz w:val="20"/>
        </w:rPr>
        <w:tab/>
        <w:t>Úplata za činnost příkazníka bude fakturována příkazci v průběhu provádění stavby a po jejím dokončení následujícím způsobem:</w:t>
      </w:r>
    </w:p>
    <w:p w:rsidR="00505CF6" w:rsidRPr="008701EC" w:rsidRDefault="00505CF6" w:rsidP="00555907">
      <w:pPr>
        <w:pStyle w:val="Nadpis21"/>
        <w:tabs>
          <w:tab w:val="left" w:pos="1457"/>
        </w:tabs>
        <w:ind w:left="1416" w:hanging="567"/>
        <w:jc w:val="both"/>
        <w:rPr>
          <w:rFonts w:ascii="Calibri" w:hAnsi="Calibri" w:cs="Calibri"/>
          <w:sz w:val="20"/>
        </w:rPr>
      </w:pPr>
      <w:r w:rsidRPr="008701EC">
        <w:rPr>
          <w:rFonts w:ascii="Calibri" w:hAnsi="Calibri" w:cs="Calibri"/>
          <w:sz w:val="20"/>
        </w:rPr>
        <w:tab/>
      </w:r>
      <w:r w:rsidR="00555907">
        <w:rPr>
          <w:rFonts w:ascii="Calibri" w:hAnsi="Calibri" w:cs="Calibri"/>
          <w:sz w:val="20"/>
        </w:rPr>
        <w:tab/>
      </w:r>
      <w:r w:rsidRPr="008701EC">
        <w:rPr>
          <w:rFonts w:ascii="Calibri" w:hAnsi="Calibri" w:cs="Calibri"/>
          <w:sz w:val="20"/>
        </w:rPr>
        <w:t>Příkazník povede pracovní výkaz, ve kterém bude zaznamenávat svoje výkony. Záznam do pracovního výkazu provede příkazník nejpozději na konci každého dne, ve kterém výkon TDS provede (uskuteční). Zápisy pracovního výkazu za příslušné účtované období předloží příkazník příkazci ke schválení, schválený pracovní výkaz pak TDS doloží k daňovému dokladu za toto období.</w:t>
      </w:r>
    </w:p>
    <w:p w:rsidR="00505CF6" w:rsidRPr="008701EC" w:rsidRDefault="00505CF6" w:rsidP="009B49D6">
      <w:pPr>
        <w:pStyle w:val="Standard"/>
        <w:widowControl w:val="0"/>
        <w:ind w:left="567"/>
        <w:jc w:val="both"/>
        <w:rPr>
          <w:rFonts w:ascii="Calibri" w:hAnsi="Calibri" w:cs="Calibri"/>
        </w:rPr>
      </w:pPr>
      <w:r w:rsidRPr="008701EC">
        <w:rPr>
          <w:rFonts w:ascii="Calibri" w:hAnsi="Calibri" w:cs="Calibri"/>
        </w:rPr>
        <w:t>Úplata příkazníka za každé účtované období bude tvořena a doložena příslušným počtem následujících jednotek:</w:t>
      </w:r>
    </w:p>
    <w:p w:rsidR="00505CF6" w:rsidRPr="008701EC" w:rsidRDefault="00505CF6" w:rsidP="00555907">
      <w:pPr>
        <w:pStyle w:val="Standard"/>
        <w:spacing w:line="240" w:lineRule="atLeast"/>
        <w:ind w:left="1416"/>
        <w:jc w:val="both"/>
        <w:rPr>
          <w:rFonts w:ascii="Calibri" w:hAnsi="Calibri" w:cs="Calibri"/>
        </w:rPr>
      </w:pPr>
      <w:r w:rsidRPr="008701EC">
        <w:rPr>
          <w:rFonts w:ascii="Calibri" w:hAnsi="Calibri" w:cs="Calibri"/>
        </w:rPr>
        <w:t>hodinovou zúčtovací sazbou za výkon TDS na stavbě a v kanceláři ve výši</w:t>
      </w:r>
      <w:r w:rsidR="004D0C80" w:rsidRPr="008701EC">
        <w:rPr>
          <w:rFonts w:ascii="Calibri" w:hAnsi="Calibri" w:cs="Calibri"/>
        </w:rPr>
        <w:t xml:space="preserve"> </w:t>
      </w:r>
      <w:r w:rsidR="00FB3BB0" w:rsidRPr="00884710">
        <w:rPr>
          <w:rFonts w:ascii="Calibri" w:hAnsi="Calibri" w:cs="Calibri"/>
          <w:highlight w:val="cyan"/>
        </w:rPr>
        <w:t>…………….</w:t>
      </w:r>
      <w:r w:rsidRPr="008701EC">
        <w:rPr>
          <w:rFonts w:ascii="Calibri" w:hAnsi="Calibri" w:cs="Calibri"/>
        </w:rPr>
        <w:t xml:space="preserve">,- Kč (slovy: </w:t>
      </w:r>
      <w:r w:rsidR="00FB3BB0" w:rsidRPr="00884710">
        <w:rPr>
          <w:rFonts w:ascii="Calibri" w:hAnsi="Calibri" w:cs="Calibri"/>
          <w:highlight w:val="cyan"/>
        </w:rPr>
        <w:t>…………………………</w:t>
      </w:r>
      <w:r w:rsidRPr="008701EC">
        <w:rPr>
          <w:rFonts w:ascii="Calibri" w:hAnsi="Calibri" w:cs="Calibri"/>
        </w:rPr>
        <w:t xml:space="preserve"> korun českých) bez DPH, počtem pracovníků a počtem odpracovaných hodin.</w:t>
      </w:r>
    </w:p>
    <w:p w:rsidR="00505CF6" w:rsidRPr="008701EC" w:rsidRDefault="00505CF6" w:rsidP="009B49D6">
      <w:pPr>
        <w:pStyle w:val="Standard"/>
        <w:spacing w:line="240" w:lineRule="atLeast"/>
        <w:ind w:left="567" w:hanging="567"/>
        <w:jc w:val="both"/>
        <w:rPr>
          <w:rFonts w:ascii="Calibri" w:hAnsi="Calibri" w:cs="Calibri"/>
        </w:rPr>
      </w:pPr>
    </w:p>
    <w:p w:rsidR="00505CF6" w:rsidRPr="008701EC" w:rsidRDefault="00505CF6" w:rsidP="009B49D6">
      <w:pPr>
        <w:pStyle w:val="Standard"/>
        <w:spacing w:line="240" w:lineRule="atLeast"/>
        <w:ind w:left="567" w:hanging="567"/>
        <w:jc w:val="both"/>
        <w:rPr>
          <w:rFonts w:ascii="Calibri" w:hAnsi="Calibri" w:cs="Calibri"/>
        </w:rPr>
      </w:pPr>
      <w:proofErr w:type="gramStart"/>
      <w:r w:rsidRPr="008701EC">
        <w:rPr>
          <w:rFonts w:ascii="Calibri" w:hAnsi="Calibri" w:cs="Calibri"/>
        </w:rPr>
        <w:t>7.3</w:t>
      </w:r>
      <w:proofErr w:type="gramEnd"/>
      <w:r w:rsidRPr="008701EC">
        <w:rPr>
          <w:rFonts w:ascii="Calibri" w:hAnsi="Calibri" w:cs="Calibri"/>
        </w:rPr>
        <w:t>.</w:t>
      </w:r>
      <w:r w:rsidRPr="008701EC">
        <w:rPr>
          <w:rFonts w:ascii="Calibri" w:hAnsi="Calibri" w:cs="Calibri"/>
        </w:rPr>
        <w:tab/>
        <w:t>Příkazník nemá nárok na úplné čerpání maximální částky úplaty dle této smlouvy</w:t>
      </w:r>
      <w:r w:rsidR="00CE5D8D" w:rsidRPr="008701EC">
        <w:rPr>
          <w:rFonts w:ascii="Calibri" w:hAnsi="Calibri" w:cs="Calibri"/>
        </w:rPr>
        <w:t xml:space="preserve">, </w:t>
      </w:r>
      <w:r w:rsidRPr="008701EC">
        <w:rPr>
          <w:rFonts w:ascii="Calibri" w:hAnsi="Calibri" w:cs="Calibri"/>
        </w:rPr>
        <w:t>pokud nebude podložena údaji zapsanými v pracovním výkazu schválenými příkazcem.</w:t>
      </w:r>
    </w:p>
    <w:p w:rsidR="00505CF6" w:rsidRPr="008701EC" w:rsidRDefault="00505CF6" w:rsidP="009B49D6">
      <w:pPr>
        <w:pStyle w:val="Standard"/>
        <w:spacing w:line="240" w:lineRule="atLeast"/>
        <w:ind w:left="567" w:hanging="567"/>
        <w:jc w:val="both"/>
        <w:rPr>
          <w:rFonts w:ascii="Calibri" w:hAnsi="Calibri" w:cs="Calibri"/>
        </w:rPr>
      </w:pPr>
    </w:p>
    <w:p w:rsidR="00505CF6" w:rsidRPr="008701EC" w:rsidRDefault="00505CF6" w:rsidP="009B49D6">
      <w:pPr>
        <w:pStyle w:val="Standard"/>
        <w:numPr>
          <w:ilvl w:val="1"/>
          <w:numId w:val="7"/>
        </w:numPr>
        <w:spacing w:line="240" w:lineRule="atLeast"/>
        <w:ind w:left="567" w:hanging="567"/>
        <w:jc w:val="both"/>
        <w:rPr>
          <w:rFonts w:ascii="Calibri" w:hAnsi="Calibri" w:cs="Calibri"/>
        </w:rPr>
      </w:pPr>
      <w:r w:rsidRPr="008701EC">
        <w:rPr>
          <w:rFonts w:ascii="Calibri" w:hAnsi="Calibri" w:cs="Calibri"/>
        </w:rPr>
        <w:t>Příkazník nebude uplatňovat na příkazci platby (provizi) za případné nutné výkony TDS dle této smlouvy, které by přesáhly celkovou maximální provizi dle této smlouvy; tyto výkony poskytne příkazník příkazci v rámci sjednané maximální provize.</w:t>
      </w:r>
    </w:p>
    <w:p w:rsidR="00505CF6" w:rsidRPr="008701EC" w:rsidRDefault="00505CF6" w:rsidP="009B49D6">
      <w:pPr>
        <w:pStyle w:val="Standard"/>
        <w:spacing w:line="240" w:lineRule="atLeast"/>
        <w:ind w:left="567" w:hanging="567"/>
        <w:jc w:val="both"/>
        <w:rPr>
          <w:rFonts w:ascii="Calibri" w:hAnsi="Calibri" w:cs="Calibri"/>
        </w:rPr>
      </w:pPr>
    </w:p>
    <w:p w:rsidR="00505CF6" w:rsidRPr="008701EC" w:rsidRDefault="00505CF6" w:rsidP="009B49D6">
      <w:pPr>
        <w:pStyle w:val="Standard"/>
        <w:numPr>
          <w:ilvl w:val="1"/>
          <w:numId w:val="7"/>
        </w:numPr>
        <w:spacing w:line="240" w:lineRule="atLeast"/>
        <w:ind w:left="567" w:hanging="567"/>
        <w:jc w:val="both"/>
        <w:rPr>
          <w:rFonts w:ascii="Calibri" w:hAnsi="Calibri" w:cs="Calibri"/>
        </w:rPr>
      </w:pPr>
      <w:r w:rsidRPr="008701EC">
        <w:rPr>
          <w:rFonts w:ascii="Calibri" w:hAnsi="Calibri" w:cs="Calibri"/>
        </w:rPr>
        <w:t>Příkazník předloží příkazci na jeho výzvu pracovní výkaz kdykoli k nahlédnutí. Rozsah výkonů příkazníka podléhá schválení příkazce.</w:t>
      </w:r>
    </w:p>
    <w:p w:rsidR="00505CF6" w:rsidRPr="008701EC" w:rsidRDefault="00505CF6" w:rsidP="009B49D6">
      <w:pPr>
        <w:pStyle w:val="Standard"/>
        <w:spacing w:line="240" w:lineRule="atLeast"/>
        <w:ind w:left="567" w:hanging="567"/>
        <w:jc w:val="both"/>
        <w:rPr>
          <w:rFonts w:ascii="Calibri" w:hAnsi="Calibri" w:cs="Calibri"/>
        </w:rPr>
      </w:pPr>
    </w:p>
    <w:p w:rsidR="00505CF6" w:rsidRDefault="00505CF6" w:rsidP="009B49D6">
      <w:pPr>
        <w:pStyle w:val="Standard"/>
        <w:numPr>
          <w:ilvl w:val="1"/>
          <w:numId w:val="7"/>
        </w:numPr>
        <w:spacing w:line="240" w:lineRule="atLeast"/>
        <w:ind w:left="567" w:hanging="567"/>
        <w:jc w:val="both"/>
        <w:rPr>
          <w:rFonts w:ascii="Calibri" w:hAnsi="Calibri" w:cs="Calibri"/>
        </w:rPr>
      </w:pPr>
      <w:r w:rsidRPr="008701EC">
        <w:rPr>
          <w:rFonts w:ascii="Calibri" w:hAnsi="Calibri" w:cs="Calibri"/>
        </w:rPr>
        <w:t>Splátky za činnost příkazníka bude příkazce hradit na základě dílčích faktur vystavených příkazníkem vždy jedenkrát za uplynulý kalendářní měsíc a doručených příkazci. Splatnost dílčích faktur je do 21</w:t>
      </w:r>
      <w:r w:rsidR="00CE5D8D" w:rsidRPr="008701EC">
        <w:rPr>
          <w:rFonts w:ascii="Calibri" w:hAnsi="Calibri" w:cs="Calibri"/>
        </w:rPr>
        <w:t> </w:t>
      </w:r>
      <w:r w:rsidRPr="008701EC">
        <w:rPr>
          <w:rFonts w:ascii="Calibri" w:hAnsi="Calibri" w:cs="Calibri"/>
        </w:rPr>
        <w:t>kalendářních dnů ode dne doručení faktury příkazci. Každá faktura musí mít náležitosti daňového dokladu. Konečná faktura bude splatná do 30 kalendářních dnů ode dne jejího doručení příkazci a bude vystavena nejdříve v den:</w:t>
      </w:r>
    </w:p>
    <w:p w:rsidR="00505CF6" w:rsidRPr="008701EC" w:rsidRDefault="00505CF6" w:rsidP="009B49D6">
      <w:pPr>
        <w:pStyle w:val="Standard"/>
        <w:widowControl w:val="0"/>
        <w:ind w:left="851" w:hanging="284"/>
        <w:jc w:val="both"/>
        <w:rPr>
          <w:rFonts w:ascii="Calibri" w:hAnsi="Calibri" w:cs="Calibri"/>
        </w:rPr>
      </w:pPr>
      <w:r w:rsidRPr="008701EC">
        <w:rPr>
          <w:rFonts w:ascii="Calibri" w:hAnsi="Calibri" w:cs="Calibri"/>
        </w:rPr>
        <w:t>a)</w:t>
      </w:r>
      <w:r w:rsidRPr="008701EC">
        <w:rPr>
          <w:rFonts w:ascii="Calibri" w:hAnsi="Calibri" w:cs="Calibri"/>
        </w:rPr>
        <w:tab/>
        <w:t>podpisu písemného protokolu o předání stavby mezi příkazcem a zhotovitelem stavby; nebo</w:t>
      </w:r>
    </w:p>
    <w:p w:rsidR="00505CF6" w:rsidRPr="008701EC" w:rsidRDefault="00505CF6" w:rsidP="009B49D6">
      <w:pPr>
        <w:pStyle w:val="Standard"/>
        <w:widowControl w:val="0"/>
        <w:ind w:left="851" w:hanging="284"/>
        <w:jc w:val="both"/>
        <w:rPr>
          <w:rFonts w:ascii="Calibri" w:hAnsi="Calibri" w:cs="Calibri"/>
        </w:rPr>
      </w:pPr>
      <w:r w:rsidRPr="008701EC">
        <w:rPr>
          <w:rFonts w:ascii="Calibri" w:hAnsi="Calibri" w:cs="Calibri"/>
        </w:rPr>
        <w:t>b)</w:t>
      </w:r>
      <w:r w:rsidRPr="008701EC">
        <w:rPr>
          <w:rFonts w:ascii="Calibri" w:hAnsi="Calibri" w:cs="Calibri"/>
        </w:rPr>
        <w:tab/>
        <w:t>nabytí právní moci kolaudačních rozhodnutí na stavbu; nebo</w:t>
      </w:r>
    </w:p>
    <w:p w:rsidR="00505CF6" w:rsidRPr="008701EC" w:rsidRDefault="00505CF6" w:rsidP="009B49D6">
      <w:pPr>
        <w:pStyle w:val="Standard"/>
        <w:widowControl w:val="0"/>
        <w:ind w:left="851" w:hanging="284"/>
        <w:jc w:val="both"/>
        <w:rPr>
          <w:rFonts w:ascii="Calibri" w:hAnsi="Calibri" w:cs="Calibri"/>
        </w:rPr>
      </w:pPr>
      <w:r w:rsidRPr="008701EC">
        <w:rPr>
          <w:rFonts w:ascii="Calibri" w:hAnsi="Calibri" w:cs="Calibri"/>
        </w:rPr>
        <w:t>c)</w:t>
      </w:r>
      <w:r w:rsidRPr="008701EC">
        <w:rPr>
          <w:rFonts w:ascii="Calibri" w:hAnsi="Calibri" w:cs="Calibri"/>
        </w:rPr>
        <w:tab/>
        <w:t>zajištění odstranění případných zjištěných vad a nedodělků stavby uvedených v kolaudačním rozhodnutí na stavbu a/nebo předávacím protokolu stavby a/nebo v příslušném stavebním deníku; nebo</w:t>
      </w:r>
    </w:p>
    <w:p w:rsidR="00505CF6" w:rsidRDefault="00505CF6" w:rsidP="009B49D6">
      <w:pPr>
        <w:pStyle w:val="Standard"/>
        <w:widowControl w:val="0"/>
        <w:ind w:left="851" w:hanging="284"/>
        <w:jc w:val="both"/>
        <w:rPr>
          <w:rFonts w:ascii="Calibri" w:hAnsi="Calibri" w:cs="Calibri"/>
        </w:rPr>
      </w:pPr>
      <w:r w:rsidRPr="008701EC">
        <w:rPr>
          <w:rFonts w:ascii="Calibri" w:hAnsi="Calibri" w:cs="Calibri"/>
        </w:rPr>
        <w:t>d)</w:t>
      </w:r>
      <w:r w:rsidRPr="008701EC">
        <w:rPr>
          <w:rFonts w:ascii="Calibri" w:hAnsi="Calibri" w:cs="Calibri"/>
        </w:rPr>
        <w:tab/>
        <w:t>konečného vyúčtování za provedení díla zhotovitelem včetně vyúčtování případných víceprací</w:t>
      </w:r>
      <w:r w:rsidR="00D03C42" w:rsidRPr="008701EC">
        <w:rPr>
          <w:rFonts w:ascii="Calibri" w:hAnsi="Calibri" w:cs="Calibri"/>
        </w:rPr>
        <w:t>,</w:t>
      </w:r>
      <w:r w:rsidRPr="008701EC">
        <w:rPr>
          <w:rFonts w:ascii="Calibri" w:hAnsi="Calibri" w:cs="Calibri"/>
        </w:rPr>
        <w:t xml:space="preserve"> a to    okamžikem, kdy nastane poslední z výše uvedených skutečností.</w:t>
      </w:r>
    </w:p>
    <w:p w:rsidR="007337BB" w:rsidRPr="008701EC" w:rsidRDefault="007337BB" w:rsidP="009B49D6">
      <w:pPr>
        <w:pStyle w:val="Standard"/>
        <w:widowControl w:val="0"/>
        <w:ind w:left="851" w:hanging="284"/>
        <w:jc w:val="both"/>
        <w:rPr>
          <w:rFonts w:ascii="Calibri" w:hAnsi="Calibri" w:cs="Calibri"/>
        </w:rPr>
      </w:pPr>
    </w:p>
    <w:p w:rsidR="00505CF6" w:rsidRPr="008701EC" w:rsidRDefault="00505CF6" w:rsidP="009B49D6">
      <w:pPr>
        <w:pStyle w:val="Standard"/>
        <w:widowControl w:val="0"/>
        <w:numPr>
          <w:ilvl w:val="1"/>
          <w:numId w:val="7"/>
        </w:numPr>
        <w:ind w:left="567" w:hanging="567"/>
        <w:jc w:val="both"/>
        <w:rPr>
          <w:rFonts w:ascii="Calibri" w:hAnsi="Calibri" w:cs="Calibri"/>
        </w:rPr>
      </w:pPr>
      <w:r w:rsidRPr="008701EC">
        <w:rPr>
          <w:rFonts w:ascii="Calibri" w:hAnsi="Calibri" w:cs="Calibri"/>
        </w:rPr>
        <w:t xml:space="preserve">Smluvní strany se dohodly, že v úplatě za činnost dle této smlouvy jsou zahrnuty veškeré náklady příkazníka vynaložené při uskutečňování činností dle článku III. této smlouvy, s výjimkou nákladů uvedených v článku VII. odst. </w:t>
      </w:r>
      <w:proofErr w:type="gramStart"/>
      <w:r w:rsidRPr="008701EC">
        <w:rPr>
          <w:rFonts w:ascii="Calibri" w:hAnsi="Calibri" w:cs="Calibri"/>
        </w:rPr>
        <w:t>7.8. této</w:t>
      </w:r>
      <w:proofErr w:type="gramEnd"/>
      <w:r w:rsidRPr="008701EC">
        <w:rPr>
          <w:rFonts w:ascii="Calibri" w:hAnsi="Calibri" w:cs="Calibri"/>
        </w:rPr>
        <w:t xml:space="preserve"> smlouvy.</w:t>
      </w:r>
    </w:p>
    <w:p w:rsidR="00505CF6" w:rsidRDefault="00505CF6" w:rsidP="009B49D6">
      <w:pPr>
        <w:pStyle w:val="Standard"/>
        <w:widowControl w:val="0"/>
        <w:tabs>
          <w:tab w:val="left" w:pos="1470"/>
        </w:tabs>
        <w:ind w:left="567" w:hanging="567"/>
        <w:jc w:val="both"/>
        <w:rPr>
          <w:rFonts w:ascii="Calibri" w:hAnsi="Calibri" w:cs="Calibri"/>
        </w:rPr>
      </w:pPr>
    </w:p>
    <w:p w:rsidR="00505CF6" w:rsidRPr="008701EC" w:rsidRDefault="00505CF6" w:rsidP="009B49D6">
      <w:pPr>
        <w:pStyle w:val="Standard"/>
        <w:widowControl w:val="0"/>
        <w:numPr>
          <w:ilvl w:val="1"/>
          <w:numId w:val="7"/>
        </w:numPr>
        <w:ind w:left="567" w:hanging="567"/>
        <w:jc w:val="both"/>
        <w:rPr>
          <w:rFonts w:ascii="Calibri" w:hAnsi="Calibri" w:cs="Calibri"/>
        </w:rPr>
      </w:pPr>
      <w:r w:rsidRPr="008701EC">
        <w:rPr>
          <w:rFonts w:ascii="Calibri" w:hAnsi="Calibri" w:cs="Calibri"/>
        </w:rPr>
        <w:lastRenderedPageBreak/>
        <w:t>Ve sjednané úplatě za činnost dle článku III. této smlouvy nejsou zahrnuty náklady spojené s přípravou a</w:t>
      </w:r>
      <w:r w:rsidR="009B49D6" w:rsidRPr="008701EC">
        <w:rPr>
          <w:rFonts w:ascii="Calibri" w:hAnsi="Calibri" w:cs="Calibri"/>
        </w:rPr>
        <w:t> </w:t>
      </w:r>
      <w:r w:rsidRPr="008701EC">
        <w:rPr>
          <w:rFonts w:ascii="Calibri" w:hAnsi="Calibri" w:cs="Calibri"/>
        </w:rPr>
        <w:t>provedením stavby (správní a jiné poplatky, náklady na rozmnožování dokumentace, náklady na obstarávané věci, práce a služby, náklady účtované orgány veřejné správy a dotčenými organizacemi za konzultace, vyjádření, povolení nebo schvalování, náklady na inzerci, geodetické práce, poplatky správcům sítí, zajištění změny příp. dopracování projektové dokumentace stavby apod.), které je povinen příkazce uhradit příkazníkovi.</w:t>
      </w:r>
    </w:p>
    <w:p w:rsidR="00505CF6" w:rsidRPr="008701EC" w:rsidRDefault="00505CF6" w:rsidP="009B49D6">
      <w:pPr>
        <w:pStyle w:val="Standard"/>
        <w:ind w:left="567" w:hanging="567"/>
        <w:rPr>
          <w:rFonts w:ascii="Calibri" w:hAnsi="Calibri" w:cs="Calibri"/>
        </w:rPr>
      </w:pPr>
    </w:p>
    <w:p w:rsidR="00505CF6" w:rsidRPr="008701EC" w:rsidRDefault="00505CF6" w:rsidP="009B49D6">
      <w:pPr>
        <w:pStyle w:val="Standard"/>
        <w:ind w:left="567" w:hanging="567"/>
        <w:rPr>
          <w:rFonts w:ascii="Calibri" w:hAnsi="Calibri" w:cs="Calibri"/>
        </w:rPr>
      </w:pPr>
      <w:r w:rsidRPr="008701EC">
        <w:rPr>
          <w:rFonts w:ascii="Calibri" w:hAnsi="Calibri" w:cs="Calibri"/>
        </w:rPr>
        <w:t xml:space="preserve">7.9.    </w:t>
      </w:r>
      <w:r w:rsidR="007337BB">
        <w:rPr>
          <w:rFonts w:ascii="Calibri" w:hAnsi="Calibri" w:cs="Calibri"/>
        </w:rPr>
        <w:tab/>
      </w:r>
      <w:r w:rsidRPr="008701EC">
        <w:rPr>
          <w:rFonts w:ascii="Calibri" w:hAnsi="Calibri" w:cs="Calibri"/>
        </w:rPr>
        <w:t>Podmínky, při jejichž splnění je možno překročit výši sjednané ceny:</w:t>
      </w:r>
    </w:p>
    <w:p w:rsidR="00505CF6" w:rsidRPr="008701EC" w:rsidRDefault="00505CF6" w:rsidP="009B49D6">
      <w:pPr>
        <w:pStyle w:val="Standard"/>
        <w:widowControl w:val="0"/>
        <w:ind w:left="709" w:hanging="142"/>
        <w:jc w:val="both"/>
        <w:rPr>
          <w:rFonts w:ascii="Calibri" w:hAnsi="Calibri" w:cs="Calibri"/>
        </w:rPr>
      </w:pPr>
      <w:r w:rsidRPr="008701EC">
        <w:rPr>
          <w:rFonts w:ascii="Calibri" w:hAnsi="Calibri" w:cs="Calibri"/>
        </w:rPr>
        <w:t>- příkazce bude požadovat provedení jiných prací než těch, které jsou uvedeny v zadávací dokumentaci a</w:t>
      </w:r>
      <w:r w:rsidR="00207FC7" w:rsidRPr="008701EC">
        <w:rPr>
          <w:rFonts w:ascii="Calibri" w:hAnsi="Calibri" w:cs="Calibri"/>
        </w:rPr>
        <w:t> </w:t>
      </w:r>
      <w:r w:rsidRPr="008701EC">
        <w:rPr>
          <w:rFonts w:ascii="Calibri" w:hAnsi="Calibri" w:cs="Calibri"/>
        </w:rPr>
        <w:t>jejichž rozsah mu nebyl při uzavírání této smlouvy znám</w:t>
      </w:r>
      <w:r w:rsidR="00207FC7" w:rsidRPr="008701EC">
        <w:rPr>
          <w:rFonts w:ascii="Calibri" w:hAnsi="Calibri" w:cs="Calibri"/>
        </w:rPr>
        <w:t>,</w:t>
      </w:r>
    </w:p>
    <w:p w:rsidR="00505CF6" w:rsidRPr="008701EC" w:rsidRDefault="00505CF6" w:rsidP="009B49D6">
      <w:pPr>
        <w:pStyle w:val="Standard"/>
        <w:widowControl w:val="0"/>
        <w:tabs>
          <w:tab w:val="left" w:pos="709"/>
        </w:tabs>
        <w:ind w:left="567"/>
        <w:jc w:val="both"/>
        <w:rPr>
          <w:rFonts w:ascii="Calibri" w:hAnsi="Calibri" w:cs="Calibri"/>
        </w:rPr>
      </w:pPr>
      <w:r w:rsidRPr="008701EC">
        <w:rPr>
          <w:rFonts w:ascii="Calibri" w:hAnsi="Calibri" w:cs="Calibri"/>
        </w:rPr>
        <w:t>- dojde k významné změně termínu realizace.</w:t>
      </w:r>
    </w:p>
    <w:p w:rsidR="00505CF6" w:rsidRPr="008701EC" w:rsidRDefault="00505CF6" w:rsidP="009B49D6">
      <w:pPr>
        <w:pStyle w:val="Standard"/>
        <w:widowControl w:val="0"/>
        <w:tabs>
          <w:tab w:val="left" w:pos="709"/>
        </w:tabs>
        <w:ind w:left="567" w:hanging="567"/>
        <w:jc w:val="both"/>
        <w:rPr>
          <w:rFonts w:ascii="Calibri" w:hAnsi="Calibri" w:cs="Calibri"/>
        </w:rPr>
      </w:pPr>
    </w:p>
    <w:p w:rsidR="00505CF6" w:rsidRPr="008701EC" w:rsidRDefault="00505CF6" w:rsidP="009B49D6">
      <w:pPr>
        <w:pStyle w:val="Standard"/>
        <w:widowControl w:val="0"/>
        <w:numPr>
          <w:ilvl w:val="1"/>
          <w:numId w:val="8"/>
        </w:numPr>
        <w:ind w:left="567" w:hanging="567"/>
        <w:jc w:val="both"/>
        <w:rPr>
          <w:rFonts w:ascii="Calibri" w:hAnsi="Calibri" w:cs="Calibri"/>
        </w:rPr>
      </w:pPr>
      <w:r w:rsidRPr="008701EC">
        <w:rPr>
          <w:rFonts w:ascii="Calibri" w:hAnsi="Calibri" w:cs="Calibri"/>
        </w:rPr>
        <w:t>Dojde-li k zastavení provádění stavby před jejím ukončením, uzavřou smluvní strany do třiceti kalendářních dnů od této skutečnosti dohodu o ukončení činnosti dle této smlouvy. Příkazníkovi v tomto případě přísluší za řádně provedenou činnost dle článku III. této smlouvy alikvotní podíl sjednané úplaty za inženýrskou činnost.</w:t>
      </w:r>
    </w:p>
    <w:p w:rsidR="00505CF6" w:rsidRPr="008701EC" w:rsidRDefault="00505CF6" w:rsidP="009B49D6">
      <w:pPr>
        <w:pStyle w:val="Standard"/>
        <w:widowControl w:val="0"/>
        <w:tabs>
          <w:tab w:val="left" w:pos="709"/>
        </w:tabs>
        <w:ind w:left="567" w:hanging="567"/>
        <w:jc w:val="both"/>
        <w:rPr>
          <w:rFonts w:ascii="Calibri" w:hAnsi="Calibri" w:cs="Calibri"/>
        </w:rPr>
      </w:pPr>
    </w:p>
    <w:p w:rsidR="00505CF6" w:rsidRPr="008701EC" w:rsidRDefault="00505CF6" w:rsidP="009B49D6">
      <w:pPr>
        <w:pStyle w:val="Standard"/>
        <w:widowControl w:val="0"/>
        <w:numPr>
          <w:ilvl w:val="1"/>
          <w:numId w:val="8"/>
        </w:numPr>
        <w:ind w:left="567" w:hanging="567"/>
        <w:jc w:val="both"/>
        <w:rPr>
          <w:rFonts w:ascii="Calibri" w:hAnsi="Calibri" w:cs="Calibri"/>
        </w:rPr>
      </w:pPr>
      <w:r w:rsidRPr="008701EC">
        <w:rPr>
          <w:rFonts w:ascii="Calibri" w:hAnsi="Calibri" w:cs="Calibri"/>
        </w:rPr>
        <w:t>Daňový doklad dle tohoto článku smlouvy bude obsahovat pojmové náležitosti daňového dokladu stanovené zákonem č. 235/2004 Sb., o dani z přidané hodnoty, ve znění pozdějších předpisů. V případě, že daňový doklad nebude obsahovat správné údaje či bude neúplný, je příkazce oprávněn daňový doklad vrátit ve lhůtě do data jeho splatnosti příkazníkovi.</w:t>
      </w:r>
      <w:r w:rsidR="00207FC7" w:rsidRPr="008701EC">
        <w:rPr>
          <w:rFonts w:ascii="Calibri" w:hAnsi="Calibri" w:cs="Calibri"/>
        </w:rPr>
        <w:t xml:space="preserve"> Příkazník je povinen takový daňový doklad opravit, aby splňoval podmínky stanovené v tomto článku smlouvy.</w:t>
      </w:r>
    </w:p>
    <w:p w:rsidR="00505CF6" w:rsidRPr="008701EC" w:rsidRDefault="00505CF6" w:rsidP="009B49D6">
      <w:pPr>
        <w:pStyle w:val="Standard"/>
        <w:widowControl w:val="0"/>
        <w:ind w:left="567" w:hanging="567"/>
        <w:jc w:val="both"/>
        <w:rPr>
          <w:rFonts w:ascii="Calibri" w:hAnsi="Calibri" w:cs="Calibri"/>
        </w:rPr>
      </w:pPr>
      <w:r w:rsidRPr="008701EC">
        <w:rPr>
          <w:rFonts w:ascii="Calibri" w:hAnsi="Calibri" w:cs="Calibri"/>
        </w:rPr>
        <w:t xml:space="preserve"> </w:t>
      </w:r>
    </w:p>
    <w:p w:rsidR="00505CF6" w:rsidRPr="008701EC" w:rsidRDefault="00505CF6" w:rsidP="009B49D6">
      <w:pPr>
        <w:pStyle w:val="Standard"/>
        <w:widowControl w:val="0"/>
        <w:numPr>
          <w:ilvl w:val="1"/>
          <w:numId w:val="8"/>
        </w:numPr>
        <w:ind w:left="567" w:hanging="567"/>
        <w:jc w:val="both"/>
        <w:rPr>
          <w:rFonts w:ascii="Calibri" w:hAnsi="Calibri" w:cs="Calibri"/>
        </w:rPr>
      </w:pPr>
      <w:r w:rsidRPr="008701EC">
        <w:rPr>
          <w:rFonts w:ascii="Calibri" w:hAnsi="Calibri" w:cs="Calibri"/>
        </w:rPr>
        <w:t xml:space="preserve"> </w:t>
      </w:r>
      <w:r w:rsidRPr="008701EC">
        <w:rPr>
          <w:rFonts w:ascii="Calibri" w:hAnsi="Calibri" w:cs="Calibri"/>
          <w:lang w:eastAsia="cs-CZ"/>
        </w:rPr>
        <w:t>Úhrada daňového dokladu bude provedena pouze na účet, který je zveřejněný na portálu finanční správy, v opačném případě, bude zhotoviteli uhrazena pouze částka bez DPH a DPH odvede příjemce plnění.</w:t>
      </w:r>
    </w:p>
    <w:p w:rsidR="00505CF6" w:rsidRPr="008701EC" w:rsidRDefault="00505CF6" w:rsidP="00505CF6">
      <w:pPr>
        <w:pStyle w:val="Standard"/>
        <w:widowControl w:val="0"/>
        <w:ind w:left="454"/>
        <w:jc w:val="both"/>
        <w:rPr>
          <w:rFonts w:ascii="Calibri" w:hAnsi="Calibri" w:cs="Calibri"/>
        </w:rPr>
      </w:pPr>
    </w:p>
    <w:p w:rsidR="004D0C80" w:rsidRPr="008701EC" w:rsidRDefault="004D0C80" w:rsidP="009B49D6">
      <w:pPr>
        <w:pStyle w:val="Standard"/>
        <w:widowControl w:val="0"/>
        <w:jc w:val="both"/>
        <w:rPr>
          <w:rFonts w:ascii="Calibri" w:hAnsi="Calibri" w:cs="Calibri"/>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VIII. Spolupůsobení příkazce</w:t>
      </w:r>
    </w:p>
    <w:p w:rsidR="00505CF6" w:rsidRPr="008701EC" w:rsidRDefault="00505CF6" w:rsidP="00505CF6">
      <w:pPr>
        <w:pStyle w:val="Standard"/>
        <w:tabs>
          <w:tab w:val="left" w:pos="4112"/>
        </w:tabs>
        <w:ind w:left="454"/>
        <w:jc w:val="center"/>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8.1</w:t>
      </w:r>
      <w:proofErr w:type="gramEnd"/>
      <w:r w:rsidRPr="008701EC">
        <w:rPr>
          <w:rFonts w:ascii="Calibri" w:hAnsi="Calibri" w:cs="Calibri"/>
        </w:rPr>
        <w:t>.</w:t>
      </w:r>
      <w:r w:rsidRPr="008701EC">
        <w:rPr>
          <w:rFonts w:ascii="Calibri" w:hAnsi="Calibri" w:cs="Calibri"/>
        </w:rPr>
        <w:tab/>
        <w:t>Předmět plnění dle této smlouvy příkazník provede a splní podle dokumentace stavby, dokladů a</w:t>
      </w:r>
      <w:r w:rsidR="007E5F72" w:rsidRPr="008701EC">
        <w:rPr>
          <w:rFonts w:ascii="Calibri" w:hAnsi="Calibri" w:cs="Calibri"/>
        </w:rPr>
        <w:t> </w:t>
      </w:r>
      <w:r w:rsidRPr="008701EC">
        <w:rPr>
          <w:rFonts w:ascii="Calibri" w:hAnsi="Calibri" w:cs="Calibri"/>
        </w:rPr>
        <w:t>technických podkladů potřebných pro výkon technického dozoru, jež příkazce předal příkazníkovi ke dni uzavření této smlouvy.</w:t>
      </w:r>
    </w:p>
    <w:p w:rsidR="00505CF6" w:rsidRPr="008701EC" w:rsidRDefault="00505CF6" w:rsidP="009B49D6">
      <w:pPr>
        <w:pStyle w:val="Standard"/>
        <w:tabs>
          <w:tab w:val="left" w:pos="4112"/>
        </w:tabs>
        <w:ind w:left="567" w:hanging="567"/>
        <w:jc w:val="both"/>
        <w:rPr>
          <w:rFonts w:ascii="Calibri" w:hAnsi="Calibri" w:cs="Calibri"/>
        </w:rPr>
      </w:pPr>
    </w:p>
    <w:p w:rsidR="00505CF6" w:rsidRPr="008701EC" w:rsidRDefault="00505CF6" w:rsidP="009B49D6">
      <w:pPr>
        <w:pStyle w:val="Standard"/>
        <w:tabs>
          <w:tab w:val="left" w:pos="4112"/>
        </w:tabs>
        <w:ind w:left="567" w:hanging="567"/>
        <w:jc w:val="both"/>
        <w:rPr>
          <w:rFonts w:ascii="Calibri" w:hAnsi="Calibri" w:cs="Calibri"/>
        </w:rPr>
      </w:pPr>
      <w:proofErr w:type="gramStart"/>
      <w:r w:rsidRPr="008701EC">
        <w:rPr>
          <w:rFonts w:ascii="Calibri" w:hAnsi="Calibri" w:cs="Calibri"/>
        </w:rPr>
        <w:t>8.2</w:t>
      </w:r>
      <w:proofErr w:type="gramEnd"/>
      <w:r w:rsidRPr="008701EC">
        <w:rPr>
          <w:rFonts w:ascii="Calibri" w:hAnsi="Calibri" w:cs="Calibri"/>
        </w:rPr>
        <w:t>.</w:t>
      </w:r>
      <w:r w:rsidRPr="008701EC">
        <w:rPr>
          <w:rFonts w:ascii="Calibri" w:hAnsi="Calibri" w:cs="Calibri"/>
        </w:rPr>
        <w:tab/>
        <w:t>V rámci svého spolupůsobení se příkazce zavazuje, že v rozsahu nezbytně nutném, poskytne na vyzvání příkazníka spolupráci při zajištění podkladů, doplňujících údajů, upřesnění, vyjádření, rozhodnutí a</w:t>
      </w:r>
      <w:r w:rsidR="007E5F72" w:rsidRPr="008701EC">
        <w:rPr>
          <w:rFonts w:ascii="Calibri" w:hAnsi="Calibri" w:cs="Calibri"/>
        </w:rPr>
        <w:t> </w:t>
      </w:r>
      <w:r w:rsidRPr="008701EC">
        <w:rPr>
          <w:rFonts w:ascii="Calibri" w:hAnsi="Calibri" w:cs="Calibri"/>
        </w:rPr>
        <w:t>stanovisek, jejichž potřeba vznikne v průběhu plnění této smlouvy. Toto spolupůsobení poskytne příkazce příkazníkovi nejpozději do tří dnů od jeho vyžádání.</w:t>
      </w:r>
    </w:p>
    <w:p w:rsidR="00505CF6" w:rsidRPr="008701EC" w:rsidRDefault="00505CF6" w:rsidP="009B49D6">
      <w:pPr>
        <w:pStyle w:val="Standard"/>
        <w:tabs>
          <w:tab w:val="left" w:pos="4112"/>
        </w:tabs>
        <w:ind w:left="567" w:hanging="567"/>
        <w:jc w:val="both"/>
        <w:rPr>
          <w:rFonts w:ascii="Calibri" w:hAnsi="Calibri" w:cs="Calibri"/>
        </w:rPr>
      </w:pPr>
    </w:p>
    <w:p w:rsidR="00505CF6" w:rsidRPr="008701EC" w:rsidRDefault="00505CF6" w:rsidP="009B49D6">
      <w:pPr>
        <w:pStyle w:val="Standard"/>
        <w:tabs>
          <w:tab w:val="left" w:pos="4112"/>
        </w:tabs>
        <w:ind w:left="567" w:hanging="567"/>
        <w:jc w:val="both"/>
        <w:rPr>
          <w:rFonts w:ascii="Calibri" w:hAnsi="Calibri" w:cs="Calibri"/>
        </w:rPr>
      </w:pPr>
      <w:proofErr w:type="gramStart"/>
      <w:r w:rsidRPr="008701EC">
        <w:rPr>
          <w:rFonts w:ascii="Calibri" w:hAnsi="Calibri" w:cs="Calibri"/>
        </w:rPr>
        <w:t>8.3</w:t>
      </w:r>
      <w:proofErr w:type="gramEnd"/>
      <w:r w:rsidRPr="008701EC">
        <w:rPr>
          <w:rFonts w:ascii="Calibri" w:hAnsi="Calibri" w:cs="Calibri"/>
        </w:rPr>
        <w:t>.</w:t>
      </w:r>
      <w:r w:rsidRPr="008701EC">
        <w:rPr>
          <w:rFonts w:ascii="Calibri" w:hAnsi="Calibri" w:cs="Calibri"/>
        </w:rPr>
        <w:tab/>
        <w:t>Příkazce zajistí příkazníkovi přístup na stavbu v rozsahu nezbytném pro výkon jeho činnosti.</w:t>
      </w:r>
    </w:p>
    <w:p w:rsidR="00505CF6" w:rsidRPr="008701EC" w:rsidRDefault="00505CF6" w:rsidP="00505CF6">
      <w:pPr>
        <w:pStyle w:val="Standard"/>
        <w:tabs>
          <w:tab w:val="left" w:pos="4112"/>
        </w:tabs>
        <w:ind w:left="454"/>
        <w:jc w:val="both"/>
        <w:rPr>
          <w:rFonts w:ascii="Calibri" w:hAnsi="Calibri" w:cs="Calibri"/>
        </w:rPr>
      </w:pPr>
    </w:p>
    <w:p w:rsidR="00505CF6" w:rsidRPr="008701EC" w:rsidRDefault="00505CF6" w:rsidP="00505CF6">
      <w:pPr>
        <w:pStyle w:val="Standard"/>
        <w:tabs>
          <w:tab w:val="left" w:pos="4112"/>
        </w:tabs>
        <w:ind w:left="454"/>
        <w:jc w:val="both"/>
        <w:rPr>
          <w:rFonts w:ascii="Calibri" w:hAnsi="Calibri" w:cs="Calibri"/>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IX. Odpovědnost za vady, záruka</w:t>
      </w:r>
    </w:p>
    <w:p w:rsidR="00505CF6" w:rsidRPr="008701EC" w:rsidRDefault="00505CF6" w:rsidP="00505CF6">
      <w:pPr>
        <w:pStyle w:val="Standard"/>
        <w:tabs>
          <w:tab w:val="left" w:pos="4112"/>
        </w:tabs>
        <w:ind w:left="454"/>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9.1</w:t>
      </w:r>
      <w:proofErr w:type="gramEnd"/>
      <w:r w:rsidRPr="008701EC">
        <w:rPr>
          <w:rFonts w:ascii="Calibri" w:hAnsi="Calibri" w:cs="Calibri"/>
        </w:rPr>
        <w:t>.</w:t>
      </w:r>
      <w:r w:rsidRPr="008701EC">
        <w:rPr>
          <w:rFonts w:ascii="Calibri" w:hAnsi="Calibri" w:cs="Calibri"/>
        </w:rPr>
        <w:tab/>
        <w:t>Příkazce má právo na neodkladné a bezplatné odstranění opodstatněně reklamovaného nedostatku plnění podle této smlouvy.</w:t>
      </w:r>
    </w:p>
    <w:p w:rsidR="00505CF6" w:rsidRPr="008701EC" w:rsidRDefault="00505CF6"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9.2</w:t>
      </w:r>
      <w:proofErr w:type="gramEnd"/>
      <w:r w:rsidRPr="008701EC">
        <w:rPr>
          <w:rFonts w:ascii="Calibri" w:hAnsi="Calibri" w:cs="Calibri"/>
        </w:rPr>
        <w:t>.</w:t>
      </w:r>
      <w:r w:rsidRPr="008701EC">
        <w:rPr>
          <w:rFonts w:ascii="Calibri" w:hAnsi="Calibri" w:cs="Calibri"/>
        </w:rPr>
        <w:tab/>
        <w:t>Příkazník neodpovídá za vady, které byly způsobeny použitím podkladů převzatých od příkazce, pokud příkazník ani při vynaložení odborné péče nemohl zjistit jejich nevhodnost, případně na ni upozornil příkazce, ale ten na jejich použití trval.</w:t>
      </w:r>
    </w:p>
    <w:p w:rsidR="007337BB" w:rsidRDefault="007337BB" w:rsidP="00505CF6">
      <w:pPr>
        <w:pStyle w:val="Standard"/>
        <w:ind w:left="454"/>
        <w:jc w:val="center"/>
        <w:rPr>
          <w:rFonts w:ascii="Calibri" w:hAnsi="Calibri" w:cs="Calibri"/>
          <w:b/>
          <w:bCs/>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X. Změna závazku</w:t>
      </w:r>
    </w:p>
    <w:p w:rsidR="00505CF6" w:rsidRPr="008701EC" w:rsidRDefault="00505CF6" w:rsidP="00505CF6">
      <w:pPr>
        <w:pStyle w:val="Standard"/>
        <w:tabs>
          <w:tab w:val="left" w:pos="4112"/>
        </w:tabs>
        <w:ind w:left="454"/>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10.1</w:t>
      </w:r>
      <w:proofErr w:type="gramEnd"/>
      <w:r w:rsidRPr="008701EC">
        <w:rPr>
          <w:rFonts w:ascii="Calibri" w:hAnsi="Calibri" w:cs="Calibri"/>
        </w:rPr>
        <w:t>.</w:t>
      </w:r>
      <w:r w:rsidRPr="008701EC">
        <w:rPr>
          <w:rFonts w:ascii="Calibri" w:hAnsi="Calibri" w:cs="Calibri"/>
        </w:rPr>
        <w:tab/>
        <w:t>Příkazce se zavazuje, že přistoupí na změnu závazku v případech, kdy se po uzavření smlouvy změní výchozí podklady rozhodné pro uzavření této smlouvy nebo uplatní nové požadavky na příkazníka.</w:t>
      </w:r>
    </w:p>
    <w:p w:rsidR="007337BB" w:rsidRDefault="007337BB" w:rsidP="00505CF6">
      <w:pPr>
        <w:pStyle w:val="Standard"/>
        <w:ind w:left="454"/>
        <w:jc w:val="center"/>
        <w:rPr>
          <w:rFonts w:ascii="Calibri" w:hAnsi="Calibri" w:cs="Calibri"/>
          <w:b/>
          <w:bCs/>
        </w:rPr>
      </w:pPr>
    </w:p>
    <w:p w:rsidR="00555907" w:rsidRDefault="00555907" w:rsidP="00505CF6">
      <w:pPr>
        <w:pStyle w:val="Standard"/>
        <w:ind w:left="454"/>
        <w:jc w:val="center"/>
        <w:rPr>
          <w:rFonts w:ascii="Calibri" w:hAnsi="Calibri" w:cs="Calibri"/>
          <w:b/>
          <w:bCs/>
        </w:rPr>
      </w:pPr>
    </w:p>
    <w:p w:rsidR="00ED4D94" w:rsidRDefault="00ED4D94" w:rsidP="00505CF6">
      <w:pPr>
        <w:pStyle w:val="Standard"/>
        <w:ind w:left="454"/>
        <w:jc w:val="center"/>
        <w:rPr>
          <w:rFonts w:ascii="Calibri" w:hAnsi="Calibri" w:cs="Calibri"/>
          <w:b/>
          <w:bCs/>
        </w:rPr>
      </w:pPr>
    </w:p>
    <w:p w:rsidR="00ED4D94" w:rsidRDefault="00ED4D94" w:rsidP="00505CF6">
      <w:pPr>
        <w:pStyle w:val="Standard"/>
        <w:ind w:left="454"/>
        <w:jc w:val="center"/>
        <w:rPr>
          <w:rFonts w:ascii="Calibri" w:hAnsi="Calibri" w:cs="Calibri"/>
          <w:b/>
          <w:bCs/>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lastRenderedPageBreak/>
        <w:t>XI. Bezpečnost práce a požární ochrana</w:t>
      </w:r>
    </w:p>
    <w:p w:rsidR="00505CF6" w:rsidRPr="008701EC" w:rsidRDefault="00505CF6" w:rsidP="00505CF6">
      <w:pPr>
        <w:pStyle w:val="Standard"/>
        <w:tabs>
          <w:tab w:val="left" w:pos="4112"/>
        </w:tabs>
        <w:ind w:left="454"/>
        <w:jc w:val="center"/>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11.1</w:t>
      </w:r>
      <w:proofErr w:type="gramEnd"/>
      <w:r w:rsidRPr="008701EC">
        <w:rPr>
          <w:rFonts w:ascii="Calibri" w:hAnsi="Calibri" w:cs="Calibri"/>
        </w:rPr>
        <w:t>.</w:t>
      </w:r>
      <w:r w:rsidRPr="008701EC">
        <w:rPr>
          <w:rFonts w:ascii="Calibri" w:hAnsi="Calibri" w:cs="Calibri"/>
        </w:rPr>
        <w:tab/>
        <w:t>Příkazník se zavazuje, že bude při výkonu technického dozoru dodržovat bezpečnostní, hygienické, požární, ekologické, provozní a služební předpisy na pracovišti příkazce, se kterými byl seznámen nebo které vzhledem ke své odbornosti znát měl nebo mohl.</w:t>
      </w:r>
    </w:p>
    <w:p w:rsidR="00505CF6" w:rsidRPr="008701EC" w:rsidRDefault="00505CF6" w:rsidP="009B49D6">
      <w:pPr>
        <w:pStyle w:val="Standard"/>
        <w:ind w:left="567" w:hanging="567"/>
        <w:jc w:val="both"/>
        <w:rPr>
          <w:rFonts w:ascii="Calibri" w:hAnsi="Calibri" w:cs="Calibri"/>
        </w:rPr>
      </w:pPr>
    </w:p>
    <w:p w:rsidR="00505CF6" w:rsidRPr="008701EC" w:rsidRDefault="00505CF6" w:rsidP="009B49D6">
      <w:pPr>
        <w:pStyle w:val="Standard"/>
        <w:ind w:left="567" w:hanging="567"/>
        <w:jc w:val="both"/>
        <w:rPr>
          <w:rFonts w:ascii="Calibri" w:hAnsi="Calibri" w:cs="Calibri"/>
        </w:rPr>
      </w:pPr>
      <w:proofErr w:type="gramStart"/>
      <w:r w:rsidRPr="008701EC">
        <w:rPr>
          <w:rFonts w:ascii="Calibri" w:hAnsi="Calibri" w:cs="Calibri"/>
        </w:rPr>
        <w:t>11.2</w:t>
      </w:r>
      <w:proofErr w:type="gramEnd"/>
      <w:r w:rsidRPr="008701EC">
        <w:rPr>
          <w:rFonts w:ascii="Calibri" w:hAnsi="Calibri" w:cs="Calibri"/>
        </w:rPr>
        <w:t>.</w:t>
      </w:r>
      <w:r w:rsidRPr="008701EC">
        <w:rPr>
          <w:rFonts w:ascii="Calibri" w:hAnsi="Calibri" w:cs="Calibri"/>
        </w:rPr>
        <w:tab/>
        <w:t xml:space="preserve">Příkazce upozorní příkazníka </w:t>
      </w:r>
      <w:r w:rsidR="007E1DE3" w:rsidRPr="008701EC">
        <w:rPr>
          <w:rFonts w:ascii="Calibri" w:hAnsi="Calibri" w:cs="Calibri"/>
        </w:rPr>
        <w:t>neprodleně</w:t>
      </w:r>
      <w:r w:rsidR="007E5F72" w:rsidRPr="008701EC">
        <w:rPr>
          <w:rFonts w:ascii="Calibri" w:hAnsi="Calibri" w:cs="Calibri"/>
        </w:rPr>
        <w:t xml:space="preserve"> </w:t>
      </w:r>
      <w:r w:rsidRPr="008701EC">
        <w:rPr>
          <w:rFonts w:ascii="Calibri" w:hAnsi="Calibri" w:cs="Calibri"/>
        </w:rPr>
        <w:t>na všechny okolnosti, které by mohly vést při jeho činnosti na pracovišti příkazce k ohrožení zdraví příkazníka nebo dalších osob.</w:t>
      </w:r>
    </w:p>
    <w:p w:rsidR="00505CF6" w:rsidRPr="008701EC" w:rsidRDefault="00505CF6" w:rsidP="00505CF6">
      <w:pPr>
        <w:pStyle w:val="Standard"/>
        <w:tabs>
          <w:tab w:val="left" w:pos="4112"/>
        </w:tabs>
        <w:ind w:left="454"/>
        <w:jc w:val="both"/>
        <w:rPr>
          <w:rFonts w:ascii="Calibri" w:hAnsi="Calibri" w:cs="Calibri"/>
        </w:rPr>
      </w:pPr>
    </w:p>
    <w:p w:rsidR="00555907" w:rsidRDefault="00555907" w:rsidP="00505CF6">
      <w:pPr>
        <w:pStyle w:val="Standard"/>
        <w:ind w:left="454"/>
        <w:jc w:val="center"/>
        <w:rPr>
          <w:rFonts w:ascii="Calibri" w:hAnsi="Calibri" w:cs="Calibri"/>
          <w:b/>
          <w:bCs/>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XII. Vyšší moc</w:t>
      </w:r>
    </w:p>
    <w:p w:rsidR="00505CF6" w:rsidRPr="008701EC" w:rsidRDefault="00505CF6" w:rsidP="00505CF6">
      <w:pPr>
        <w:pStyle w:val="Standard"/>
        <w:ind w:left="454"/>
        <w:jc w:val="center"/>
        <w:rPr>
          <w:rFonts w:ascii="Calibri" w:hAnsi="Calibri" w:cs="Calibri"/>
        </w:rPr>
      </w:pPr>
    </w:p>
    <w:p w:rsidR="00505CF6" w:rsidRPr="008701EC" w:rsidRDefault="00505CF6" w:rsidP="009B49D6">
      <w:pPr>
        <w:pStyle w:val="Standard"/>
        <w:tabs>
          <w:tab w:val="left" w:pos="4112"/>
        </w:tabs>
        <w:ind w:left="567" w:hanging="567"/>
        <w:jc w:val="both"/>
        <w:rPr>
          <w:rFonts w:ascii="Calibri" w:hAnsi="Calibri" w:cs="Calibri"/>
        </w:rPr>
      </w:pPr>
      <w:proofErr w:type="gramStart"/>
      <w:r w:rsidRPr="008701EC">
        <w:rPr>
          <w:rFonts w:ascii="Calibri" w:hAnsi="Calibri" w:cs="Calibri"/>
        </w:rPr>
        <w:t>12.1</w:t>
      </w:r>
      <w:proofErr w:type="gramEnd"/>
      <w:r w:rsidRPr="008701EC">
        <w:rPr>
          <w:rFonts w:ascii="Calibri" w:hAnsi="Calibri" w:cs="Calibri"/>
        </w:rPr>
        <w:t>.</w:t>
      </w:r>
      <w:r w:rsidRPr="008701EC">
        <w:rPr>
          <w:rFonts w:ascii="Calibri" w:hAnsi="Calibri" w:cs="Calibri"/>
        </w:rPr>
        <w:tab/>
        <w:t>V případě okolností vyšší moci, které přechodně znemožní jedné ze smluvních stran dodržení smluvních podmínek této smlouvy, prodlužuje se lhůta pro splnění povinností podle této smlouvy o dobu jejích následků.</w:t>
      </w:r>
    </w:p>
    <w:p w:rsidR="00505CF6" w:rsidRPr="008701EC" w:rsidRDefault="00505CF6" w:rsidP="009B49D6">
      <w:pPr>
        <w:pStyle w:val="Standard"/>
        <w:tabs>
          <w:tab w:val="left" w:pos="4112"/>
        </w:tabs>
        <w:ind w:left="567" w:hanging="567"/>
        <w:jc w:val="both"/>
        <w:rPr>
          <w:rFonts w:ascii="Calibri" w:hAnsi="Calibri" w:cs="Calibri"/>
        </w:rPr>
      </w:pPr>
    </w:p>
    <w:p w:rsidR="00505CF6" w:rsidRPr="008701EC" w:rsidRDefault="00505CF6" w:rsidP="009B49D6">
      <w:pPr>
        <w:pStyle w:val="Textbodyindent"/>
        <w:spacing w:after="0"/>
        <w:ind w:left="567" w:hanging="567"/>
        <w:jc w:val="both"/>
        <w:rPr>
          <w:rFonts w:ascii="Calibri" w:hAnsi="Calibri" w:cs="Calibri"/>
          <w:sz w:val="20"/>
          <w:szCs w:val="20"/>
        </w:rPr>
      </w:pPr>
      <w:proofErr w:type="gramStart"/>
      <w:r w:rsidRPr="008701EC">
        <w:rPr>
          <w:rFonts w:ascii="Calibri" w:hAnsi="Calibri" w:cs="Calibri"/>
          <w:sz w:val="20"/>
          <w:szCs w:val="20"/>
        </w:rPr>
        <w:t>12.2</w:t>
      </w:r>
      <w:proofErr w:type="gramEnd"/>
      <w:r w:rsidRPr="008701EC">
        <w:rPr>
          <w:rFonts w:ascii="Calibri" w:hAnsi="Calibri" w:cs="Calibri"/>
          <w:sz w:val="20"/>
          <w:szCs w:val="20"/>
        </w:rPr>
        <w:t>.</w:t>
      </w:r>
      <w:r w:rsidRPr="008701EC">
        <w:rPr>
          <w:rFonts w:ascii="Calibri" w:hAnsi="Calibri" w:cs="Calibri"/>
          <w:sz w:val="20"/>
          <w:szCs w:val="20"/>
        </w:rPr>
        <w:tab/>
        <w:t>Vyšší moc znamená událost nebo skutečnost, která je mimo kontrolu smluvních stran, vznikla po uzavření smlouvy, a to mimořádně, nepředpokládatelně a nezávisle na vůli smluvních stran, a která nemohla být při uzavření této smlouvy předvídána.</w:t>
      </w:r>
    </w:p>
    <w:p w:rsidR="00326300" w:rsidRPr="008701EC" w:rsidRDefault="00326300" w:rsidP="009B49D6">
      <w:pPr>
        <w:pStyle w:val="Textbodyindent"/>
        <w:spacing w:after="0"/>
        <w:ind w:left="567" w:hanging="567"/>
        <w:jc w:val="both"/>
        <w:rPr>
          <w:rFonts w:ascii="Calibri" w:hAnsi="Calibri" w:cs="Calibri"/>
          <w:sz w:val="20"/>
          <w:szCs w:val="20"/>
        </w:rPr>
      </w:pPr>
    </w:p>
    <w:p w:rsidR="00505CF6" w:rsidRPr="008701EC" w:rsidRDefault="00505CF6" w:rsidP="009B49D6">
      <w:pPr>
        <w:pStyle w:val="Standard"/>
        <w:tabs>
          <w:tab w:val="left" w:pos="4112"/>
        </w:tabs>
        <w:ind w:left="567" w:hanging="567"/>
        <w:jc w:val="both"/>
        <w:rPr>
          <w:rFonts w:ascii="Calibri" w:hAnsi="Calibri" w:cs="Calibri"/>
        </w:rPr>
      </w:pPr>
      <w:proofErr w:type="gramStart"/>
      <w:r w:rsidRPr="008701EC">
        <w:rPr>
          <w:rFonts w:ascii="Calibri" w:hAnsi="Calibri" w:cs="Calibri"/>
        </w:rPr>
        <w:t>12.3</w:t>
      </w:r>
      <w:proofErr w:type="gramEnd"/>
      <w:r w:rsidRPr="008701EC">
        <w:rPr>
          <w:rFonts w:ascii="Calibri" w:hAnsi="Calibri" w:cs="Calibri"/>
        </w:rPr>
        <w:t>.</w:t>
      </w:r>
      <w:r w:rsidRPr="008701EC">
        <w:rPr>
          <w:rFonts w:ascii="Calibri" w:hAnsi="Calibri" w:cs="Calibri"/>
        </w:rPr>
        <w:tab/>
        <w:t>Každá ze smluvních stran, která nemůže vzhledem k okolnostem vyšší moci plnit svoje smluvní povinnosti, musí co nejdříve o těchto okolnostech uvědomit druhou smluvní stranu.</w:t>
      </w:r>
    </w:p>
    <w:p w:rsidR="00554216" w:rsidRPr="008701EC" w:rsidRDefault="00554216" w:rsidP="00505CF6">
      <w:pPr>
        <w:pStyle w:val="Standard"/>
        <w:ind w:left="454"/>
        <w:jc w:val="center"/>
        <w:rPr>
          <w:rFonts w:ascii="Calibri" w:hAnsi="Calibri" w:cs="Calibri"/>
        </w:rPr>
      </w:pPr>
      <w:r w:rsidRPr="008701EC">
        <w:rPr>
          <w:rFonts w:ascii="Calibri" w:hAnsi="Calibri" w:cs="Calibri"/>
        </w:rPr>
        <w:t xml:space="preserve"> </w:t>
      </w:r>
    </w:p>
    <w:p w:rsidR="00555907" w:rsidRDefault="00555907" w:rsidP="00505CF6">
      <w:pPr>
        <w:pStyle w:val="Standard"/>
        <w:ind w:left="454"/>
        <w:jc w:val="center"/>
        <w:rPr>
          <w:rFonts w:ascii="Calibri" w:hAnsi="Calibri" w:cs="Calibri"/>
          <w:b/>
          <w:bCs/>
        </w:rPr>
      </w:pPr>
    </w:p>
    <w:p w:rsidR="00505CF6" w:rsidRPr="008701EC" w:rsidRDefault="00505CF6" w:rsidP="00505CF6">
      <w:pPr>
        <w:pStyle w:val="Standard"/>
        <w:ind w:left="454"/>
        <w:jc w:val="center"/>
        <w:rPr>
          <w:rFonts w:ascii="Calibri" w:hAnsi="Calibri" w:cs="Calibri"/>
          <w:b/>
          <w:bCs/>
        </w:rPr>
      </w:pPr>
      <w:r w:rsidRPr="008701EC">
        <w:rPr>
          <w:rFonts w:ascii="Calibri" w:hAnsi="Calibri" w:cs="Calibri"/>
          <w:b/>
          <w:bCs/>
        </w:rPr>
        <w:t>XIII. Smluvní pokuta</w:t>
      </w:r>
    </w:p>
    <w:p w:rsidR="00505CF6" w:rsidRPr="008701EC" w:rsidRDefault="00505CF6" w:rsidP="009B49D6">
      <w:pPr>
        <w:pStyle w:val="Standard"/>
        <w:tabs>
          <w:tab w:val="left" w:pos="4112"/>
        </w:tabs>
        <w:ind w:left="567" w:hanging="567"/>
        <w:jc w:val="both"/>
        <w:rPr>
          <w:rFonts w:ascii="Calibri" w:hAnsi="Calibri" w:cs="Calibri"/>
        </w:rPr>
      </w:pPr>
    </w:p>
    <w:p w:rsidR="0088499E" w:rsidRPr="008701EC" w:rsidRDefault="0088499E" w:rsidP="009B49D6">
      <w:pPr>
        <w:pStyle w:val="Standard"/>
        <w:tabs>
          <w:tab w:val="left" w:pos="4112"/>
        </w:tabs>
        <w:ind w:left="567" w:hanging="567"/>
        <w:jc w:val="both"/>
        <w:rPr>
          <w:rFonts w:ascii="Calibri" w:hAnsi="Calibri" w:cs="Calibri"/>
        </w:rPr>
      </w:pPr>
      <w:proofErr w:type="gramStart"/>
      <w:r w:rsidRPr="008701EC">
        <w:rPr>
          <w:rFonts w:ascii="Calibri" w:hAnsi="Calibri" w:cs="Calibri"/>
        </w:rPr>
        <w:t>13.1</w:t>
      </w:r>
      <w:proofErr w:type="gramEnd"/>
      <w:r w:rsidRPr="008701EC">
        <w:rPr>
          <w:rFonts w:ascii="Calibri" w:hAnsi="Calibri" w:cs="Calibri"/>
        </w:rPr>
        <w:t>.</w:t>
      </w:r>
      <w:r w:rsidRPr="008701EC">
        <w:rPr>
          <w:rFonts w:ascii="Calibri" w:hAnsi="Calibri" w:cs="Calibri"/>
        </w:rPr>
        <w:tab/>
        <w:t>Smluvní strany se dohodly, že v případě porušení č</w:t>
      </w:r>
      <w:r w:rsidR="00107554" w:rsidRPr="008701EC">
        <w:rPr>
          <w:rFonts w:ascii="Calibri" w:hAnsi="Calibri" w:cs="Calibri"/>
        </w:rPr>
        <w:t>l.</w:t>
      </w:r>
      <w:r w:rsidRPr="008701EC">
        <w:rPr>
          <w:rFonts w:ascii="Calibri" w:hAnsi="Calibri" w:cs="Calibri"/>
        </w:rPr>
        <w:t xml:space="preserve"> III. odst. 3.</w:t>
      </w:r>
      <w:r w:rsidR="00107554" w:rsidRPr="008701EC">
        <w:rPr>
          <w:rFonts w:ascii="Calibri" w:hAnsi="Calibri" w:cs="Calibri"/>
        </w:rPr>
        <w:t xml:space="preserve">5 bodu 1, </w:t>
      </w:r>
      <w:r w:rsidR="004A5434">
        <w:rPr>
          <w:rFonts w:ascii="Calibri" w:hAnsi="Calibri" w:cs="Calibri"/>
        </w:rPr>
        <w:t xml:space="preserve">sub. </w:t>
      </w:r>
      <w:r w:rsidR="00107554" w:rsidRPr="008701EC">
        <w:rPr>
          <w:rFonts w:ascii="Calibri" w:hAnsi="Calibri" w:cs="Calibri"/>
        </w:rPr>
        <w:t xml:space="preserve">22 nebo </w:t>
      </w:r>
      <w:r w:rsidR="004A5434">
        <w:rPr>
          <w:rFonts w:ascii="Calibri" w:hAnsi="Calibri" w:cs="Calibri"/>
        </w:rPr>
        <w:t xml:space="preserve">sub. </w:t>
      </w:r>
      <w:r w:rsidR="00107554" w:rsidRPr="008701EC">
        <w:rPr>
          <w:rFonts w:ascii="Calibri" w:hAnsi="Calibri" w:cs="Calibri"/>
        </w:rPr>
        <w:t>23</w:t>
      </w:r>
      <w:r w:rsidRPr="008701EC">
        <w:rPr>
          <w:rFonts w:ascii="Calibri" w:hAnsi="Calibri" w:cs="Calibri"/>
        </w:rPr>
        <w:t>, č</w:t>
      </w:r>
      <w:r w:rsidR="00107554" w:rsidRPr="008701EC">
        <w:rPr>
          <w:rFonts w:ascii="Calibri" w:hAnsi="Calibri" w:cs="Calibri"/>
        </w:rPr>
        <w:t xml:space="preserve">l. V. odst. 5.1, čl. VI. odst. 6.1, 6.2, 6.3, 6.4, 6.5, 6.6 nebo 6.7, čl. IX. odst. 9.1 nebo čl. XI. odst. </w:t>
      </w:r>
      <w:proofErr w:type="gramStart"/>
      <w:r w:rsidR="00107554" w:rsidRPr="008701EC">
        <w:rPr>
          <w:rFonts w:ascii="Calibri" w:hAnsi="Calibri" w:cs="Calibri"/>
        </w:rPr>
        <w:t>11.1.</w:t>
      </w:r>
      <w:r w:rsidRPr="008701EC">
        <w:rPr>
          <w:rFonts w:ascii="Calibri" w:hAnsi="Calibri" w:cs="Calibri"/>
        </w:rPr>
        <w:t xml:space="preserve"> této</w:t>
      </w:r>
      <w:proofErr w:type="gramEnd"/>
      <w:r w:rsidRPr="008701EC">
        <w:rPr>
          <w:rFonts w:ascii="Calibri" w:hAnsi="Calibri" w:cs="Calibri"/>
        </w:rPr>
        <w:t xml:space="preserve"> smlouvy </w:t>
      </w:r>
      <w:r w:rsidR="00107554" w:rsidRPr="008701EC">
        <w:rPr>
          <w:rFonts w:ascii="Calibri" w:hAnsi="Calibri" w:cs="Calibri"/>
        </w:rPr>
        <w:t>příkazníkem</w:t>
      </w:r>
      <w:r w:rsidRPr="008701EC">
        <w:rPr>
          <w:rFonts w:ascii="Calibri" w:hAnsi="Calibri" w:cs="Calibri"/>
        </w:rPr>
        <w:t xml:space="preserve"> je </w:t>
      </w:r>
      <w:r w:rsidR="00107554" w:rsidRPr="008701EC">
        <w:rPr>
          <w:rFonts w:ascii="Calibri" w:hAnsi="Calibri" w:cs="Calibri"/>
        </w:rPr>
        <w:t>příkazce</w:t>
      </w:r>
      <w:r w:rsidRPr="008701EC">
        <w:rPr>
          <w:rFonts w:ascii="Calibri" w:hAnsi="Calibri" w:cs="Calibri"/>
        </w:rPr>
        <w:t xml:space="preserve"> oprávněn uplatnit vůči zhotoviteli smluvní pokutu </w:t>
      </w:r>
      <w:r w:rsidR="00107554" w:rsidRPr="008701EC">
        <w:rPr>
          <w:rFonts w:ascii="Calibri" w:hAnsi="Calibri" w:cs="Calibri"/>
        </w:rPr>
        <w:t>ve výši 10.000,- Kč (slovy: deset</w:t>
      </w:r>
      <w:r w:rsidR="007337BB">
        <w:rPr>
          <w:rFonts w:ascii="Calibri" w:hAnsi="Calibri" w:cs="Calibri"/>
        </w:rPr>
        <w:t xml:space="preserve"> </w:t>
      </w:r>
      <w:r w:rsidR="00107554" w:rsidRPr="008701EC">
        <w:rPr>
          <w:rFonts w:ascii="Calibri" w:hAnsi="Calibri" w:cs="Calibri"/>
        </w:rPr>
        <w:t>tisíc korun českých), a to za každé porušení smlouvy zvlášť, a to i opakovaně.</w:t>
      </w:r>
    </w:p>
    <w:p w:rsidR="0088499E" w:rsidRPr="008701EC" w:rsidRDefault="0088499E" w:rsidP="009B49D6">
      <w:pPr>
        <w:pStyle w:val="Standard"/>
        <w:tabs>
          <w:tab w:val="left" w:pos="4112"/>
        </w:tabs>
        <w:ind w:left="567" w:hanging="567"/>
        <w:jc w:val="both"/>
        <w:rPr>
          <w:rFonts w:ascii="Calibri" w:hAnsi="Calibri" w:cs="Calibri"/>
        </w:rPr>
      </w:pPr>
    </w:p>
    <w:p w:rsidR="00505CF6" w:rsidRPr="004914F5" w:rsidRDefault="0088499E" w:rsidP="009B49D6">
      <w:pPr>
        <w:pStyle w:val="Standard"/>
        <w:tabs>
          <w:tab w:val="left" w:pos="4112"/>
        </w:tabs>
        <w:ind w:left="567" w:hanging="567"/>
        <w:jc w:val="both"/>
        <w:rPr>
          <w:rFonts w:ascii="Calibri" w:hAnsi="Calibri" w:cs="Calibri"/>
        </w:rPr>
      </w:pPr>
      <w:proofErr w:type="gramStart"/>
      <w:r w:rsidRPr="008701EC">
        <w:rPr>
          <w:rFonts w:ascii="Calibri" w:hAnsi="Calibri" w:cs="Calibri"/>
        </w:rPr>
        <w:t>13.</w:t>
      </w:r>
      <w:r w:rsidR="007E1DE3" w:rsidRPr="008701EC">
        <w:rPr>
          <w:rFonts w:ascii="Calibri" w:hAnsi="Calibri" w:cs="Calibri"/>
        </w:rPr>
        <w:t>2</w:t>
      </w:r>
      <w:proofErr w:type="gramEnd"/>
      <w:r w:rsidRPr="008701EC">
        <w:rPr>
          <w:rFonts w:ascii="Calibri" w:hAnsi="Calibri" w:cs="Calibri"/>
        </w:rPr>
        <w:t>.</w:t>
      </w:r>
      <w:r w:rsidRPr="008701EC">
        <w:rPr>
          <w:rFonts w:ascii="Calibri" w:hAnsi="Calibri" w:cs="Calibri"/>
        </w:rPr>
        <w:tab/>
        <w:t>Smluvní pokuta je splatná do třiceti dní od data, kdy byla povinné straně doručena písemná výzva k</w:t>
      </w:r>
      <w:r w:rsidR="009B49D6" w:rsidRPr="008701EC">
        <w:rPr>
          <w:rFonts w:ascii="Calibri" w:hAnsi="Calibri" w:cs="Calibri"/>
        </w:rPr>
        <w:t> </w:t>
      </w:r>
      <w:r w:rsidRPr="008701EC">
        <w:rPr>
          <w:rFonts w:ascii="Calibri" w:hAnsi="Calibri" w:cs="Calibri"/>
        </w:rPr>
        <w:t xml:space="preserve">jejímu zaplacení ze strany oprávněné strany, a to na účet oprávněné strany uvedený v písemné výzvě. Ustanovením o smluvní pokutě není dotčeno právo oprávněné strany na náhradu škody v plné výši. </w:t>
      </w:r>
    </w:p>
    <w:p w:rsidR="00554216" w:rsidRPr="004914F5" w:rsidRDefault="00554216" w:rsidP="00505CF6">
      <w:pPr>
        <w:pStyle w:val="Standard"/>
        <w:tabs>
          <w:tab w:val="left" w:pos="4112"/>
        </w:tabs>
        <w:ind w:left="454"/>
        <w:jc w:val="both"/>
        <w:rPr>
          <w:rFonts w:ascii="Calibri" w:hAnsi="Calibri" w:cs="Calibri"/>
        </w:rPr>
      </w:pPr>
    </w:p>
    <w:p w:rsidR="00555907" w:rsidRDefault="00555907" w:rsidP="00505CF6">
      <w:pPr>
        <w:pStyle w:val="Standard"/>
        <w:ind w:left="454"/>
        <w:jc w:val="center"/>
        <w:rPr>
          <w:rFonts w:ascii="Calibri" w:hAnsi="Calibri" w:cs="Calibri"/>
          <w:b/>
        </w:rPr>
      </w:pPr>
    </w:p>
    <w:p w:rsidR="00505CF6" w:rsidRPr="008776A3" w:rsidRDefault="00505CF6" w:rsidP="00505CF6">
      <w:pPr>
        <w:pStyle w:val="Standard"/>
        <w:ind w:left="454"/>
        <w:jc w:val="center"/>
        <w:rPr>
          <w:rFonts w:ascii="Calibri" w:hAnsi="Calibri" w:cs="Calibri"/>
          <w:b/>
        </w:rPr>
      </w:pPr>
      <w:r w:rsidRPr="008776A3">
        <w:rPr>
          <w:rFonts w:ascii="Calibri" w:hAnsi="Calibri" w:cs="Calibri"/>
          <w:b/>
        </w:rPr>
        <w:t>XIV. Závěrečná ustanovení</w:t>
      </w:r>
    </w:p>
    <w:p w:rsidR="00505CF6" w:rsidRPr="004914F5" w:rsidRDefault="00505CF6" w:rsidP="00505CF6">
      <w:pPr>
        <w:pStyle w:val="Standard"/>
        <w:tabs>
          <w:tab w:val="left" w:pos="4112"/>
        </w:tabs>
        <w:ind w:left="454"/>
        <w:jc w:val="both"/>
        <w:rPr>
          <w:rFonts w:ascii="Calibri" w:hAnsi="Calibri" w:cs="Calibri"/>
        </w:rPr>
      </w:pPr>
    </w:p>
    <w:p w:rsidR="00505CF6" w:rsidRPr="004914F5" w:rsidRDefault="00505CF6" w:rsidP="009B49D6">
      <w:pPr>
        <w:pStyle w:val="Standard"/>
        <w:tabs>
          <w:tab w:val="left" w:pos="4112"/>
        </w:tabs>
        <w:ind w:left="567" w:hanging="567"/>
        <w:jc w:val="both"/>
        <w:rPr>
          <w:rFonts w:ascii="Calibri" w:hAnsi="Calibri" w:cs="Calibri"/>
        </w:rPr>
      </w:pPr>
      <w:proofErr w:type="gramStart"/>
      <w:r w:rsidRPr="004914F5">
        <w:rPr>
          <w:rFonts w:ascii="Calibri" w:hAnsi="Calibri" w:cs="Calibri"/>
        </w:rPr>
        <w:t>14.1</w:t>
      </w:r>
      <w:proofErr w:type="gramEnd"/>
      <w:r w:rsidRPr="004914F5">
        <w:rPr>
          <w:rFonts w:ascii="Calibri" w:hAnsi="Calibri" w:cs="Calibri"/>
        </w:rPr>
        <w:t>.</w:t>
      </w:r>
      <w:r w:rsidRPr="004914F5">
        <w:rPr>
          <w:rFonts w:ascii="Calibri" w:hAnsi="Calibri" w:cs="Calibri"/>
        </w:rPr>
        <w:tab/>
        <w:t>Příkazce tímto zmocňuje příkazníka plnou mocí ke všem úkonům přímo souvisejícím s výkonem technického dozoru podle této smlouvy, jež bude příkazník jeho jménem a na jeho účet vykonávat. Výchozí podklady zůstávají uloženy u příkazníka.</w:t>
      </w:r>
    </w:p>
    <w:p w:rsidR="00505CF6" w:rsidRPr="004914F5" w:rsidRDefault="00505CF6" w:rsidP="009B49D6">
      <w:pPr>
        <w:pStyle w:val="Standard"/>
        <w:tabs>
          <w:tab w:val="left" w:pos="4112"/>
        </w:tabs>
        <w:ind w:left="567" w:hanging="567"/>
        <w:jc w:val="both"/>
        <w:rPr>
          <w:rFonts w:ascii="Calibri" w:hAnsi="Calibri" w:cs="Calibri"/>
        </w:rPr>
      </w:pPr>
    </w:p>
    <w:p w:rsidR="00505CF6" w:rsidRPr="004914F5" w:rsidRDefault="00505CF6" w:rsidP="009B49D6">
      <w:pPr>
        <w:pStyle w:val="Standard"/>
        <w:tabs>
          <w:tab w:val="left" w:pos="4112"/>
        </w:tabs>
        <w:ind w:left="567" w:hanging="567"/>
        <w:jc w:val="both"/>
        <w:rPr>
          <w:rFonts w:ascii="Calibri" w:hAnsi="Calibri" w:cs="Calibri"/>
        </w:rPr>
      </w:pPr>
      <w:proofErr w:type="gramStart"/>
      <w:r w:rsidRPr="004914F5">
        <w:rPr>
          <w:rFonts w:ascii="Calibri" w:hAnsi="Calibri" w:cs="Calibri"/>
        </w:rPr>
        <w:t>14.2</w:t>
      </w:r>
      <w:proofErr w:type="gramEnd"/>
      <w:r w:rsidRPr="004914F5">
        <w:rPr>
          <w:rFonts w:ascii="Calibri" w:hAnsi="Calibri" w:cs="Calibri"/>
        </w:rPr>
        <w:t>.</w:t>
      </w:r>
      <w:r w:rsidRPr="004914F5">
        <w:rPr>
          <w:rFonts w:ascii="Calibri" w:hAnsi="Calibri" w:cs="Calibri"/>
        </w:rPr>
        <w:tab/>
        <w:t>Tuto smlouvu lze měnit pouze písemnými dodatky se souhlasem obou stran.</w:t>
      </w:r>
    </w:p>
    <w:p w:rsidR="00505CF6" w:rsidRPr="004914F5" w:rsidRDefault="00505CF6" w:rsidP="009B49D6">
      <w:pPr>
        <w:pStyle w:val="Standard"/>
        <w:tabs>
          <w:tab w:val="left" w:pos="4112"/>
        </w:tabs>
        <w:ind w:left="567" w:hanging="567"/>
        <w:jc w:val="both"/>
        <w:rPr>
          <w:rFonts w:ascii="Calibri" w:hAnsi="Calibri" w:cs="Calibri"/>
        </w:rPr>
      </w:pPr>
    </w:p>
    <w:p w:rsidR="00505CF6" w:rsidRPr="004914F5" w:rsidRDefault="00505CF6" w:rsidP="009B49D6">
      <w:pPr>
        <w:pStyle w:val="Standard"/>
        <w:tabs>
          <w:tab w:val="left" w:pos="4112"/>
        </w:tabs>
        <w:ind w:left="567" w:hanging="567"/>
        <w:jc w:val="both"/>
        <w:rPr>
          <w:rFonts w:ascii="Calibri" w:hAnsi="Calibri" w:cs="Calibri"/>
        </w:rPr>
      </w:pPr>
      <w:proofErr w:type="gramStart"/>
      <w:r w:rsidRPr="004914F5">
        <w:rPr>
          <w:rFonts w:ascii="Calibri" w:hAnsi="Calibri" w:cs="Calibri"/>
        </w:rPr>
        <w:t>14.3</w:t>
      </w:r>
      <w:proofErr w:type="gramEnd"/>
      <w:r w:rsidRPr="004914F5">
        <w:rPr>
          <w:rFonts w:ascii="Calibri" w:hAnsi="Calibri" w:cs="Calibri"/>
        </w:rPr>
        <w:t>.</w:t>
      </w:r>
      <w:r w:rsidRPr="004914F5">
        <w:rPr>
          <w:rFonts w:ascii="Calibri" w:hAnsi="Calibri" w:cs="Calibri"/>
        </w:rPr>
        <w:tab/>
        <w:t>Smluvní vztahy neupravené v této smlouvě se řídí příslušnými ustanoveními</w:t>
      </w:r>
      <w:r w:rsidR="007E5F72" w:rsidRPr="004914F5">
        <w:rPr>
          <w:rFonts w:ascii="Calibri" w:hAnsi="Calibri" w:cs="Calibri"/>
        </w:rPr>
        <w:t xml:space="preserve"> zákona č. 89/2012 Sb.,</w:t>
      </w:r>
      <w:r w:rsidRPr="004914F5">
        <w:rPr>
          <w:rFonts w:ascii="Calibri" w:hAnsi="Calibri" w:cs="Calibri"/>
        </w:rPr>
        <w:t xml:space="preserve"> občanského zákoníku</w:t>
      </w:r>
      <w:r w:rsidR="007E5F72" w:rsidRPr="004914F5">
        <w:rPr>
          <w:rFonts w:ascii="Calibri" w:hAnsi="Calibri" w:cs="Calibri"/>
        </w:rPr>
        <w:t>, ve znění pozdějších předpisů</w:t>
      </w:r>
      <w:r w:rsidRPr="004914F5">
        <w:rPr>
          <w:rFonts w:ascii="Calibri" w:hAnsi="Calibri" w:cs="Calibri"/>
        </w:rPr>
        <w:t xml:space="preserve">. </w:t>
      </w:r>
    </w:p>
    <w:p w:rsidR="00505CF6" w:rsidRPr="004914F5" w:rsidRDefault="00505CF6" w:rsidP="009B49D6">
      <w:pPr>
        <w:pStyle w:val="Standard"/>
        <w:tabs>
          <w:tab w:val="left" w:pos="4112"/>
        </w:tabs>
        <w:ind w:left="567" w:hanging="567"/>
        <w:jc w:val="both"/>
        <w:rPr>
          <w:rFonts w:ascii="Calibri" w:hAnsi="Calibri" w:cs="Calibri"/>
        </w:rPr>
      </w:pPr>
    </w:p>
    <w:p w:rsidR="00505CF6" w:rsidRPr="004914F5" w:rsidRDefault="00505CF6" w:rsidP="009B49D6">
      <w:pPr>
        <w:pStyle w:val="Standard"/>
        <w:tabs>
          <w:tab w:val="left" w:pos="4112"/>
        </w:tabs>
        <w:ind w:left="567" w:hanging="567"/>
        <w:jc w:val="both"/>
        <w:rPr>
          <w:rFonts w:ascii="Calibri" w:hAnsi="Calibri" w:cs="Calibri"/>
        </w:rPr>
      </w:pPr>
      <w:proofErr w:type="gramStart"/>
      <w:r w:rsidRPr="004914F5">
        <w:rPr>
          <w:rFonts w:ascii="Calibri" w:hAnsi="Calibri" w:cs="Calibri"/>
        </w:rPr>
        <w:t>14.4</w:t>
      </w:r>
      <w:proofErr w:type="gramEnd"/>
      <w:r w:rsidRPr="004914F5">
        <w:rPr>
          <w:rFonts w:ascii="Calibri" w:hAnsi="Calibri" w:cs="Calibri"/>
        </w:rPr>
        <w:t>.</w:t>
      </w:r>
      <w:r w:rsidRPr="004914F5">
        <w:rPr>
          <w:rFonts w:ascii="Calibri" w:hAnsi="Calibri" w:cs="Calibri"/>
        </w:rPr>
        <w:tab/>
        <w:t>Příkazce ve smyslu § 41 zákona č.</w:t>
      </w:r>
      <w:r w:rsidR="00326300" w:rsidRPr="004914F5">
        <w:rPr>
          <w:rFonts w:ascii="Calibri" w:hAnsi="Calibri" w:cs="Calibri"/>
        </w:rPr>
        <w:t xml:space="preserve"> </w:t>
      </w:r>
      <w:r w:rsidRPr="004914F5">
        <w:rPr>
          <w:rFonts w:ascii="Calibri" w:hAnsi="Calibri" w:cs="Calibri"/>
        </w:rPr>
        <w:t>128/2000 Sb., o obcích, ve znění pozdějších předpisů, potvrzuje, že u</w:t>
      </w:r>
      <w:r w:rsidR="009B49D6" w:rsidRPr="004914F5">
        <w:rPr>
          <w:rFonts w:ascii="Calibri" w:hAnsi="Calibri" w:cs="Calibri"/>
        </w:rPr>
        <w:t> </w:t>
      </w:r>
      <w:r w:rsidRPr="004914F5">
        <w:rPr>
          <w:rFonts w:ascii="Calibri" w:hAnsi="Calibri" w:cs="Calibri"/>
        </w:rPr>
        <w:t>právních jednání obsažených v této smlouvě byly splněny ze strany příkazce veškeré zákonem č.</w:t>
      </w:r>
      <w:r w:rsidR="009B49D6" w:rsidRPr="004914F5">
        <w:rPr>
          <w:rFonts w:ascii="Calibri" w:hAnsi="Calibri" w:cs="Calibri"/>
        </w:rPr>
        <w:t> </w:t>
      </w:r>
      <w:r w:rsidRPr="004914F5">
        <w:rPr>
          <w:rFonts w:ascii="Calibri" w:hAnsi="Calibri" w:cs="Calibri"/>
        </w:rPr>
        <w:t>128/2000 Sb., o obcích, ve znění pozdějších předpisů, či jinými obecně závaznými právními předpisy stanovené podmínky ve formě předchozího zveřejnění, schválení či odsouhlasení, které jsou obligatorní pro platnost tohoto právního jednání.</w:t>
      </w:r>
    </w:p>
    <w:p w:rsidR="00505CF6" w:rsidRPr="004914F5" w:rsidRDefault="00505CF6" w:rsidP="009B49D6">
      <w:pPr>
        <w:pStyle w:val="Standard"/>
        <w:tabs>
          <w:tab w:val="left" w:pos="4112"/>
        </w:tabs>
        <w:ind w:left="567" w:hanging="567"/>
        <w:jc w:val="both"/>
        <w:rPr>
          <w:rFonts w:ascii="Calibri" w:hAnsi="Calibri" w:cs="Calibri"/>
        </w:rPr>
      </w:pPr>
    </w:p>
    <w:p w:rsidR="00505CF6" w:rsidRDefault="00505CF6" w:rsidP="009B49D6">
      <w:pPr>
        <w:pStyle w:val="Standard"/>
        <w:ind w:left="567" w:hanging="567"/>
        <w:jc w:val="both"/>
        <w:rPr>
          <w:rFonts w:ascii="Calibri" w:hAnsi="Calibri" w:cs="Calibri"/>
        </w:rPr>
      </w:pPr>
      <w:proofErr w:type="gramStart"/>
      <w:r w:rsidRPr="004914F5">
        <w:rPr>
          <w:rFonts w:ascii="Calibri" w:hAnsi="Calibri" w:cs="Calibri"/>
        </w:rPr>
        <w:t>14.</w:t>
      </w:r>
      <w:r w:rsidR="00326300" w:rsidRPr="004914F5">
        <w:rPr>
          <w:rFonts w:ascii="Calibri" w:hAnsi="Calibri" w:cs="Calibri"/>
        </w:rPr>
        <w:t>5</w:t>
      </w:r>
      <w:proofErr w:type="gramEnd"/>
      <w:r w:rsidRPr="004914F5">
        <w:rPr>
          <w:rFonts w:ascii="Calibri" w:hAnsi="Calibri" w:cs="Calibri"/>
        </w:rPr>
        <w:t>.</w:t>
      </w:r>
      <w:r w:rsidRPr="004914F5">
        <w:rPr>
          <w:rFonts w:ascii="Calibri" w:hAnsi="Calibri" w:cs="Calibri"/>
        </w:rPr>
        <w:tab/>
        <w:t>Tato smlouva je sepsána ve dvou vyhotoveních, z nichž každá ze smluvních stran obdrží jeden její stejnopis.</w:t>
      </w:r>
    </w:p>
    <w:p w:rsidR="00FB3BB0" w:rsidRPr="004914F5" w:rsidRDefault="00FB3BB0" w:rsidP="009B49D6">
      <w:pPr>
        <w:pStyle w:val="Standard"/>
        <w:ind w:left="567" w:hanging="567"/>
        <w:jc w:val="both"/>
        <w:rPr>
          <w:rFonts w:ascii="Calibri" w:hAnsi="Calibri" w:cs="Calibri"/>
        </w:rPr>
      </w:pPr>
    </w:p>
    <w:p w:rsidR="00505CF6" w:rsidRPr="004914F5" w:rsidRDefault="00505CF6" w:rsidP="009B49D6">
      <w:pPr>
        <w:pStyle w:val="Standard"/>
        <w:ind w:left="567" w:hanging="567"/>
        <w:jc w:val="both"/>
        <w:rPr>
          <w:rFonts w:ascii="Calibri" w:hAnsi="Calibri" w:cs="Calibri"/>
        </w:rPr>
      </w:pPr>
      <w:proofErr w:type="gramStart"/>
      <w:r w:rsidRPr="004914F5">
        <w:rPr>
          <w:rFonts w:ascii="Calibri" w:hAnsi="Calibri" w:cs="Calibri"/>
        </w:rPr>
        <w:t>14.</w:t>
      </w:r>
      <w:r w:rsidR="00326300" w:rsidRPr="004914F5">
        <w:rPr>
          <w:rFonts w:ascii="Calibri" w:hAnsi="Calibri" w:cs="Calibri"/>
        </w:rPr>
        <w:t>6</w:t>
      </w:r>
      <w:proofErr w:type="gramEnd"/>
      <w:r w:rsidRPr="004914F5">
        <w:rPr>
          <w:rFonts w:ascii="Calibri" w:hAnsi="Calibri" w:cs="Calibri"/>
        </w:rPr>
        <w:t>.</w:t>
      </w:r>
      <w:r w:rsidR="00737AA8" w:rsidRPr="004914F5">
        <w:rPr>
          <w:rFonts w:ascii="Calibri" w:hAnsi="Calibri" w:cs="Calibri"/>
        </w:rPr>
        <w:tab/>
      </w:r>
      <w:r w:rsidRPr="004914F5">
        <w:rPr>
          <w:rFonts w:ascii="Calibri" w:hAnsi="Calibri" w:cs="Calibri"/>
        </w:rPr>
        <w:t>Tato smlouva nabývá platnosti dnem podpisu oprávněnými zástupci smluvních stran a účinnosti dnem uveřejnění v registru smluv podle zákona č. 340/2015 Sb., o registru smluv, v účinném znění.</w:t>
      </w:r>
    </w:p>
    <w:p w:rsidR="00505CF6" w:rsidRDefault="00505CF6" w:rsidP="009B49D6">
      <w:pPr>
        <w:pStyle w:val="Standard"/>
        <w:ind w:left="567" w:hanging="567"/>
        <w:jc w:val="both"/>
        <w:rPr>
          <w:rFonts w:ascii="Calibri" w:hAnsi="Calibri" w:cs="Calibri"/>
        </w:rPr>
      </w:pPr>
    </w:p>
    <w:p w:rsidR="00505CF6" w:rsidRPr="004914F5" w:rsidRDefault="00505CF6" w:rsidP="009B49D6">
      <w:pPr>
        <w:pStyle w:val="Standard"/>
        <w:ind w:left="567" w:hanging="567"/>
        <w:jc w:val="both"/>
        <w:rPr>
          <w:rFonts w:ascii="Calibri" w:hAnsi="Calibri" w:cs="Calibri"/>
        </w:rPr>
      </w:pPr>
      <w:proofErr w:type="gramStart"/>
      <w:r w:rsidRPr="004914F5">
        <w:rPr>
          <w:rFonts w:ascii="Calibri" w:hAnsi="Calibri" w:cs="Calibri"/>
        </w:rPr>
        <w:lastRenderedPageBreak/>
        <w:t>14.</w:t>
      </w:r>
      <w:r w:rsidR="00326300" w:rsidRPr="004914F5">
        <w:rPr>
          <w:rFonts w:ascii="Calibri" w:hAnsi="Calibri" w:cs="Calibri"/>
        </w:rPr>
        <w:t>7</w:t>
      </w:r>
      <w:proofErr w:type="gramEnd"/>
      <w:r w:rsidRPr="004914F5">
        <w:rPr>
          <w:rFonts w:ascii="Calibri" w:hAnsi="Calibri" w:cs="Calibri"/>
        </w:rPr>
        <w:t>.</w:t>
      </w:r>
      <w:r w:rsidRPr="004914F5">
        <w:rPr>
          <w:rFonts w:ascii="Calibri" w:hAnsi="Calibri" w:cs="Calibri"/>
        </w:rPr>
        <w:tab/>
        <w:t>Smluvní strany berou na vědomí, že tato smlouva ke své účinnosti vyžaduje uveřejnění v registru smluv podle zákona č. 340/2015 Sb., o registru smluv, v účinném znění, a s tímto uveřejněním souhlasí. Zaslání smlouvy do registru smluv zajistí příkazce neprodleně po podpisu smlouvy. Příkazce se současně zavazuje informovat příkazníka o provedení registrace tak, že zašle příkazníkovi kopii potvrzení správce registru smluv o uveřejnění smlouvy bez zbytečného odkladu poté, kdy sám potvrzení obdrží, popř. již v</w:t>
      </w:r>
      <w:r w:rsidR="009B49D6" w:rsidRPr="004914F5">
        <w:rPr>
          <w:rFonts w:ascii="Calibri" w:hAnsi="Calibri" w:cs="Calibri"/>
        </w:rPr>
        <w:t> </w:t>
      </w:r>
      <w:r w:rsidRPr="004914F5">
        <w:rPr>
          <w:rFonts w:ascii="Calibri" w:hAnsi="Calibri" w:cs="Calibri"/>
        </w:rPr>
        <w:t>průvodním formuláři vyplní příslušnou kolonku s ID datové schránky příkazníka (v takovém případě potvrzení od správce registru smluv o provedení registrace smlouvy obdrží obě smluvní strany zároveň).</w:t>
      </w:r>
    </w:p>
    <w:p w:rsidR="00505CF6" w:rsidRPr="004914F5" w:rsidRDefault="00505CF6" w:rsidP="009B49D6">
      <w:pPr>
        <w:pStyle w:val="Standard"/>
        <w:ind w:left="567" w:hanging="567"/>
        <w:jc w:val="both"/>
        <w:rPr>
          <w:rFonts w:ascii="Calibri" w:hAnsi="Calibri" w:cs="Calibri"/>
        </w:rPr>
      </w:pPr>
      <w:r w:rsidRPr="004914F5">
        <w:rPr>
          <w:rFonts w:ascii="Calibri" w:hAnsi="Calibri" w:cs="Calibri"/>
        </w:rPr>
        <w:tab/>
      </w:r>
    </w:p>
    <w:p w:rsidR="00505CF6" w:rsidRPr="004914F5" w:rsidRDefault="00505CF6" w:rsidP="00326300">
      <w:pPr>
        <w:pStyle w:val="Standard"/>
        <w:ind w:left="567" w:hanging="567"/>
        <w:jc w:val="both"/>
        <w:rPr>
          <w:rFonts w:ascii="Calibri" w:hAnsi="Calibri" w:cs="Calibri"/>
        </w:rPr>
      </w:pPr>
      <w:proofErr w:type="gramStart"/>
      <w:r w:rsidRPr="004914F5">
        <w:rPr>
          <w:rFonts w:ascii="Calibri" w:hAnsi="Calibri" w:cs="Calibri"/>
        </w:rPr>
        <w:t>14.</w:t>
      </w:r>
      <w:r w:rsidR="00326300" w:rsidRPr="004914F5">
        <w:rPr>
          <w:rFonts w:ascii="Calibri" w:hAnsi="Calibri" w:cs="Calibri"/>
        </w:rPr>
        <w:t>8</w:t>
      </w:r>
      <w:proofErr w:type="gramEnd"/>
      <w:r w:rsidRPr="004914F5">
        <w:rPr>
          <w:rFonts w:ascii="Calibri" w:hAnsi="Calibri" w:cs="Calibri"/>
        </w:rPr>
        <w:t>.</w:t>
      </w:r>
      <w:r w:rsidR="00643CAD" w:rsidRPr="004914F5">
        <w:rPr>
          <w:rFonts w:ascii="Calibri" w:hAnsi="Calibri" w:cs="Calibri"/>
        </w:rPr>
        <w:tab/>
      </w:r>
      <w:r w:rsidRPr="004914F5">
        <w:rPr>
          <w:rFonts w:ascii="Calibri" w:hAnsi="Calibri" w:cs="Calibri"/>
        </w:rPr>
        <w:t xml:space="preserve">Strany berou na vědomí a akceptují skutečnost, že příkazce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w:t>
      </w:r>
      <w:r w:rsidR="007E5F72" w:rsidRPr="004914F5">
        <w:rPr>
          <w:rFonts w:ascii="Calibri" w:hAnsi="Calibri" w:cs="Calibri"/>
        </w:rPr>
        <w:t>s</w:t>
      </w:r>
      <w:r w:rsidRPr="004914F5">
        <w:rPr>
          <w:rFonts w:ascii="Calibri" w:hAnsi="Calibri" w:cs="Calibri"/>
        </w:rPr>
        <w:t xml:space="preserve">mlouvou a při jejím plnění. Informace získané při plnění povinností dle této </w:t>
      </w:r>
      <w:r w:rsidR="007E5F72" w:rsidRPr="004914F5">
        <w:rPr>
          <w:rFonts w:ascii="Calibri" w:hAnsi="Calibri" w:cs="Calibri"/>
        </w:rPr>
        <w:t>s</w:t>
      </w:r>
      <w:r w:rsidRPr="004914F5">
        <w:rPr>
          <w:rFonts w:ascii="Calibri" w:hAnsi="Calibri" w:cs="Calibri"/>
        </w:rPr>
        <w:t>mlouvy se nepovažují za obchodní tajemství a smluvní strany jsou tak oprávněny je v rozsahu stanoveném příslušnými právními předpisy (zejména zákona č. 106/1999 Sb.) sdělit třetím osobám. Takové poskytnutí informací není porušením obchodního tajemství ani důvěrnosti informací.</w:t>
      </w:r>
    </w:p>
    <w:p w:rsidR="00643CAD" w:rsidRPr="004914F5" w:rsidRDefault="00643CAD" w:rsidP="00326300">
      <w:pPr>
        <w:pStyle w:val="Standard"/>
        <w:ind w:left="567" w:hanging="567"/>
        <w:jc w:val="both"/>
        <w:rPr>
          <w:rFonts w:ascii="Calibri" w:hAnsi="Calibri" w:cs="Calibri"/>
        </w:rPr>
      </w:pPr>
    </w:p>
    <w:p w:rsidR="00643CAD" w:rsidRPr="004914F5" w:rsidRDefault="00643CAD" w:rsidP="009B49D6">
      <w:pPr>
        <w:pStyle w:val="Standard"/>
        <w:ind w:left="567" w:hanging="567"/>
        <w:jc w:val="both"/>
        <w:rPr>
          <w:rFonts w:ascii="Calibri" w:hAnsi="Calibri" w:cs="Calibri"/>
        </w:rPr>
      </w:pPr>
      <w:proofErr w:type="gramStart"/>
      <w:r w:rsidRPr="004914F5">
        <w:rPr>
          <w:rFonts w:ascii="Calibri" w:hAnsi="Calibri" w:cs="Calibri"/>
        </w:rPr>
        <w:t>14.9</w:t>
      </w:r>
      <w:proofErr w:type="gramEnd"/>
      <w:r w:rsidRPr="004914F5">
        <w:rPr>
          <w:rFonts w:ascii="Calibri" w:hAnsi="Calibri" w:cs="Calibri"/>
        </w:rPr>
        <w:t>.</w:t>
      </w:r>
      <w:r w:rsidRPr="004914F5">
        <w:rPr>
          <w:rFonts w:ascii="Calibri" w:hAnsi="Calibri" w:cs="Calibri"/>
        </w:rPr>
        <w:tab/>
        <w:t>Dle § 1765 zákona č. 89/2012 Sb., občanského zákoníku, ve znění pozdějších předpisů, na sebe příkazník převzal nebezpečí změny okolností. Před uzavřením této smlouvy smluvní strany zvážily hospodářskou, ekonomickou i faktickou situaci a jsou si plně vědomy okolností této smlouvy. Příkazník není oprávněn domáhat se změny této smlouvy v tomto smyslu u soudu.</w:t>
      </w:r>
    </w:p>
    <w:p w:rsidR="00505CF6" w:rsidRPr="004914F5" w:rsidRDefault="00505CF6" w:rsidP="009B49D6">
      <w:pPr>
        <w:pStyle w:val="Standard"/>
        <w:ind w:left="567" w:hanging="567"/>
        <w:jc w:val="both"/>
        <w:rPr>
          <w:rFonts w:ascii="Calibri" w:hAnsi="Calibri" w:cs="Calibri"/>
        </w:rPr>
      </w:pPr>
    </w:p>
    <w:p w:rsidR="00505CF6" w:rsidRPr="004914F5" w:rsidRDefault="00505CF6" w:rsidP="009B49D6">
      <w:pPr>
        <w:pStyle w:val="Standard"/>
        <w:ind w:left="567" w:hanging="567"/>
        <w:jc w:val="both"/>
        <w:rPr>
          <w:rFonts w:ascii="Calibri" w:hAnsi="Calibri" w:cs="Calibri"/>
        </w:rPr>
      </w:pPr>
      <w:proofErr w:type="gramStart"/>
      <w:r w:rsidRPr="004914F5">
        <w:rPr>
          <w:rFonts w:ascii="Calibri" w:hAnsi="Calibri" w:cs="Calibri"/>
        </w:rPr>
        <w:t>14.</w:t>
      </w:r>
      <w:r w:rsidR="00643CAD" w:rsidRPr="004914F5">
        <w:rPr>
          <w:rFonts w:ascii="Calibri" w:hAnsi="Calibri" w:cs="Calibri"/>
        </w:rPr>
        <w:t>10</w:t>
      </w:r>
      <w:proofErr w:type="gramEnd"/>
      <w:r w:rsidRPr="004914F5">
        <w:rPr>
          <w:rFonts w:ascii="Calibri" w:hAnsi="Calibri" w:cs="Calibri"/>
        </w:rPr>
        <w:t>.</w:t>
      </w:r>
      <w:r w:rsidR="00326300" w:rsidRPr="004914F5">
        <w:rPr>
          <w:rFonts w:ascii="Calibri" w:hAnsi="Calibri" w:cs="Calibri"/>
        </w:rPr>
        <w:tab/>
        <w:t>Podpisem této smlouvy osoba zastupující příkazníka jako subjekt údajů potvrzuje, že příkazce jako správce údajů splnil vůči ní informační a poučovací povinnost ve smyslu zákona č. 110/2019 Sb., o</w:t>
      </w:r>
      <w:r w:rsidR="007E5F72" w:rsidRPr="004914F5">
        <w:rPr>
          <w:rFonts w:ascii="Calibri" w:hAnsi="Calibri" w:cs="Calibri"/>
        </w:rPr>
        <w:t> </w:t>
      </w:r>
      <w:r w:rsidR="00326300" w:rsidRPr="004914F5">
        <w:rPr>
          <w:rFonts w:ascii="Calibri" w:hAnsi="Calibri" w:cs="Calibri"/>
        </w:rPr>
        <w:t xml:space="preserve">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příkazníka podpisem této smlouvy souhlasí se zpracováním osobních údajů. Souhlas se zpracováním osobních údajů je dobrovolný a osoba zastupující příkazníka jej může kdykoliv zcela nebo z části odvolat. V případě odvolání souhlasu </w:t>
      </w:r>
      <w:r w:rsidR="007E5F72" w:rsidRPr="004914F5">
        <w:rPr>
          <w:rFonts w:ascii="Calibri" w:hAnsi="Calibri" w:cs="Calibri"/>
        </w:rPr>
        <w:t xml:space="preserve">osobou </w:t>
      </w:r>
      <w:r w:rsidR="00326300" w:rsidRPr="004914F5">
        <w:rPr>
          <w:rFonts w:ascii="Calibri" w:hAnsi="Calibri" w:cs="Calibri"/>
        </w:rPr>
        <w:t>zastupující příkazníka, příkazce nebude nadále osobní údaje zpracovávat. Příkazce tak bude zpracovávat pouze osobní údaje poskytnuté osobou zastupující příkazníka pro účely, ke kterým podle zákona nepotřebuje její souhlas.</w:t>
      </w:r>
    </w:p>
    <w:p w:rsidR="00505CF6" w:rsidRPr="004914F5" w:rsidRDefault="00505CF6" w:rsidP="009B49D6">
      <w:pPr>
        <w:pStyle w:val="Standard"/>
        <w:tabs>
          <w:tab w:val="left" w:pos="4112"/>
        </w:tabs>
        <w:ind w:left="567" w:hanging="567"/>
        <w:jc w:val="both"/>
        <w:rPr>
          <w:rFonts w:ascii="Calibri" w:hAnsi="Calibri" w:cs="Calibri"/>
        </w:rPr>
      </w:pPr>
    </w:p>
    <w:p w:rsidR="00326300" w:rsidRPr="004914F5" w:rsidRDefault="00326300" w:rsidP="009B49D6">
      <w:pPr>
        <w:pStyle w:val="Standard"/>
        <w:ind w:left="567" w:hanging="567"/>
        <w:jc w:val="both"/>
        <w:rPr>
          <w:rFonts w:ascii="Calibri" w:hAnsi="Calibri" w:cs="Calibri"/>
        </w:rPr>
      </w:pPr>
      <w:proofErr w:type="gramStart"/>
      <w:r w:rsidRPr="004914F5">
        <w:rPr>
          <w:rFonts w:ascii="Calibri" w:hAnsi="Calibri" w:cs="Calibri"/>
        </w:rPr>
        <w:t>14.1</w:t>
      </w:r>
      <w:r w:rsidR="00643CAD" w:rsidRPr="004914F5">
        <w:rPr>
          <w:rFonts w:ascii="Calibri" w:hAnsi="Calibri" w:cs="Calibri"/>
        </w:rPr>
        <w:t>1</w:t>
      </w:r>
      <w:proofErr w:type="gramEnd"/>
      <w:r w:rsidRPr="004914F5">
        <w:rPr>
          <w:rFonts w:ascii="Calibri" w:hAnsi="Calibri" w:cs="Calibri"/>
        </w:rPr>
        <w:t>.</w:t>
      </w:r>
      <w:r w:rsidRPr="004914F5">
        <w:rPr>
          <w:rFonts w:ascii="Calibri" w:hAnsi="Calibri" w:cs="Calibri"/>
        </w:rPr>
        <w:tab/>
      </w:r>
      <w:r w:rsidR="007E5F72" w:rsidRPr="004914F5">
        <w:rPr>
          <w:rFonts w:ascii="Calibri" w:hAnsi="Calibri" w:cs="Calibri"/>
        </w:rPr>
        <w:t>Smluvní strany</w:t>
      </w:r>
      <w:r w:rsidRPr="004914F5">
        <w:rPr>
          <w:rFonts w:ascii="Calibri" w:hAnsi="Calibri" w:cs="Calibri"/>
        </w:rPr>
        <w:t xml:space="preserve"> po přečtení </w:t>
      </w:r>
      <w:r w:rsidR="007E5F72" w:rsidRPr="004914F5">
        <w:rPr>
          <w:rFonts w:ascii="Calibri" w:hAnsi="Calibri" w:cs="Calibri"/>
        </w:rPr>
        <w:t xml:space="preserve">smlouvy </w:t>
      </w:r>
      <w:r w:rsidRPr="004914F5">
        <w:rPr>
          <w:rFonts w:ascii="Calibri" w:hAnsi="Calibri" w:cs="Calibri"/>
        </w:rPr>
        <w:t>prohlašují, že souhlasí s jejím obsahem, že tato byla sepsána na základě pravdivých skutečností, jejich pravé a svobodné vůle a nebyla ujednána v tísni ani za jinak jednostranně nevýhodných podmínek. Na důkaz toho připojují své podpisy.</w:t>
      </w:r>
    </w:p>
    <w:p w:rsidR="00554216" w:rsidRPr="004914F5" w:rsidRDefault="00554216" w:rsidP="00505CF6">
      <w:pPr>
        <w:pStyle w:val="Standard"/>
        <w:tabs>
          <w:tab w:val="left" w:pos="4112"/>
        </w:tabs>
        <w:jc w:val="both"/>
        <w:rPr>
          <w:rFonts w:ascii="Calibri" w:hAnsi="Calibri" w:cs="Calibri"/>
        </w:rPr>
      </w:pPr>
    </w:p>
    <w:p w:rsidR="00505CF6" w:rsidRPr="004914F5" w:rsidRDefault="00505CF6" w:rsidP="00505CF6">
      <w:pPr>
        <w:pStyle w:val="Standard"/>
        <w:jc w:val="both"/>
        <w:rPr>
          <w:rFonts w:ascii="Calibri" w:hAnsi="Calibri" w:cs="Calibri"/>
        </w:rPr>
      </w:pPr>
      <w:r w:rsidRPr="004914F5">
        <w:rPr>
          <w:rFonts w:ascii="Calibri" w:hAnsi="Calibri" w:cs="Calibri"/>
        </w:rPr>
        <w:t xml:space="preserve">Přílohy: </w:t>
      </w:r>
      <w:r w:rsidRPr="004914F5">
        <w:rPr>
          <w:rFonts w:ascii="Calibri" w:hAnsi="Calibri" w:cs="Calibri"/>
        </w:rPr>
        <w:tab/>
        <w:t>1. Nabídka příkazníka</w:t>
      </w:r>
    </w:p>
    <w:p w:rsidR="00505CF6" w:rsidRPr="004914F5" w:rsidRDefault="00505CF6" w:rsidP="00505CF6">
      <w:pPr>
        <w:pStyle w:val="Standard"/>
        <w:ind w:firstLine="709"/>
        <w:rPr>
          <w:rFonts w:ascii="Calibri" w:hAnsi="Calibri" w:cs="Calibri"/>
        </w:rPr>
      </w:pPr>
      <w:r w:rsidRPr="004914F5">
        <w:rPr>
          <w:rFonts w:ascii="Calibri" w:hAnsi="Calibri" w:cs="Calibri"/>
        </w:rPr>
        <w:t>2. Výpis z obchodního rejstříku</w:t>
      </w:r>
    </w:p>
    <w:p w:rsidR="00505CF6" w:rsidRPr="004914F5" w:rsidRDefault="00505CF6" w:rsidP="00505CF6">
      <w:pPr>
        <w:pStyle w:val="Standard"/>
        <w:rPr>
          <w:rFonts w:ascii="Calibri" w:hAnsi="Calibri" w:cs="Calibri"/>
        </w:rPr>
      </w:pPr>
      <w:r w:rsidRPr="004914F5">
        <w:rPr>
          <w:rFonts w:ascii="Calibri" w:hAnsi="Calibri" w:cs="Calibri"/>
        </w:rPr>
        <w:tab/>
        <w:t>3. Doporučený obsah a rozsah výkonu technického dozoru příkazce (stavebníka)</w:t>
      </w:r>
    </w:p>
    <w:p w:rsidR="00505CF6" w:rsidRPr="004914F5" w:rsidRDefault="00505CF6" w:rsidP="00505CF6">
      <w:pPr>
        <w:pStyle w:val="Standard"/>
        <w:rPr>
          <w:rFonts w:ascii="Calibri" w:hAnsi="Calibri" w:cs="Calibri"/>
        </w:rPr>
      </w:pPr>
      <w:r w:rsidRPr="004914F5">
        <w:rPr>
          <w:rFonts w:ascii="Calibri" w:hAnsi="Calibri" w:cs="Calibri"/>
        </w:rPr>
        <w:t xml:space="preserve">                4. Výpis z usnesení Rady města Karlovy Vary ze dne </w:t>
      </w:r>
      <w:r w:rsidR="00CE07D2">
        <w:rPr>
          <w:rFonts w:ascii="Calibri" w:hAnsi="Calibri" w:cs="Calibri"/>
        </w:rPr>
        <w:t>…………… 2026</w:t>
      </w:r>
    </w:p>
    <w:p w:rsidR="00505CF6" w:rsidRPr="004914F5" w:rsidRDefault="00505CF6" w:rsidP="00505CF6">
      <w:pPr>
        <w:pStyle w:val="Standard"/>
        <w:jc w:val="both"/>
        <w:rPr>
          <w:rFonts w:ascii="Calibri" w:hAnsi="Calibri" w:cs="Calibri"/>
        </w:rPr>
      </w:pPr>
    </w:p>
    <w:p w:rsidR="00ED4D94" w:rsidRDefault="00ED4D94" w:rsidP="002E13C2">
      <w:pPr>
        <w:pStyle w:val="Standard"/>
        <w:ind w:firstLine="708"/>
        <w:jc w:val="both"/>
        <w:rPr>
          <w:rFonts w:ascii="Calibri" w:hAnsi="Calibri" w:cs="Calibri"/>
        </w:rPr>
      </w:pPr>
    </w:p>
    <w:p w:rsidR="00505CF6" w:rsidRPr="004914F5" w:rsidRDefault="00505CF6" w:rsidP="002E13C2">
      <w:pPr>
        <w:pStyle w:val="Standard"/>
        <w:ind w:firstLine="708"/>
        <w:jc w:val="both"/>
        <w:rPr>
          <w:rFonts w:ascii="Calibri" w:hAnsi="Calibri" w:cs="Calibri"/>
        </w:rPr>
      </w:pPr>
      <w:r w:rsidRPr="004914F5">
        <w:rPr>
          <w:rFonts w:ascii="Calibri" w:hAnsi="Calibri" w:cs="Calibri"/>
        </w:rPr>
        <w:t>Karlov</w:t>
      </w:r>
      <w:r w:rsidR="002E13C2">
        <w:rPr>
          <w:rFonts w:ascii="Calibri" w:hAnsi="Calibri" w:cs="Calibri"/>
        </w:rPr>
        <w:t>y</w:t>
      </w:r>
      <w:r w:rsidRPr="004914F5">
        <w:rPr>
          <w:rFonts w:ascii="Calibri" w:hAnsi="Calibri" w:cs="Calibri"/>
        </w:rPr>
        <w:t xml:space="preserve"> Var</w:t>
      </w:r>
      <w:r w:rsidR="002E13C2">
        <w:rPr>
          <w:rFonts w:ascii="Calibri" w:hAnsi="Calibri" w:cs="Calibri"/>
        </w:rPr>
        <w:t xml:space="preserve">y  </w:t>
      </w:r>
      <w:r w:rsidRPr="004914F5">
        <w:rPr>
          <w:rFonts w:ascii="Calibri" w:hAnsi="Calibri" w:cs="Calibri"/>
        </w:rPr>
        <w:t xml:space="preserve"> …………….</w:t>
      </w:r>
      <w:r w:rsidR="002E13C2">
        <w:rPr>
          <w:rFonts w:ascii="Calibri" w:hAnsi="Calibri" w:cs="Calibri"/>
        </w:rPr>
        <w:tab/>
      </w:r>
      <w:r w:rsidR="002E13C2">
        <w:rPr>
          <w:rFonts w:ascii="Calibri" w:hAnsi="Calibri" w:cs="Calibri"/>
        </w:rPr>
        <w:tab/>
      </w:r>
      <w:r w:rsidR="002E13C2">
        <w:rPr>
          <w:rFonts w:ascii="Calibri" w:hAnsi="Calibri" w:cs="Calibri"/>
        </w:rPr>
        <w:tab/>
      </w:r>
      <w:r w:rsidR="002E13C2">
        <w:rPr>
          <w:rFonts w:ascii="Calibri" w:hAnsi="Calibri" w:cs="Calibri"/>
        </w:rPr>
        <w:tab/>
      </w:r>
      <w:r w:rsidR="002E13C2">
        <w:rPr>
          <w:rFonts w:ascii="Calibri" w:hAnsi="Calibri" w:cs="Calibri"/>
        </w:rPr>
        <w:tab/>
      </w:r>
      <w:r w:rsidR="002E13C2">
        <w:rPr>
          <w:rFonts w:ascii="Calibri" w:hAnsi="Calibri" w:cs="Calibri"/>
        </w:rPr>
        <w:tab/>
        <w:t>……………………………..</w:t>
      </w:r>
      <w:r w:rsidR="002E13C2">
        <w:rPr>
          <w:rFonts w:ascii="Calibri" w:hAnsi="Calibri" w:cs="Calibri"/>
        </w:rPr>
        <w:tab/>
      </w:r>
    </w:p>
    <w:p w:rsidR="00505CF6" w:rsidRPr="004914F5" w:rsidRDefault="00505CF6" w:rsidP="00505CF6">
      <w:pPr>
        <w:pStyle w:val="Standard"/>
        <w:jc w:val="both"/>
        <w:rPr>
          <w:rFonts w:ascii="Calibri" w:hAnsi="Calibri" w:cs="Calibri"/>
        </w:rPr>
      </w:pPr>
    </w:p>
    <w:p w:rsidR="00505CF6" w:rsidRDefault="00505CF6" w:rsidP="00505CF6">
      <w:pPr>
        <w:pStyle w:val="Standard"/>
        <w:jc w:val="both"/>
        <w:rPr>
          <w:rFonts w:ascii="Calibri" w:hAnsi="Calibri" w:cs="Calibri"/>
        </w:rPr>
      </w:pPr>
    </w:p>
    <w:p w:rsidR="008776A3" w:rsidRDefault="008776A3" w:rsidP="00505CF6">
      <w:pPr>
        <w:pStyle w:val="Standard"/>
        <w:jc w:val="both"/>
        <w:rPr>
          <w:rFonts w:ascii="Calibri" w:hAnsi="Calibri" w:cs="Calibri"/>
        </w:rPr>
      </w:pPr>
    </w:p>
    <w:p w:rsidR="00746279" w:rsidRDefault="00746279" w:rsidP="00505CF6">
      <w:pPr>
        <w:pStyle w:val="Standard"/>
        <w:jc w:val="both"/>
        <w:rPr>
          <w:rFonts w:ascii="Calibri" w:hAnsi="Calibri" w:cs="Calibri"/>
        </w:rPr>
      </w:pPr>
    </w:p>
    <w:p w:rsidR="00ED4D94" w:rsidRPr="004914F5" w:rsidRDefault="00ED4D94" w:rsidP="00505CF6">
      <w:pPr>
        <w:pStyle w:val="Standard"/>
        <w:jc w:val="both"/>
        <w:rPr>
          <w:rFonts w:ascii="Calibri" w:hAnsi="Calibri" w:cs="Calibri"/>
        </w:rPr>
      </w:pPr>
    </w:p>
    <w:p w:rsidR="00505CF6" w:rsidRPr="004914F5" w:rsidRDefault="00505CF6" w:rsidP="002E13C2">
      <w:pPr>
        <w:pStyle w:val="Standard"/>
        <w:ind w:firstLine="708"/>
        <w:jc w:val="both"/>
        <w:rPr>
          <w:rFonts w:ascii="Calibri" w:hAnsi="Calibri" w:cs="Calibri"/>
        </w:rPr>
      </w:pPr>
      <w:r w:rsidRPr="004914F5">
        <w:rPr>
          <w:rFonts w:ascii="Calibri" w:hAnsi="Calibri" w:cs="Calibri"/>
        </w:rPr>
        <w:t>příkazce</w:t>
      </w:r>
      <w:r w:rsidRPr="004914F5">
        <w:rPr>
          <w:rFonts w:ascii="Calibri" w:hAnsi="Calibri" w:cs="Calibri"/>
        </w:rPr>
        <w:tab/>
      </w:r>
      <w:r w:rsidRPr="004914F5">
        <w:rPr>
          <w:rFonts w:ascii="Calibri" w:hAnsi="Calibri" w:cs="Calibri"/>
        </w:rPr>
        <w:tab/>
      </w:r>
      <w:r w:rsidRPr="004914F5">
        <w:rPr>
          <w:rFonts w:ascii="Calibri" w:hAnsi="Calibri" w:cs="Calibri"/>
        </w:rPr>
        <w:tab/>
      </w:r>
      <w:r w:rsidRPr="004914F5">
        <w:rPr>
          <w:rFonts w:ascii="Calibri" w:hAnsi="Calibri" w:cs="Calibri"/>
        </w:rPr>
        <w:tab/>
      </w:r>
      <w:r w:rsidRPr="004914F5">
        <w:rPr>
          <w:rFonts w:ascii="Calibri" w:hAnsi="Calibri" w:cs="Calibri"/>
        </w:rPr>
        <w:tab/>
      </w:r>
      <w:r w:rsidRPr="004914F5">
        <w:rPr>
          <w:rFonts w:ascii="Calibri" w:hAnsi="Calibri" w:cs="Calibri"/>
        </w:rPr>
        <w:tab/>
      </w:r>
      <w:r w:rsidRPr="004914F5">
        <w:rPr>
          <w:rFonts w:ascii="Calibri" w:hAnsi="Calibri" w:cs="Calibri"/>
        </w:rPr>
        <w:tab/>
        <w:t xml:space="preserve">   </w:t>
      </w:r>
      <w:r w:rsidR="002E13C2">
        <w:rPr>
          <w:rFonts w:ascii="Calibri" w:hAnsi="Calibri" w:cs="Calibri"/>
        </w:rPr>
        <w:tab/>
      </w:r>
      <w:r w:rsidRPr="004914F5">
        <w:rPr>
          <w:rFonts w:ascii="Calibri" w:hAnsi="Calibri" w:cs="Calibri"/>
        </w:rPr>
        <w:t xml:space="preserve">  příkazník</w:t>
      </w:r>
    </w:p>
    <w:p w:rsidR="00505CF6" w:rsidRPr="004914F5" w:rsidRDefault="002E13C2" w:rsidP="002E13C2">
      <w:pPr>
        <w:pStyle w:val="Standard"/>
        <w:ind w:firstLine="708"/>
        <w:jc w:val="both"/>
        <w:rPr>
          <w:rFonts w:ascii="Calibri" w:hAnsi="Calibri" w:cs="Calibri"/>
        </w:rPr>
      </w:pPr>
      <w:r>
        <w:rPr>
          <w:rFonts w:ascii="Calibri" w:hAnsi="Calibri" w:cs="Calibri"/>
        </w:rPr>
        <w:t xml:space="preserve">statutární </w:t>
      </w:r>
      <w:r w:rsidR="00505CF6" w:rsidRPr="004914F5">
        <w:rPr>
          <w:rFonts w:ascii="Calibri" w:hAnsi="Calibri" w:cs="Calibri"/>
        </w:rPr>
        <w:t>město Karlovy Vary</w:t>
      </w:r>
      <w:r w:rsidR="00505CF6" w:rsidRPr="004914F5">
        <w:rPr>
          <w:rFonts w:ascii="Calibri" w:hAnsi="Calibri" w:cs="Calibri"/>
        </w:rPr>
        <w:tab/>
      </w:r>
      <w:r w:rsidR="00505CF6" w:rsidRPr="004914F5">
        <w:rPr>
          <w:rFonts w:ascii="Calibri" w:hAnsi="Calibri" w:cs="Calibri"/>
        </w:rPr>
        <w:tab/>
      </w:r>
      <w:r w:rsidR="00505CF6" w:rsidRPr="004914F5">
        <w:rPr>
          <w:rFonts w:ascii="Calibri" w:hAnsi="Calibri" w:cs="Calibri"/>
        </w:rPr>
        <w:tab/>
      </w:r>
      <w:r w:rsidR="00505CF6" w:rsidRPr="004914F5">
        <w:rPr>
          <w:rFonts w:ascii="Calibri" w:hAnsi="Calibri" w:cs="Calibri"/>
        </w:rPr>
        <w:tab/>
        <w:t xml:space="preserve">    </w:t>
      </w:r>
      <w:r>
        <w:rPr>
          <w:rFonts w:ascii="Calibri" w:hAnsi="Calibri" w:cs="Calibri"/>
        </w:rPr>
        <w:tab/>
      </w:r>
      <w:r w:rsidR="00505CF6" w:rsidRPr="004914F5">
        <w:rPr>
          <w:rFonts w:ascii="Calibri" w:hAnsi="Calibri" w:cs="Calibri"/>
        </w:rPr>
        <w:t xml:space="preserve"> </w:t>
      </w:r>
      <w:r w:rsidR="00CE07D2" w:rsidRPr="00884710">
        <w:rPr>
          <w:rFonts w:ascii="Calibri" w:hAnsi="Calibri" w:cs="Calibri"/>
          <w:highlight w:val="cyan"/>
        </w:rPr>
        <w:t>……………………………….….</w:t>
      </w:r>
      <w:r w:rsidR="00505CF6" w:rsidRPr="004914F5">
        <w:rPr>
          <w:rFonts w:ascii="Calibri" w:hAnsi="Calibri" w:cs="Calibri"/>
        </w:rPr>
        <w:tab/>
      </w:r>
      <w:r w:rsidR="00505CF6" w:rsidRPr="004914F5">
        <w:rPr>
          <w:rFonts w:ascii="Calibri" w:hAnsi="Calibri" w:cs="Calibri"/>
        </w:rPr>
        <w:tab/>
        <w:t xml:space="preserve">zastoupené </w:t>
      </w:r>
      <w:r w:rsidR="00505CF6" w:rsidRPr="004914F5">
        <w:rPr>
          <w:rFonts w:ascii="Calibri" w:hAnsi="Calibri" w:cs="Calibri"/>
        </w:rPr>
        <w:tab/>
      </w:r>
      <w:r w:rsidR="00505CF6" w:rsidRPr="004914F5">
        <w:rPr>
          <w:rFonts w:ascii="Calibri" w:hAnsi="Calibri" w:cs="Calibri"/>
        </w:rPr>
        <w:tab/>
      </w:r>
      <w:r w:rsidR="00505CF6" w:rsidRPr="004914F5">
        <w:rPr>
          <w:rFonts w:ascii="Calibri" w:hAnsi="Calibri" w:cs="Calibri"/>
        </w:rPr>
        <w:tab/>
      </w:r>
      <w:r w:rsidR="00505CF6" w:rsidRPr="004914F5">
        <w:rPr>
          <w:rFonts w:ascii="Calibri" w:hAnsi="Calibri" w:cs="Calibri"/>
        </w:rPr>
        <w:tab/>
      </w:r>
      <w:r w:rsidR="00505CF6" w:rsidRPr="004914F5">
        <w:rPr>
          <w:rFonts w:ascii="Calibri" w:hAnsi="Calibri" w:cs="Calibri"/>
        </w:rPr>
        <w:tab/>
      </w:r>
      <w:r w:rsidR="00505CF6" w:rsidRPr="004914F5">
        <w:rPr>
          <w:rFonts w:ascii="Calibri" w:hAnsi="Calibri" w:cs="Calibri"/>
        </w:rPr>
        <w:tab/>
        <w:t xml:space="preserve">     </w:t>
      </w:r>
    </w:p>
    <w:p w:rsidR="00505CF6" w:rsidRPr="004914F5" w:rsidRDefault="00505CF6" w:rsidP="002E13C2">
      <w:pPr>
        <w:pStyle w:val="Standard"/>
        <w:ind w:firstLine="708"/>
        <w:jc w:val="both"/>
        <w:rPr>
          <w:rFonts w:ascii="Calibri" w:hAnsi="Calibri" w:cs="Calibri"/>
        </w:rPr>
      </w:pPr>
      <w:r w:rsidRPr="004914F5">
        <w:rPr>
          <w:rFonts w:ascii="Calibri" w:hAnsi="Calibri" w:cs="Calibri"/>
        </w:rPr>
        <w:t xml:space="preserve">Ing. Andreou Pfeffer </w:t>
      </w:r>
      <w:proofErr w:type="spellStart"/>
      <w:r w:rsidRPr="004914F5">
        <w:rPr>
          <w:rFonts w:ascii="Calibri" w:hAnsi="Calibri" w:cs="Calibri"/>
        </w:rPr>
        <w:t>Ferklovou</w:t>
      </w:r>
      <w:proofErr w:type="spellEnd"/>
      <w:r w:rsidRPr="004914F5">
        <w:rPr>
          <w:rFonts w:ascii="Calibri" w:hAnsi="Calibri" w:cs="Calibri"/>
        </w:rPr>
        <w:t>, MBA</w:t>
      </w:r>
      <w:r w:rsidR="00E72296" w:rsidRPr="004914F5">
        <w:rPr>
          <w:rFonts w:ascii="Calibri" w:hAnsi="Calibri" w:cs="Calibri"/>
        </w:rPr>
        <w:t>.</w:t>
      </w:r>
      <w:r w:rsidRPr="004914F5">
        <w:rPr>
          <w:rFonts w:ascii="Calibri" w:hAnsi="Calibri" w:cs="Calibri"/>
        </w:rPr>
        <w:tab/>
      </w:r>
      <w:r w:rsidRPr="004914F5">
        <w:rPr>
          <w:rFonts w:ascii="Calibri" w:hAnsi="Calibri" w:cs="Calibri"/>
        </w:rPr>
        <w:tab/>
      </w:r>
      <w:r w:rsidRPr="004914F5">
        <w:rPr>
          <w:rFonts w:ascii="Calibri" w:hAnsi="Calibri" w:cs="Calibri"/>
        </w:rPr>
        <w:tab/>
        <w:t xml:space="preserve">     </w:t>
      </w:r>
    </w:p>
    <w:p w:rsidR="00505CF6" w:rsidRPr="008701EC" w:rsidRDefault="00505CF6" w:rsidP="002E13C2">
      <w:pPr>
        <w:pStyle w:val="Standard"/>
        <w:ind w:firstLine="708"/>
        <w:jc w:val="both"/>
        <w:rPr>
          <w:rFonts w:cs="Calibri"/>
        </w:rPr>
      </w:pPr>
      <w:r w:rsidRPr="004914F5">
        <w:rPr>
          <w:rFonts w:ascii="Calibri" w:hAnsi="Calibri" w:cs="Calibri"/>
        </w:rPr>
        <w:t>primátorkou města</w:t>
      </w:r>
      <w:r w:rsidRPr="004914F5">
        <w:rPr>
          <w:rFonts w:ascii="Calibri" w:hAnsi="Calibri" w:cs="Calibri"/>
        </w:rPr>
        <w:tab/>
      </w:r>
      <w:r w:rsidRPr="004914F5">
        <w:rPr>
          <w:rFonts w:ascii="Calibri" w:hAnsi="Calibri" w:cs="Calibri"/>
        </w:rPr>
        <w:tab/>
      </w:r>
      <w:r w:rsidRPr="004914F5">
        <w:rPr>
          <w:rFonts w:ascii="Calibri" w:hAnsi="Calibri" w:cs="Calibri"/>
        </w:rPr>
        <w:tab/>
      </w:r>
      <w:r w:rsidRPr="004914F5">
        <w:rPr>
          <w:rFonts w:ascii="Calibri" w:hAnsi="Calibri" w:cs="Calibri"/>
        </w:rPr>
        <w:tab/>
      </w:r>
      <w:r w:rsidRPr="004914F5">
        <w:rPr>
          <w:rFonts w:ascii="Calibri" w:hAnsi="Calibri" w:cs="Calibri"/>
        </w:rPr>
        <w:tab/>
        <w:t xml:space="preserve">     </w:t>
      </w:r>
    </w:p>
    <w:sectPr w:rsidR="00505CF6" w:rsidRPr="008701EC" w:rsidSect="00ED4D94">
      <w:headerReference w:type="default" r:id="rId8"/>
      <w:footerReference w:type="default" r:id="rId9"/>
      <w:pgSz w:w="11906" w:h="16838"/>
      <w:pgMar w:top="1417"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FA" w:rsidRDefault="001012FA" w:rsidP="00BC7705">
      <w:pPr>
        <w:spacing w:after="0" w:line="240" w:lineRule="auto"/>
      </w:pPr>
      <w:r>
        <w:separator/>
      </w:r>
    </w:p>
  </w:endnote>
  <w:endnote w:type="continuationSeparator" w:id="0">
    <w:p w:rsidR="001012FA" w:rsidRDefault="001012FA" w:rsidP="00BC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6A0" w:rsidRPr="005D46A0" w:rsidRDefault="005D46A0" w:rsidP="005D46A0">
    <w:pPr>
      <w:tabs>
        <w:tab w:val="center" w:pos="4536"/>
        <w:tab w:val="right" w:pos="9072"/>
      </w:tabs>
      <w:spacing w:before="60" w:after="60"/>
      <w:jc w:val="center"/>
      <w:rPr>
        <w:rFonts w:eastAsia="Times New Roman"/>
        <w:szCs w:val="24"/>
        <w:lang w:eastAsia="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FA" w:rsidRDefault="001012FA" w:rsidP="00BC7705">
      <w:pPr>
        <w:spacing w:after="0" w:line="240" w:lineRule="auto"/>
      </w:pPr>
      <w:r>
        <w:separator/>
      </w:r>
    </w:p>
  </w:footnote>
  <w:footnote w:type="continuationSeparator" w:id="0">
    <w:p w:rsidR="001012FA" w:rsidRDefault="001012FA" w:rsidP="00BC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6A0" w:rsidRPr="005D46A0" w:rsidRDefault="005D46A0" w:rsidP="005D46A0">
    <w:pPr>
      <w:tabs>
        <w:tab w:val="center" w:pos="4536"/>
        <w:tab w:val="right" w:pos="9072"/>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1D1"/>
    <w:multiLevelType w:val="hybridMultilevel"/>
    <w:tmpl w:val="4950D1A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0B11DA"/>
    <w:multiLevelType w:val="multilevel"/>
    <w:tmpl w:val="CB864ECA"/>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299D1F40"/>
    <w:multiLevelType w:val="multilevel"/>
    <w:tmpl w:val="3662DC00"/>
    <w:styleLink w:val="WWOutlineListStyle"/>
    <w:lvl w:ilvl="0">
      <w:start w:val="1"/>
      <w:numFmt w:val="decimal"/>
      <w:pStyle w:val="Level1"/>
      <w:lvlText w:val="%1"/>
      <w:lvlJc w:val="left"/>
      <w:rPr>
        <w:b/>
        <w:i w:val="0"/>
        <w:sz w:val="22"/>
      </w:rPr>
    </w:lvl>
    <w:lvl w:ilvl="1">
      <w:start w:val="1"/>
      <w:numFmt w:val="decimal"/>
      <w:pStyle w:val="Level2"/>
      <w:lvlText w:val="%1.%2"/>
      <w:lvlJc w:val="left"/>
      <w:rPr>
        <w:b/>
        <w:i w:val="0"/>
        <w:sz w:val="21"/>
      </w:rPr>
    </w:lvl>
    <w:lvl w:ilvl="2">
      <w:start w:val="1"/>
      <w:numFmt w:val="decimal"/>
      <w:pStyle w:val="Level3"/>
      <w:lvlText w:val="%1.%2.%3"/>
      <w:lvlJc w:val="left"/>
      <w:rPr>
        <w:b/>
        <w:i w:val="0"/>
        <w:sz w:val="17"/>
      </w:rPr>
    </w:lvl>
    <w:lvl w:ilvl="3">
      <w:start w:val="1"/>
      <w:numFmt w:val="lowerRoman"/>
      <w:pStyle w:val="Level4"/>
      <w:lvlText w:val="(%4)"/>
      <w:lvlJc w:val="left"/>
    </w:lvl>
    <w:lvl w:ilvl="4">
      <w:start w:val="1"/>
      <w:numFmt w:val="lowerLetter"/>
      <w:pStyle w:val="Level5"/>
      <w:lvlText w:val="(%5)"/>
      <w:lvlJc w:val="left"/>
    </w:lvl>
    <w:lvl w:ilvl="5">
      <w:start w:val="1"/>
      <w:numFmt w:val="upperRoman"/>
      <w:pStyle w:val="Level6"/>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BBA2D58"/>
    <w:multiLevelType w:val="hybridMultilevel"/>
    <w:tmpl w:val="AA785B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02E2D"/>
    <w:multiLevelType w:val="multilevel"/>
    <w:tmpl w:val="54C45E62"/>
    <w:lvl w:ilvl="0">
      <w:start w:val="7"/>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4942730"/>
    <w:multiLevelType w:val="multilevel"/>
    <w:tmpl w:val="BF1E8E84"/>
    <w:lvl w:ilvl="0">
      <w:start w:val="7"/>
      <w:numFmt w:val="decimal"/>
      <w:lvlText w:val="%1."/>
      <w:lvlJc w:val="left"/>
      <w:pPr>
        <w:ind w:left="405" w:hanging="405"/>
      </w:pPr>
      <w:rPr>
        <w:rFonts w:cs="Arial" w:hint="default"/>
        <w:color w:val="000000"/>
      </w:rPr>
    </w:lvl>
    <w:lvl w:ilvl="1">
      <w:start w:val="10"/>
      <w:numFmt w:val="decimal"/>
      <w:lvlText w:val="%1.%2."/>
      <w:lvlJc w:val="left"/>
      <w:pPr>
        <w:ind w:left="405" w:hanging="405"/>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080" w:hanging="108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6" w15:restartNumberingAfterBreak="0">
    <w:nsid w:val="5CCE2581"/>
    <w:multiLevelType w:val="multilevel"/>
    <w:tmpl w:val="89561792"/>
    <w:lvl w:ilvl="0">
      <w:start w:val="3"/>
      <w:numFmt w:val="decimal"/>
      <w:lvlText w:val="%1."/>
      <w:lvlJc w:val="left"/>
    </w:lvl>
    <w:lvl w:ilvl="1">
      <w:start w:val="1"/>
      <w:numFmt w:val="decimal"/>
      <w:lvlText w:val="%1.%2."/>
      <w:lvlJc w:val="left"/>
      <w:rPr>
        <w:rFonts w:ascii="Calibri" w:hAnsi="Calibri" w:hint="default"/>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76487427"/>
    <w:multiLevelType w:val="multilevel"/>
    <w:tmpl w:val="FB4C60BE"/>
    <w:lvl w:ilvl="0">
      <w:start w:val="3"/>
      <w:numFmt w:val="decimal"/>
      <w:lvlText w:val="%1."/>
      <w:lvlJc w:val="left"/>
    </w:lvl>
    <w:lvl w:ilvl="1">
      <w:start w:val="2"/>
      <w:numFmt w:val="decimal"/>
      <w:lvlText w:val="%1.%2."/>
      <w:lvlJc w:val="left"/>
      <w:rPr>
        <w:rFonts w:ascii="Calibri" w:hAnsi="Calibri" w:hint="default"/>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
  </w:num>
  <w:num w:numId="2">
    <w:abstractNumId w:val="2"/>
  </w:num>
  <w:num w:numId="3">
    <w:abstractNumId w:val="1"/>
    <w:lvlOverride w:ilvl="0">
      <w:lvl w:ilvl="0">
        <w:start w:val="1"/>
        <w:numFmt w:val="decimal"/>
        <w:lvlText w:val="%1."/>
        <w:lvlJc w:val="left"/>
        <w:rPr>
          <w:rFonts w:asciiTheme="minorHAnsi" w:hAnsiTheme="minorHAnsi" w:cstheme="minorHAnsi" w:hint="default"/>
        </w:rPr>
      </w:lvl>
    </w:lvlOverride>
  </w:num>
  <w:num w:numId="4">
    <w:abstractNumId w:val="6"/>
  </w:num>
  <w:num w:numId="5">
    <w:abstractNumId w:val="7"/>
  </w:num>
  <w:num w:numId="6">
    <w:abstractNumId w:val="1"/>
    <w:lvlOverride w:ilvl="0">
      <w:startOverride w:val="1"/>
      <w:lvl w:ilvl="0">
        <w:start w:val="1"/>
        <w:numFmt w:val="decimal"/>
        <w:lvlText w:val="%1."/>
        <w:lvlJc w:val="left"/>
        <w:rPr>
          <w:rFonts w:ascii="Bahnschrift" w:hAnsi="Bahnschrift" w:hint="default"/>
        </w:rPr>
      </w:lvl>
    </w:lvlOverride>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05"/>
    <w:rsid w:val="000240CB"/>
    <w:rsid w:val="00062224"/>
    <w:rsid w:val="000763B6"/>
    <w:rsid w:val="0008237D"/>
    <w:rsid w:val="0008389D"/>
    <w:rsid w:val="00084062"/>
    <w:rsid w:val="000B1108"/>
    <w:rsid w:val="000C2C25"/>
    <w:rsid w:val="000E1DF6"/>
    <w:rsid w:val="001012FA"/>
    <w:rsid w:val="00107554"/>
    <w:rsid w:val="001123D8"/>
    <w:rsid w:val="0012522A"/>
    <w:rsid w:val="00184BBD"/>
    <w:rsid w:val="001B0109"/>
    <w:rsid w:val="001D602D"/>
    <w:rsid w:val="00207FC7"/>
    <w:rsid w:val="002265FB"/>
    <w:rsid w:val="00264DE3"/>
    <w:rsid w:val="002E13C2"/>
    <w:rsid w:val="002E6569"/>
    <w:rsid w:val="00326300"/>
    <w:rsid w:val="003459C7"/>
    <w:rsid w:val="003460B3"/>
    <w:rsid w:val="00370693"/>
    <w:rsid w:val="0038250B"/>
    <w:rsid w:val="00392790"/>
    <w:rsid w:val="003931AF"/>
    <w:rsid w:val="004264EB"/>
    <w:rsid w:val="00445A82"/>
    <w:rsid w:val="00447785"/>
    <w:rsid w:val="004628EC"/>
    <w:rsid w:val="0048487D"/>
    <w:rsid w:val="004914F5"/>
    <w:rsid w:val="004A5434"/>
    <w:rsid w:val="004D0C80"/>
    <w:rsid w:val="004E62E8"/>
    <w:rsid w:val="00505CF6"/>
    <w:rsid w:val="005302A6"/>
    <w:rsid w:val="0054529D"/>
    <w:rsid w:val="00554216"/>
    <w:rsid w:val="00555907"/>
    <w:rsid w:val="00571B79"/>
    <w:rsid w:val="00580B82"/>
    <w:rsid w:val="005820A2"/>
    <w:rsid w:val="005B3CC7"/>
    <w:rsid w:val="005D09DF"/>
    <w:rsid w:val="005D46A0"/>
    <w:rsid w:val="006135D3"/>
    <w:rsid w:val="00627E23"/>
    <w:rsid w:val="00633C63"/>
    <w:rsid w:val="00643CAD"/>
    <w:rsid w:val="006559B3"/>
    <w:rsid w:val="00674D17"/>
    <w:rsid w:val="006851B6"/>
    <w:rsid w:val="00697AE2"/>
    <w:rsid w:val="00697BAD"/>
    <w:rsid w:val="006F742C"/>
    <w:rsid w:val="00721EF3"/>
    <w:rsid w:val="007337BB"/>
    <w:rsid w:val="00737AA8"/>
    <w:rsid w:val="00746279"/>
    <w:rsid w:val="007757FC"/>
    <w:rsid w:val="00776FCF"/>
    <w:rsid w:val="0079143B"/>
    <w:rsid w:val="00792DE0"/>
    <w:rsid w:val="007E1DE3"/>
    <w:rsid w:val="007E5F72"/>
    <w:rsid w:val="007E61E6"/>
    <w:rsid w:val="007F08F8"/>
    <w:rsid w:val="0082116A"/>
    <w:rsid w:val="00826C87"/>
    <w:rsid w:val="008701EC"/>
    <w:rsid w:val="008776A3"/>
    <w:rsid w:val="00884710"/>
    <w:rsid w:val="0088499E"/>
    <w:rsid w:val="008B1217"/>
    <w:rsid w:val="008E732E"/>
    <w:rsid w:val="009050A9"/>
    <w:rsid w:val="00912AB4"/>
    <w:rsid w:val="00922D25"/>
    <w:rsid w:val="00950132"/>
    <w:rsid w:val="00972025"/>
    <w:rsid w:val="009B49D6"/>
    <w:rsid w:val="009B792B"/>
    <w:rsid w:val="009E39EC"/>
    <w:rsid w:val="00A074BB"/>
    <w:rsid w:val="00A107FA"/>
    <w:rsid w:val="00A25AB2"/>
    <w:rsid w:val="00A64378"/>
    <w:rsid w:val="00A8177B"/>
    <w:rsid w:val="00A96348"/>
    <w:rsid w:val="00AF3CD3"/>
    <w:rsid w:val="00AF3D39"/>
    <w:rsid w:val="00B062CB"/>
    <w:rsid w:val="00B137A7"/>
    <w:rsid w:val="00B26DF7"/>
    <w:rsid w:val="00B50CB8"/>
    <w:rsid w:val="00B6303A"/>
    <w:rsid w:val="00B974A3"/>
    <w:rsid w:val="00BC7705"/>
    <w:rsid w:val="00BD2A0B"/>
    <w:rsid w:val="00C17437"/>
    <w:rsid w:val="00C17503"/>
    <w:rsid w:val="00C236B9"/>
    <w:rsid w:val="00C72865"/>
    <w:rsid w:val="00CB2DAC"/>
    <w:rsid w:val="00CB438A"/>
    <w:rsid w:val="00CE0342"/>
    <w:rsid w:val="00CE07D2"/>
    <w:rsid w:val="00CE5898"/>
    <w:rsid w:val="00CE5D8D"/>
    <w:rsid w:val="00CF5543"/>
    <w:rsid w:val="00D03C42"/>
    <w:rsid w:val="00D1548C"/>
    <w:rsid w:val="00D23A98"/>
    <w:rsid w:val="00D318D0"/>
    <w:rsid w:val="00D43A38"/>
    <w:rsid w:val="00D80A6D"/>
    <w:rsid w:val="00DB7DF9"/>
    <w:rsid w:val="00DD0994"/>
    <w:rsid w:val="00DD4664"/>
    <w:rsid w:val="00E03973"/>
    <w:rsid w:val="00E16259"/>
    <w:rsid w:val="00E30A00"/>
    <w:rsid w:val="00E50271"/>
    <w:rsid w:val="00E650FB"/>
    <w:rsid w:val="00E72296"/>
    <w:rsid w:val="00E77EAE"/>
    <w:rsid w:val="00E8786B"/>
    <w:rsid w:val="00EA6C40"/>
    <w:rsid w:val="00ED4D94"/>
    <w:rsid w:val="00EF21D9"/>
    <w:rsid w:val="00F10E79"/>
    <w:rsid w:val="00F43C2C"/>
    <w:rsid w:val="00F52D0C"/>
    <w:rsid w:val="00F5755B"/>
    <w:rsid w:val="00F62017"/>
    <w:rsid w:val="00FB3BB0"/>
    <w:rsid w:val="00FD0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B9EE2"/>
  <w15:chartTrackingRefBased/>
  <w15:docId w15:val="{BD625E8C-8060-4ED4-90F5-D40A59CC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link w:val="Nadpis2Char"/>
    <w:uiPriority w:val="9"/>
    <w:qFormat/>
    <w:rsid w:val="00505CF6"/>
    <w:pPr>
      <w:spacing w:before="100" w:beforeAutospacing="1" w:after="100" w:afterAutospacing="1" w:line="240" w:lineRule="auto"/>
      <w:outlineLvl w:val="1"/>
    </w:pPr>
    <w:rPr>
      <w:rFonts w:ascii="Times New Roman" w:eastAsia="SimSun" w:hAnsi="Times New Roman"/>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C77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7705"/>
  </w:style>
  <w:style w:type="paragraph" w:styleId="Zpat">
    <w:name w:val="footer"/>
    <w:basedOn w:val="Normln"/>
    <w:link w:val="ZpatChar"/>
    <w:uiPriority w:val="99"/>
    <w:unhideWhenUsed/>
    <w:rsid w:val="00BC7705"/>
    <w:pPr>
      <w:tabs>
        <w:tab w:val="center" w:pos="4536"/>
        <w:tab w:val="right" w:pos="9072"/>
      </w:tabs>
      <w:spacing w:after="0" w:line="240" w:lineRule="auto"/>
    </w:pPr>
  </w:style>
  <w:style w:type="character" w:customStyle="1" w:styleId="ZpatChar">
    <w:name w:val="Zápatí Char"/>
    <w:basedOn w:val="Standardnpsmoodstavce"/>
    <w:link w:val="Zpat"/>
    <w:uiPriority w:val="99"/>
    <w:rsid w:val="00BC7705"/>
  </w:style>
  <w:style w:type="paragraph" w:styleId="Textbubliny">
    <w:name w:val="Balloon Text"/>
    <w:basedOn w:val="Normln"/>
    <w:link w:val="TextbublinyChar"/>
    <w:uiPriority w:val="99"/>
    <w:semiHidden/>
    <w:unhideWhenUsed/>
    <w:rsid w:val="00BC7705"/>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C7705"/>
    <w:rPr>
      <w:rFonts w:ascii="Tahoma" w:hAnsi="Tahoma" w:cs="Tahoma"/>
      <w:sz w:val="16"/>
      <w:szCs w:val="16"/>
    </w:rPr>
  </w:style>
  <w:style w:type="paragraph" w:styleId="Textkomente">
    <w:name w:val="annotation text"/>
    <w:basedOn w:val="Normln"/>
    <w:link w:val="TextkomenteChar"/>
    <w:uiPriority w:val="99"/>
    <w:semiHidden/>
    <w:unhideWhenUsed/>
    <w:rsid w:val="00445A82"/>
    <w:rPr>
      <w:sz w:val="20"/>
      <w:szCs w:val="20"/>
      <w:lang w:val="x-none"/>
    </w:rPr>
  </w:style>
  <w:style w:type="character" w:customStyle="1" w:styleId="TextkomenteChar">
    <w:name w:val="Text komentáře Char"/>
    <w:link w:val="Textkomente"/>
    <w:uiPriority w:val="99"/>
    <w:semiHidden/>
    <w:rsid w:val="00445A82"/>
    <w:rPr>
      <w:lang w:eastAsia="en-US"/>
    </w:rPr>
  </w:style>
  <w:style w:type="character" w:styleId="Odkaznakoment">
    <w:name w:val="annotation reference"/>
    <w:uiPriority w:val="99"/>
    <w:semiHidden/>
    <w:rsid w:val="00445A82"/>
    <w:rPr>
      <w:sz w:val="16"/>
      <w:szCs w:val="16"/>
    </w:rPr>
  </w:style>
  <w:style w:type="character" w:customStyle="1" w:styleId="Nadpis2Char">
    <w:name w:val="Nadpis 2 Char"/>
    <w:link w:val="Nadpis2"/>
    <w:uiPriority w:val="9"/>
    <w:rsid w:val="00505CF6"/>
    <w:rPr>
      <w:rFonts w:ascii="Times New Roman" w:eastAsia="SimSun" w:hAnsi="Times New Roman" w:cs="Mangal"/>
      <w:sz w:val="24"/>
    </w:rPr>
  </w:style>
  <w:style w:type="numbering" w:customStyle="1" w:styleId="WWOutlineListStyle">
    <w:name w:val="WW_OutlineListStyle"/>
    <w:basedOn w:val="Bezseznamu"/>
    <w:rsid w:val="00505CF6"/>
    <w:pPr>
      <w:numPr>
        <w:numId w:val="2"/>
      </w:numPr>
    </w:pPr>
  </w:style>
  <w:style w:type="paragraph" w:customStyle="1" w:styleId="Standard">
    <w:name w:val="Standard"/>
    <w:link w:val="StandardChar"/>
    <w:rsid w:val="00505CF6"/>
    <w:pPr>
      <w:suppressAutoHyphens/>
      <w:autoSpaceDN w:val="0"/>
      <w:textAlignment w:val="baseline"/>
    </w:pPr>
    <w:rPr>
      <w:rFonts w:ascii="Times New Roman" w:eastAsia="Times New Roman" w:hAnsi="Times New Roman"/>
      <w:kern w:val="3"/>
      <w:lang w:eastAsia="zh-CN"/>
    </w:rPr>
  </w:style>
  <w:style w:type="paragraph" w:customStyle="1" w:styleId="Nadpis11">
    <w:name w:val="Nadpis 11"/>
    <w:basedOn w:val="Standard"/>
    <w:next w:val="Standard"/>
    <w:rsid w:val="00505CF6"/>
    <w:pPr>
      <w:keepNext/>
      <w:widowControl w:val="0"/>
    </w:pPr>
    <w:rPr>
      <w:b/>
      <w:sz w:val="32"/>
    </w:rPr>
  </w:style>
  <w:style w:type="paragraph" w:customStyle="1" w:styleId="Nadpis21">
    <w:name w:val="Nadpis 21"/>
    <w:basedOn w:val="Standard"/>
    <w:next w:val="Standard"/>
    <w:rsid w:val="00505CF6"/>
    <w:pPr>
      <w:keepNext/>
      <w:widowControl w:val="0"/>
    </w:pPr>
    <w:rPr>
      <w:sz w:val="24"/>
    </w:rPr>
  </w:style>
  <w:style w:type="paragraph" w:customStyle="1" w:styleId="Textbodyindent">
    <w:name w:val="Text body indent"/>
    <w:basedOn w:val="Standard"/>
    <w:rsid w:val="00505CF6"/>
    <w:pPr>
      <w:spacing w:after="120"/>
      <w:ind w:left="283"/>
    </w:pPr>
    <w:rPr>
      <w:sz w:val="24"/>
      <w:szCs w:val="24"/>
    </w:rPr>
  </w:style>
  <w:style w:type="paragraph" w:customStyle="1" w:styleId="Level1">
    <w:name w:val="Level 1"/>
    <w:basedOn w:val="Standard"/>
    <w:next w:val="Standard"/>
    <w:rsid w:val="00505CF6"/>
    <w:pPr>
      <w:keepNext/>
      <w:numPr>
        <w:numId w:val="2"/>
      </w:numPr>
      <w:spacing w:before="280" w:after="140" w:line="288" w:lineRule="auto"/>
      <w:ind w:left="720" w:hanging="360"/>
      <w:jc w:val="both"/>
      <w:outlineLvl w:val="0"/>
    </w:pPr>
    <w:rPr>
      <w:rFonts w:ascii="Arial" w:hAnsi="Arial" w:cs="Arial"/>
      <w:b/>
      <w:sz w:val="22"/>
      <w:szCs w:val="24"/>
    </w:rPr>
  </w:style>
  <w:style w:type="paragraph" w:customStyle="1" w:styleId="Level2">
    <w:name w:val="Level 2"/>
    <w:basedOn w:val="Standard"/>
    <w:rsid w:val="00505CF6"/>
    <w:pPr>
      <w:numPr>
        <w:ilvl w:val="1"/>
        <w:numId w:val="2"/>
      </w:numPr>
      <w:spacing w:after="140" w:line="288" w:lineRule="auto"/>
      <w:ind w:left="1440" w:hanging="360"/>
      <w:jc w:val="both"/>
      <w:outlineLvl w:val="1"/>
    </w:pPr>
    <w:rPr>
      <w:rFonts w:ascii="Arial" w:hAnsi="Arial" w:cs="Arial"/>
      <w:szCs w:val="24"/>
    </w:rPr>
  </w:style>
  <w:style w:type="paragraph" w:customStyle="1" w:styleId="Level3">
    <w:name w:val="Level 3"/>
    <w:basedOn w:val="Standard"/>
    <w:rsid w:val="00505CF6"/>
    <w:pPr>
      <w:numPr>
        <w:ilvl w:val="2"/>
        <w:numId w:val="2"/>
      </w:numPr>
      <w:spacing w:after="140" w:line="288" w:lineRule="auto"/>
      <w:ind w:left="2160" w:hanging="180"/>
      <w:jc w:val="both"/>
      <w:outlineLvl w:val="2"/>
    </w:pPr>
    <w:rPr>
      <w:rFonts w:ascii="Arial" w:hAnsi="Arial" w:cs="Arial"/>
      <w:szCs w:val="24"/>
    </w:rPr>
  </w:style>
  <w:style w:type="paragraph" w:customStyle="1" w:styleId="Level4">
    <w:name w:val="Level 4"/>
    <w:basedOn w:val="Standard"/>
    <w:rsid w:val="00505CF6"/>
    <w:pPr>
      <w:numPr>
        <w:ilvl w:val="3"/>
        <w:numId w:val="2"/>
      </w:numPr>
      <w:spacing w:after="140" w:line="288" w:lineRule="auto"/>
      <w:ind w:left="2880" w:hanging="360"/>
      <w:jc w:val="both"/>
      <w:outlineLvl w:val="3"/>
    </w:pPr>
    <w:rPr>
      <w:rFonts w:ascii="Arial" w:hAnsi="Arial" w:cs="Arial"/>
      <w:szCs w:val="24"/>
    </w:rPr>
  </w:style>
  <w:style w:type="paragraph" w:customStyle="1" w:styleId="Level5">
    <w:name w:val="Level 5"/>
    <w:basedOn w:val="Standard"/>
    <w:rsid w:val="00505CF6"/>
    <w:pPr>
      <w:numPr>
        <w:ilvl w:val="4"/>
        <w:numId w:val="2"/>
      </w:numPr>
      <w:spacing w:after="140" w:line="288" w:lineRule="auto"/>
      <w:ind w:left="3600" w:hanging="360"/>
      <w:jc w:val="both"/>
      <w:outlineLvl w:val="4"/>
    </w:pPr>
    <w:rPr>
      <w:rFonts w:ascii="Arial" w:hAnsi="Arial" w:cs="Arial"/>
      <w:szCs w:val="24"/>
    </w:rPr>
  </w:style>
  <w:style w:type="paragraph" w:customStyle="1" w:styleId="Level6">
    <w:name w:val="Level 6"/>
    <w:basedOn w:val="Standard"/>
    <w:rsid w:val="00505CF6"/>
    <w:pPr>
      <w:numPr>
        <w:ilvl w:val="5"/>
        <w:numId w:val="2"/>
      </w:numPr>
      <w:spacing w:after="140" w:line="288" w:lineRule="auto"/>
      <w:ind w:left="4320" w:hanging="180"/>
      <w:jc w:val="both"/>
      <w:outlineLvl w:val="5"/>
    </w:pPr>
    <w:rPr>
      <w:rFonts w:ascii="Arial" w:hAnsi="Arial" w:cs="Arial"/>
      <w:szCs w:val="24"/>
    </w:rPr>
  </w:style>
  <w:style w:type="paragraph" w:styleId="Zkladntextodsazen3">
    <w:name w:val="Body Text Indent 3"/>
    <w:basedOn w:val="Standard"/>
    <w:link w:val="Zkladntextodsazen3Char"/>
    <w:rsid w:val="00505CF6"/>
    <w:pPr>
      <w:tabs>
        <w:tab w:val="left" w:pos="10650"/>
      </w:tabs>
      <w:ind w:left="4320" w:hanging="72"/>
      <w:jc w:val="both"/>
    </w:pPr>
    <w:rPr>
      <w:sz w:val="28"/>
    </w:rPr>
  </w:style>
  <w:style w:type="character" w:customStyle="1" w:styleId="Zkladntextodsazen3Char">
    <w:name w:val="Základní text odsazený 3 Char"/>
    <w:link w:val="Zkladntextodsazen3"/>
    <w:rsid w:val="00505CF6"/>
    <w:rPr>
      <w:rFonts w:ascii="Times New Roman" w:eastAsia="Times New Roman" w:hAnsi="Times New Roman"/>
      <w:kern w:val="3"/>
      <w:sz w:val="28"/>
      <w:lang w:eastAsia="zh-CN"/>
    </w:rPr>
  </w:style>
  <w:style w:type="numbering" w:customStyle="1" w:styleId="WW8Num2">
    <w:name w:val="WW8Num2"/>
    <w:basedOn w:val="Bezseznamu"/>
    <w:rsid w:val="00505CF6"/>
    <w:pPr>
      <w:numPr>
        <w:numId w:val="10"/>
      </w:numPr>
    </w:pPr>
  </w:style>
  <w:style w:type="paragraph" w:styleId="Bezmezer">
    <w:name w:val="No Spacing"/>
    <w:uiPriority w:val="1"/>
    <w:qFormat/>
    <w:rsid w:val="00505CF6"/>
    <w:pPr>
      <w:widowControl w:val="0"/>
      <w:overflowPunct w:val="0"/>
      <w:autoSpaceDE w:val="0"/>
      <w:jc w:val="both"/>
      <w:textAlignment w:val="baseline"/>
    </w:pPr>
    <w:rPr>
      <w:rFonts w:ascii="Arial" w:eastAsia="SimSun" w:hAnsi="Arial" w:cs="Arial"/>
    </w:rPr>
  </w:style>
  <w:style w:type="paragraph" w:styleId="Odstavecseseznamem">
    <w:name w:val="List Paragraph"/>
    <w:basedOn w:val="Normln"/>
    <w:uiPriority w:val="34"/>
    <w:qFormat/>
    <w:rsid w:val="00505CF6"/>
    <w:pPr>
      <w:widowControl w:val="0"/>
      <w:overflowPunct w:val="0"/>
      <w:autoSpaceDE w:val="0"/>
      <w:spacing w:before="60" w:after="0" w:line="240" w:lineRule="auto"/>
      <w:ind w:left="708"/>
      <w:jc w:val="both"/>
      <w:textAlignment w:val="baseline"/>
    </w:pPr>
    <w:rPr>
      <w:rFonts w:ascii="Arial" w:eastAsia="SimSun" w:hAnsi="Arial" w:cs="Arial"/>
      <w:sz w:val="20"/>
      <w:szCs w:val="20"/>
      <w:lang w:eastAsia="cs-CZ"/>
    </w:rPr>
  </w:style>
  <w:style w:type="character" w:customStyle="1" w:styleId="StandardChar">
    <w:name w:val="Standard Char"/>
    <w:link w:val="Standard"/>
    <w:rsid w:val="00505CF6"/>
    <w:rPr>
      <w:rFonts w:ascii="Times New Roman" w:eastAsia="Times New Roman" w:hAnsi="Times New Roman"/>
      <w:kern w:val="3"/>
      <w:lang w:eastAsia="zh-CN" w:bidi="ar-SA"/>
    </w:rPr>
  </w:style>
  <w:style w:type="paragraph" w:styleId="Pedmtkomente">
    <w:name w:val="annotation subject"/>
    <w:basedOn w:val="Textkomente"/>
    <w:next w:val="Textkomente"/>
    <w:link w:val="PedmtkomenteChar"/>
    <w:uiPriority w:val="99"/>
    <w:semiHidden/>
    <w:unhideWhenUsed/>
    <w:rsid w:val="007E1DE3"/>
    <w:rPr>
      <w:b/>
      <w:bCs/>
      <w:lang w:val="cs-CZ"/>
    </w:rPr>
  </w:style>
  <w:style w:type="character" w:customStyle="1" w:styleId="PedmtkomenteChar">
    <w:name w:val="Předmět komentáře Char"/>
    <w:link w:val="Pedmtkomente"/>
    <w:uiPriority w:val="99"/>
    <w:semiHidden/>
    <w:rsid w:val="007E1DE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504257">
      <w:bodyDiv w:val="1"/>
      <w:marLeft w:val="0"/>
      <w:marRight w:val="0"/>
      <w:marTop w:val="0"/>
      <w:marBottom w:val="0"/>
      <w:divBdr>
        <w:top w:val="none" w:sz="0" w:space="0" w:color="auto"/>
        <w:left w:val="none" w:sz="0" w:space="0" w:color="auto"/>
        <w:bottom w:val="none" w:sz="0" w:space="0" w:color="auto"/>
        <w:right w:val="none" w:sz="0" w:space="0" w:color="auto"/>
      </w:divBdr>
    </w:div>
    <w:div w:id="1393385526">
      <w:bodyDiv w:val="1"/>
      <w:marLeft w:val="0"/>
      <w:marRight w:val="0"/>
      <w:marTop w:val="0"/>
      <w:marBottom w:val="0"/>
      <w:divBdr>
        <w:top w:val="none" w:sz="0" w:space="0" w:color="auto"/>
        <w:left w:val="none" w:sz="0" w:space="0" w:color="auto"/>
        <w:bottom w:val="none" w:sz="0" w:space="0" w:color="auto"/>
        <w:right w:val="none" w:sz="0" w:space="0" w:color="auto"/>
      </w:divBdr>
    </w:div>
    <w:div w:id="21125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BA07-C48F-42E1-9F15-AEA17CAC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3903</Words>
  <Characters>23034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Šindelář Tomáš</dc:creator>
  <cp:keywords/>
  <cp:lastModifiedBy>Riedl Daniel</cp:lastModifiedBy>
  <cp:revision>6</cp:revision>
  <cp:lastPrinted>2026-03-11T11:46:00Z</cp:lastPrinted>
  <dcterms:created xsi:type="dcterms:W3CDTF">2026-02-24T08:20:00Z</dcterms:created>
  <dcterms:modified xsi:type="dcterms:W3CDTF">2026-03-11T11:46:00Z</dcterms:modified>
</cp:coreProperties>
</file>