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129C" w14:textId="00008A73" w:rsidR="00D4275F" w:rsidRDefault="00D4275F" w:rsidP="00D4275F">
      <w:pPr>
        <w:spacing w:after="0"/>
      </w:pPr>
      <w:r>
        <w:tab/>
      </w:r>
      <w:r w:rsidR="00C07E2F">
        <w:t xml:space="preserve">Správa přírodních léčivých zdrojů a kolonád, příspěvková </w:t>
      </w:r>
      <w:r w:rsidR="00B14C36">
        <w:t>organizace,</w:t>
      </w:r>
      <w:r w:rsidR="00C07E2F">
        <w:t xml:space="preserve"> Lázeňská 2, </w:t>
      </w:r>
    </w:p>
    <w:p w14:paraId="4FF4988A" w14:textId="42D89B1F" w:rsidR="00196CAC" w:rsidRDefault="00D4275F" w:rsidP="00CB0F1B">
      <w:pPr>
        <w:spacing w:after="0"/>
      </w:pPr>
      <w:r>
        <w:tab/>
      </w:r>
      <w:r>
        <w:tab/>
      </w:r>
      <w:r>
        <w:tab/>
      </w:r>
      <w:r>
        <w:tab/>
      </w:r>
      <w:r w:rsidR="00C07E2F">
        <w:t xml:space="preserve">360 </w:t>
      </w:r>
      <w:r w:rsidR="00B14C36">
        <w:t>01 Karlovy</w:t>
      </w:r>
      <w:r w:rsidR="00C07E2F">
        <w:t xml:space="preserve"> Vary, IČO 00872113</w:t>
      </w:r>
    </w:p>
    <w:p w14:paraId="758CCFA1" w14:textId="77777777" w:rsidR="00196CAC" w:rsidRDefault="00196CAC"/>
    <w:p w14:paraId="36064A1A" w14:textId="78106A35" w:rsidR="003213B4" w:rsidRDefault="00C07E2F" w:rsidP="003213B4">
      <w:pPr>
        <w:spacing w:after="0" w:line="240" w:lineRule="auto"/>
        <w:rPr>
          <w:sz w:val="28"/>
          <w:szCs w:val="28"/>
        </w:rPr>
      </w:pPr>
      <w:r w:rsidRPr="00D0275E">
        <w:rPr>
          <w:b/>
          <w:sz w:val="28"/>
          <w:szCs w:val="28"/>
          <w:u w:val="single"/>
        </w:rPr>
        <w:t>Výzva k podání nabídky na veřejnou zakázku malého rozsahu I</w:t>
      </w:r>
      <w:r w:rsidR="00B14C36">
        <w:rPr>
          <w:b/>
          <w:sz w:val="28"/>
          <w:szCs w:val="28"/>
          <w:u w:val="single"/>
        </w:rPr>
        <w:t>I</w:t>
      </w:r>
      <w:r w:rsidR="00556CF9">
        <w:rPr>
          <w:b/>
          <w:sz w:val="28"/>
          <w:szCs w:val="28"/>
          <w:u w:val="single"/>
        </w:rPr>
        <w:t>I</w:t>
      </w:r>
      <w:r w:rsidRPr="00D0275E">
        <w:rPr>
          <w:b/>
          <w:sz w:val="28"/>
          <w:szCs w:val="28"/>
          <w:u w:val="single"/>
        </w:rPr>
        <w:t xml:space="preserve">. </w:t>
      </w:r>
      <w:r w:rsidR="003213B4">
        <w:rPr>
          <w:b/>
          <w:sz w:val="28"/>
          <w:szCs w:val="28"/>
          <w:u w:val="single"/>
        </w:rPr>
        <w:t>k</w:t>
      </w:r>
      <w:r w:rsidRPr="00D0275E">
        <w:rPr>
          <w:b/>
          <w:sz w:val="28"/>
          <w:szCs w:val="28"/>
          <w:u w:val="single"/>
        </w:rPr>
        <w:t>ategorie</w:t>
      </w:r>
    </w:p>
    <w:p w14:paraId="2A558F9A" w14:textId="18E047B6" w:rsidR="00C07E2F" w:rsidRPr="003213B4" w:rsidRDefault="003213B4" w:rsidP="003213B4">
      <w:pPr>
        <w:spacing w:after="0" w:line="240" w:lineRule="auto"/>
        <w:rPr>
          <w:sz w:val="28"/>
          <w:szCs w:val="28"/>
        </w:rPr>
      </w:pPr>
      <w:r w:rsidRPr="0015649F">
        <w:rPr>
          <w:sz w:val="18"/>
          <w:szCs w:val="18"/>
        </w:rPr>
        <w:t>(</w:t>
      </w:r>
      <w:r w:rsidR="00A73EB8" w:rsidRPr="0015649F">
        <w:rPr>
          <w:sz w:val="18"/>
          <w:szCs w:val="18"/>
        </w:rPr>
        <w:t>Veřejná zakázka malého rozsahu</w:t>
      </w:r>
      <w:r w:rsidR="009F5268" w:rsidRPr="0015649F">
        <w:rPr>
          <w:sz w:val="18"/>
          <w:szCs w:val="18"/>
        </w:rPr>
        <w:t xml:space="preserve"> dle § 27 písmeno b) zákona č. 134/2016 Sb., o zadávání veřejných zakázek (dále jen „ZZVZ</w:t>
      </w:r>
      <w:r w:rsidR="0015649F">
        <w:rPr>
          <w:sz w:val="18"/>
          <w:szCs w:val="18"/>
        </w:rPr>
        <w:t>)</w:t>
      </w:r>
    </w:p>
    <w:p w14:paraId="64B075FE" w14:textId="77777777" w:rsidR="00672D3A" w:rsidRDefault="00672D3A"/>
    <w:p w14:paraId="4A850A92" w14:textId="6F61A477" w:rsidR="00B62F35" w:rsidRPr="00B62F35" w:rsidRDefault="00B62F35">
      <w:pPr>
        <w:rPr>
          <w:i/>
          <w:iCs/>
          <w:sz w:val="24"/>
          <w:szCs w:val="24"/>
          <w:u w:val="single"/>
        </w:rPr>
      </w:pPr>
      <w:r w:rsidRPr="00B62F35">
        <w:rPr>
          <w:i/>
          <w:iCs/>
          <w:sz w:val="24"/>
          <w:szCs w:val="24"/>
          <w:u w:val="single"/>
        </w:rPr>
        <w:t>Úvodní ustanovení:</w:t>
      </w:r>
    </w:p>
    <w:p w14:paraId="4A49918E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Podáním nabídky přijímá dodavatel plně a bez výhrad zadávací podmínky obsažené v této výzvě k podání nabídek, včetně všech příloh (dále jen souhrnně „Výzva“). </w:t>
      </w:r>
    </w:p>
    <w:p w14:paraId="0361DA7F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Předpokládá se, že dodavatel před podáním nabídky pečlivě prostuduje všechny pokyny, termíny a specifikace obsažené v této Výzvě a bude se jimi řídit. </w:t>
      </w:r>
    </w:p>
    <w:p w14:paraId="5C07DF73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Pokud dodavatel neposkytne včas všechny požadované informace a dokumentaci, nebo pokud jeho nabídka nebude v každém ohledu odpovídat požadavkům zadavatele uvedeným v této Výzvě, může to mít za důsledek vyloučení dodavatele z výběrového řízení. </w:t>
      </w:r>
    </w:p>
    <w:p w14:paraId="35142A27" w14:textId="4C4EE03E" w:rsidR="00B62F35" w:rsidRDefault="00B62F35" w:rsidP="00B62F35">
      <w:pPr>
        <w:spacing w:before="120" w:after="0" w:line="240" w:lineRule="auto"/>
        <w:jc w:val="both"/>
      </w:pPr>
      <w:r w:rsidRPr="000D048F">
        <w:t>Zadavatel má v úmyslu zadat předmětnou veřejnou zakázku jako veřejnou zakázku</w:t>
      </w:r>
      <w:r>
        <w:t xml:space="preserve"> malého rozsahu</w:t>
      </w:r>
      <w:r w:rsidRPr="000D048F">
        <w:t xml:space="preserve">, která je zadávána mimo režim ZZVZ, tj. ZZVZ se na zadávání této veřejné zakázky s výjimkou zásad postupu zadavatele podle § 6 </w:t>
      </w:r>
      <w:r>
        <w:t xml:space="preserve">odst. 1 až 3 </w:t>
      </w:r>
      <w:r w:rsidRPr="000D048F">
        <w:t xml:space="preserve">ZZVZ nevztahuje. </w:t>
      </w:r>
    </w:p>
    <w:p w14:paraId="61A1D8CE" w14:textId="75C51FE9" w:rsidR="00B62F35" w:rsidRDefault="00B62F35" w:rsidP="00B62F35">
      <w:pPr>
        <w:spacing w:before="120" w:after="0" w:line="240" w:lineRule="auto"/>
        <w:jc w:val="both"/>
      </w:pPr>
      <w:r w:rsidRPr="000D048F">
        <w:t xml:space="preserve">Pokud Zadávací dokumentace obsahuje odkazy na ustanovení ZZVZ, jedná se o ilustrativní doložení postupu zadavatele. Zadavatel v souladu s § </w:t>
      </w:r>
      <w:r>
        <w:t>31</w:t>
      </w:r>
      <w:r w:rsidRPr="000D048F">
        <w:t xml:space="preserve"> ZZVZ při zadávání této veřejné zakázky podle ucelených postupů definovaných ZZVZ nepostupuje.</w:t>
      </w:r>
    </w:p>
    <w:p w14:paraId="6BCCC5B7" w14:textId="77777777" w:rsidR="00B62F35" w:rsidRDefault="00B62F35" w:rsidP="00B40605">
      <w:pPr>
        <w:ind w:left="2124" w:hanging="2124"/>
        <w:rPr>
          <w:i/>
          <w:sz w:val="24"/>
          <w:szCs w:val="24"/>
          <w:u w:val="single"/>
        </w:rPr>
      </w:pPr>
    </w:p>
    <w:p w14:paraId="4D37FF32" w14:textId="6188D617" w:rsidR="00CB0F1B" w:rsidRDefault="00C07E2F" w:rsidP="00B40605">
      <w:pPr>
        <w:ind w:left="2124" w:hanging="2124"/>
      </w:pPr>
      <w:r w:rsidRPr="00D14B01">
        <w:rPr>
          <w:i/>
          <w:sz w:val="24"/>
          <w:szCs w:val="24"/>
          <w:u w:val="single"/>
        </w:rPr>
        <w:t>Předmět zakázky</w:t>
      </w:r>
      <w:r w:rsidR="00B90F99">
        <w:t>:</w:t>
      </w:r>
      <w:r w:rsidR="00B90F99">
        <w:tab/>
      </w:r>
      <w:r w:rsidR="00B14C36" w:rsidRPr="00B14C36">
        <w:rPr>
          <w:rFonts w:ascii="Arial" w:hAnsi="Arial" w:cs="Arial"/>
          <w:b/>
          <w:bCs/>
          <w:sz w:val="20"/>
          <w:szCs w:val="20"/>
        </w:rPr>
        <w:t>Jímací objekty vrtů BJ VK – dokončení, manipulační a ochranné šachtice, krenotechnologie</w:t>
      </w:r>
      <w:r w:rsidR="00844D20">
        <w:t xml:space="preserve"> </w:t>
      </w:r>
      <w:r w:rsidR="00B40605">
        <w:t xml:space="preserve"> </w:t>
      </w:r>
      <w:r w:rsidR="00F00777">
        <w:t xml:space="preserve"> </w:t>
      </w:r>
    </w:p>
    <w:p w14:paraId="2D2D9D81" w14:textId="534A3276" w:rsidR="0053220C" w:rsidRDefault="0053220C" w:rsidP="0053220C">
      <w:pPr>
        <w:pStyle w:val="Odstavecseseznamem"/>
        <w:numPr>
          <w:ilvl w:val="0"/>
          <w:numId w:val="3"/>
        </w:numPr>
      </w:pPr>
      <w:r>
        <w:t xml:space="preserve">rozsah prací dle </w:t>
      </w:r>
      <w:r w:rsidR="00927348">
        <w:t>slepého rozpočtu</w:t>
      </w:r>
      <w:r w:rsidR="00733647">
        <w:t xml:space="preserve"> a zadávací dokumentace – projektová dokumentace </w:t>
      </w:r>
      <w:r w:rsidR="00B14C36">
        <w:t>PROJEKTOVÁ KANCELÁŘ, Bří Čapků 550, 362 21 Nejdek, Ing. Irena Pichlová „</w:t>
      </w:r>
      <w:bookmarkStart w:id="0" w:name="_Hlk214560931"/>
      <w:r w:rsidR="00B14C36">
        <w:t>Jímací objekty vrtů BJ VK – dokončení – manipulační a ochranné šachtice</w:t>
      </w:r>
      <w:bookmarkEnd w:id="0"/>
      <w:r w:rsidR="00B14C36">
        <w:t>“.</w:t>
      </w:r>
    </w:p>
    <w:p w14:paraId="5054E1F7" w14:textId="0FCB8478" w:rsidR="006C2C92" w:rsidRPr="0015649F" w:rsidRDefault="00303241" w:rsidP="0053220C">
      <w:pPr>
        <w:pStyle w:val="Odstavecseseznamem"/>
        <w:numPr>
          <w:ilvl w:val="0"/>
          <w:numId w:val="3"/>
        </w:numPr>
        <w:rPr>
          <w:b/>
          <w:i/>
        </w:rPr>
      </w:pPr>
      <w:r w:rsidRPr="00303241">
        <w:rPr>
          <w:b/>
          <w:i/>
        </w:rPr>
        <w:t xml:space="preserve">termín obhlídky místa realizace se zástupcem zadavatele </w:t>
      </w:r>
      <w:r w:rsidR="0015649F" w:rsidRPr="0015649F">
        <w:rPr>
          <w:b/>
          <w:i/>
        </w:rPr>
        <w:t>02</w:t>
      </w:r>
      <w:r w:rsidRPr="0015649F">
        <w:rPr>
          <w:b/>
          <w:i/>
        </w:rPr>
        <w:t xml:space="preserve">. </w:t>
      </w:r>
      <w:r w:rsidR="0015649F" w:rsidRPr="0015649F">
        <w:rPr>
          <w:b/>
          <w:i/>
        </w:rPr>
        <w:t>12</w:t>
      </w:r>
      <w:r w:rsidRPr="0015649F">
        <w:rPr>
          <w:b/>
          <w:i/>
        </w:rPr>
        <w:t>. 2025 v 11:</w:t>
      </w:r>
      <w:r w:rsidR="00D52498" w:rsidRPr="0015649F">
        <w:rPr>
          <w:b/>
          <w:i/>
        </w:rPr>
        <w:t>00</w:t>
      </w:r>
      <w:r w:rsidRPr="0015649F">
        <w:rPr>
          <w:b/>
          <w:i/>
        </w:rPr>
        <w:t xml:space="preserve"> hodin </w:t>
      </w:r>
      <w:r w:rsidR="00733647" w:rsidRPr="0015649F">
        <w:rPr>
          <w:b/>
          <w:i/>
        </w:rPr>
        <w:t xml:space="preserve">– místo srazu </w:t>
      </w:r>
      <w:r w:rsidR="00640003" w:rsidRPr="0015649F">
        <w:rPr>
          <w:b/>
          <w:i/>
        </w:rPr>
        <w:t>Vřídelní kolonáda, kontaktní osoba pan Šimandl (777 749 742)</w:t>
      </w:r>
      <w:r w:rsidR="00733647" w:rsidRPr="0015649F">
        <w:rPr>
          <w:b/>
          <w:i/>
        </w:rPr>
        <w:t>.</w:t>
      </w:r>
    </w:p>
    <w:p w14:paraId="754A77E1" w14:textId="53AAD130" w:rsidR="00733647" w:rsidRPr="00733647" w:rsidRDefault="00733647" w:rsidP="00733647">
      <w:r w:rsidRPr="00733647">
        <w:rPr>
          <w:b/>
        </w:rPr>
        <w:t xml:space="preserve">Rozsah díla, které je předmětem této Smlouvy je přesně definovaný a specifikovaný v projektové dokumentaci, která figurovala jako „zadávací dokumentace“ ve veřejném výběrovém řízení na dodavatele a kterou tedy prokazatelně Zhotovitel obdržel – jedná se o projektovou dokumentaci </w:t>
      </w:r>
      <w:bookmarkStart w:id="1" w:name="_Hlk203051807"/>
      <w:r w:rsidRPr="00733647">
        <w:rPr>
          <w:b/>
        </w:rPr>
        <w:t>„</w:t>
      </w:r>
      <w:r w:rsidR="00B14C36" w:rsidRPr="00B14C36">
        <w:rPr>
          <w:b/>
        </w:rPr>
        <w:t>Jímací objekty vrtů BJ VK – dokončení – manipulační a ochranné šachtice</w:t>
      </w:r>
      <w:r w:rsidRPr="00733647">
        <w:rPr>
          <w:b/>
        </w:rPr>
        <w:t>“</w:t>
      </w:r>
      <w:bookmarkEnd w:id="1"/>
      <w:r w:rsidRPr="00733647">
        <w:rPr>
          <w:b/>
        </w:rPr>
        <w:t xml:space="preserve">, zpracovanou </w:t>
      </w:r>
      <w:r w:rsidR="00B14C36" w:rsidRPr="00B14C36">
        <w:rPr>
          <w:b/>
        </w:rPr>
        <w:t>PROJEKTOVÁ KANCELÁŘ, Bří Čapků 550, 362 21 Nejdek, Ing. Irena Pichlová</w:t>
      </w:r>
      <w:r w:rsidRPr="00733647">
        <w:rPr>
          <w:b/>
        </w:rPr>
        <w:t>, zejména se jedná o:</w:t>
      </w:r>
    </w:p>
    <w:p w14:paraId="70D73339" w14:textId="37D8AFEC" w:rsidR="00071D7D" w:rsidRDefault="00071D7D" w:rsidP="00071D7D">
      <w:pPr>
        <w:pStyle w:val="Odstavecseseznamem"/>
        <w:numPr>
          <w:ilvl w:val="0"/>
          <w:numId w:val="3"/>
        </w:numPr>
      </w:pPr>
      <w:r>
        <w:t xml:space="preserve">stavba bude členěná na objekty: </w:t>
      </w:r>
      <w:r>
        <w:br/>
        <w:t>SO.01 Manipulační a ochranná šachtice</w:t>
      </w:r>
    </w:p>
    <w:p w14:paraId="0AD4FD9B" w14:textId="77777777" w:rsidR="00071D7D" w:rsidRDefault="00071D7D" w:rsidP="00071D7D">
      <w:pPr>
        <w:pStyle w:val="Odstavecseseznamem"/>
        <w:ind w:left="2490"/>
      </w:pPr>
      <w:r>
        <w:t>SO.01.01 Architektonicko-stavební řešení</w:t>
      </w:r>
    </w:p>
    <w:p w14:paraId="2811EC5E" w14:textId="77777777" w:rsidR="00071D7D" w:rsidRDefault="00071D7D" w:rsidP="00071D7D">
      <w:pPr>
        <w:pStyle w:val="Odstavecseseznamem"/>
        <w:ind w:left="2490"/>
      </w:pPr>
      <w:r>
        <w:t>SO.01.03 Potrubní přípojky</w:t>
      </w:r>
    </w:p>
    <w:p w14:paraId="52A58972" w14:textId="77777777" w:rsidR="00071D7D" w:rsidRDefault="00071D7D" w:rsidP="00071D7D">
      <w:pPr>
        <w:pStyle w:val="Odstavecseseznamem"/>
        <w:ind w:left="2490"/>
      </w:pPr>
      <w:r>
        <w:t>SO.01.04 Přeložka horkovodu</w:t>
      </w:r>
    </w:p>
    <w:p w14:paraId="08DB3E87" w14:textId="3396B634" w:rsidR="00303241" w:rsidRDefault="00071D7D" w:rsidP="00071D7D">
      <w:pPr>
        <w:pStyle w:val="Odstavecseseznamem"/>
        <w:ind w:left="2490"/>
      </w:pPr>
      <w:r>
        <w:t xml:space="preserve">SO.01.05 </w:t>
      </w:r>
      <w:proofErr w:type="spellStart"/>
      <w:r>
        <w:t>Krenotechnika</w:t>
      </w:r>
      <w:proofErr w:type="spellEnd"/>
    </w:p>
    <w:p w14:paraId="3D3AB878" w14:textId="3E8D978D" w:rsidR="005822E7" w:rsidRDefault="00071D7D" w:rsidP="005822E7">
      <w:pPr>
        <w:pStyle w:val="Odstavecseseznamem"/>
        <w:numPr>
          <w:ilvl w:val="0"/>
          <w:numId w:val="3"/>
        </w:numPr>
      </w:pPr>
      <w:r w:rsidRPr="00071D7D">
        <w:lastRenderedPageBreak/>
        <w:t xml:space="preserve">Účelem stavby je dokončení finálních šachet jímacích vrtů s </w:t>
      </w:r>
      <w:proofErr w:type="spellStart"/>
      <w:r w:rsidRPr="00071D7D">
        <w:t>piazzetami</w:t>
      </w:r>
      <w:proofErr w:type="spellEnd"/>
      <w:r w:rsidRPr="00071D7D">
        <w:t>.</w:t>
      </w:r>
    </w:p>
    <w:p w14:paraId="430AF96F" w14:textId="77777777" w:rsidR="00071D7D" w:rsidRDefault="00071D7D" w:rsidP="00071D7D">
      <w:pPr>
        <w:pStyle w:val="Odstavecseseznamem"/>
        <w:numPr>
          <w:ilvl w:val="0"/>
          <w:numId w:val="3"/>
        </w:numPr>
      </w:pPr>
      <w:r>
        <w:t xml:space="preserve">Výkopy – </w:t>
      </w:r>
      <w:proofErr w:type="gramStart"/>
      <w:r>
        <w:t>základy :</w:t>
      </w:r>
      <w:proofErr w:type="gramEnd"/>
    </w:p>
    <w:p w14:paraId="170FF5F6" w14:textId="676052E6" w:rsidR="00071D7D" w:rsidRDefault="00071D7D" w:rsidP="00071D7D">
      <w:pPr>
        <w:pStyle w:val="Odstavecseseznamem"/>
        <w:ind w:left="2490"/>
      </w:pPr>
      <w:r>
        <w:t>v místě šachet bude odstraněna živice</w:t>
      </w:r>
    </w:p>
    <w:p w14:paraId="5A5BA1A7" w14:textId="77DE5374" w:rsidR="00071D7D" w:rsidRDefault="00071D7D" w:rsidP="00071D7D">
      <w:pPr>
        <w:pStyle w:val="Odstavecseseznamem"/>
        <w:ind w:left="2490"/>
      </w:pPr>
      <w:r>
        <w:t>bude vyhloubena jáma hl. cca 0,75 m a 3,35m pro uložení podkladové železobetonové desky</w:t>
      </w:r>
    </w:p>
    <w:p w14:paraId="216FB909" w14:textId="243E1576" w:rsidR="005822E7" w:rsidRDefault="00071D7D" w:rsidP="00071D7D">
      <w:pPr>
        <w:pStyle w:val="Odstavecseseznamem"/>
        <w:ind w:left="2490"/>
      </w:pPr>
      <w:r>
        <w:t>vykopaná zemina bude uložena na vlastním pozemku investora a bude použita pro zpětné zásypy a vyrovnání terénu v prostoru stavby – přebytečná zemina odvoz na skládku do 15.000 m</w:t>
      </w:r>
    </w:p>
    <w:p w14:paraId="2729BA77" w14:textId="77777777" w:rsidR="00071D7D" w:rsidRDefault="00071D7D" w:rsidP="00071D7D">
      <w:pPr>
        <w:pStyle w:val="Odstavecseseznamem"/>
        <w:numPr>
          <w:ilvl w:val="0"/>
          <w:numId w:val="3"/>
        </w:numPr>
      </w:pPr>
      <w:r>
        <w:t>Bourací práce</w:t>
      </w:r>
    </w:p>
    <w:p w14:paraId="06E334C9" w14:textId="609E4A7E" w:rsidR="00071D7D" w:rsidRDefault="00071D7D" w:rsidP="00071D7D">
      <w:pPr>
        <w:pStyle w:val="Odstavecseseznamem"/>
        <w:ind w:left="2490"/>
      </w:pPr>
      <w:r>
        <w:t>z nábřežní zdi budou odstraněny všechny „přílepky“ a část rabátek v místě stavby</w:t>
      </w:r>
    </w:p>
    <w:p w14:paraId="0EA372AB" w14:textId="1C2ECC80" w:rsidR="005822E7" w:rsidRDefault="00071D7D" w:rsidP="00071D7D">
      <w:pPr>
        <w:pStyle w:val="Odstavecseseznamem"/>
        <w:ind w:left="2490"/>
      </w:pPr>
      <w:r>
        <w:t>bude demontováno schodiště z Tržiště – u Bílého lva</w:t>
      </w:r>
    </w:p>
    <w:p w14:paraId="1FC92C92" w14:textId="77777777" w:rsidR="00071D7D" w:rsidRDefault="00071D7D" w:rsidP="00071D7D">
      <w:pPr>
        <w:pStyle w:val="Odstavecseseznamem"/>
        <w:numPr>
          <w:ilvl w:val="0"/>
          <w:numId w:val="3"/>
        </w:numPr>
      </w:pPr>
      <w:bookmarkStart w:id="2" w:name="_Hlk212034164"/>
      <w:r>
        <w:t>Svislé konstrukce</w:t>
      </w:r>
    </w:p>
    <w:p w14:paraId="03BFA9B2" w14:textId="48B37C06" w:rsidR="00071D7D" w:rsidRDefault="00071D7D" w:rsidP="00071D7D">
      <w:pPr>
        <w:pStyle w:val="Odstavecseseznamem"/>
        <w:ind w:left="2490"/>
      </w:pPr>
      <w:r>
        <w:t xml:space="preserve">stěny šachet budou železobetonové monolitické </w:t>
      </w:r>
      <w:proofErr w:type="spellStart"/>
      <w:r>
        <w:t>tl</w:t>
      </w:r>
      <w:proofErr w:type="spellEnd"/>
      <w:r>
        <w:t xml:space="preserve">. 300 mm, v. 3,0 m a 2,00 mm. Na šachtu nad vrty v úrovni terénu bude osazen skleněný poklop. Poklop bude z vrstveného skla 3x10 mm s protiskluzovou úpravou vytvořenou pískováním. Po dobu realizace stavby Bílého lva na sousedním pozemku budou šachty provizorně zakryty OSB deskami </w:t>
      </w:r>
      <w:proofErr w:type="spellStart"/>
      <w:r>
        <w:t>tl</w:t>
      </w:r>
      <w:proofErr w:type="spellEnd"/>
      <w:r>
        <w:t>. 25 mm, aby nedošlo k poškození skleněných poklopů. Ty budou osazeny až po dokončení stavby Bílého lva.</w:t>
      </w:r>
    </w:p>
    <w:p w14:paraId="6ADDBE2B" w14:textId="1640DF44" w:rsidR="00071D7D" w:rsidRDefault="00071D7D" w:rsidP="00071D7D">
      <w:pPr>
        <w:pStyle w:val="Odstavecseseznamem"/>
        <w:ind w:left="2490"/>
      </w:pPr>
      <w:r>
        <w:t xml:space="preserve">Jako zábradlí na </w:t>
      </w:r>
      <w:proofErr w:type="spellStart"/>
      <w:r>
        <w:t>piazzetě</w:t>
      </w:r>
      <w:proofErr w:type="spellEnd"/>
      <w:r>
        <w:t xml:space="preserve"> jsou železobetonové sloupky, které se střídají se skleněným plným zábradlím v. 1,10 m. Skleněné zábradlí bude osazené až po dokončení stavby hotelu Bílý lev. Bude provedeno provizorní zábradlí z OSB desek </w:t>
      </w:r>
      <w:proofErr w:type="spellStart"/>
      <w:r>
        <w:t>tl</w:t>
      </w:r>
      <w:proofErr w:type="spellEnd"/>
      <w:r>
        <w:t>. 23 mm</w:t>
      </w:r>
    </w:p>
    <w:bookmarkEnd w:id="2"/>
    <w:p w14:paraId="3DCB91BE" w14:textId="77777777" w:rsidR="00071D7D" w:rsidRDefault="00071D7D" w:rsidP="00071D7D">
      <w:pPr>
        <w:pStyle w:val="Odstavecseseznamem"/>
        <w:numPr>
          <w:ilvl w:val="0"/>
          <w:numId w:val="3"/>
        </w:numPr>
      </w:pPr>
      <w:r>
        <w:t>Vodorovné konstrukce</w:t>
      </w:r>
    </w:p>
    <w:p w14:paraId="490B12BD" w14:textId="3856032B" w:rsidR="005822E7" w:rsidRDefault="00071D7D" w:rsidP="00071D7D">
      <w:pPr>
        <w:pStyle w:val="Odstavecseseznamem"/>
        <w:ind w:left="2490"/>
      </w:pPr>
      <w:r>
        <w:t xml:space="preserve">bude provedena základová deska šachet </w:t>
      </w:r>
      <w:proofErr w:type="spellStart"/>
      <w:r>
        <w:t>tl</w:t>
      </w:r>
      <w:proofErr w:type="spellEnd"/>
      <w:r>
        <w:t>. 300 mm.</w:t>
      </w:r>
    </w:p>
    <w:p w14:paraId="6DC335A9" w14:textId="77777777" w:rsidR="0078190B" w:rsidRDefault="0078190B" w:rsidP="0078190B">
      <w:pPr>
        <w:pStyle w:val="Odstavecseseznamem"/>
        <w:numPr>
          <w:ilvl w:val="0"/>
          <w:numId w:val="3"/>
        </w:numPr>
      </w:pPr>
      <w:r>
        <w:t>Stavební doplňkové konstrukce</w:t>
      </w:r>
    </w:p>
    <w:p w14:paraId="34B85C53" w14:textId="11F5591E" w:rsidR="005822E7" w:rsidRDefault="0078190B" w:rsidP="0078190B">
      <w:pPr>
        <w:pStyle w:val="Odstavecseseznamem"/>
        <w:ind w:left="2490"/>
      </w:pPr>
      <w:r>
        <w:t>v šachtách, kde jsou vrty, bude umístěna jímka vel. 400/400/400 mm pro odčerpání úkapů</w:t>
      </w:r>
    </w:p>
    <w:p w14:paraId="7BA50171" w14:textId="77777777" w:rsidR="0078190B" w:rsidRDefault="0078190B" w:rsidP="0078190B">
      <w:pPr>
        <w:pStyle w:val="Odstavecseseznamem"/>
        <w:numPr>
          <w:ilvl w:val="0"/>
          <w:numId w:val="3"/>
        </w:numPr>
      </w:pPr>
      <w:proofErr w:type="gramStart"/>
      <w:r>
        <w:t>Všeobecně :</w:t>
      </w:r>
      <w:proofErr w:type="gramEnd"/>
    </w:p>
    <w:p w14:paraId="04353734" w14:textId="49192642" w:rsidR="0078190B" w:rsidRDefault="0078190B" w:rsidP="0078190B">
      <w:pPr>
        <w:pStyle w:val="Odstavecseseznamem"/>
        <w:ind w:left="2490"/>
      </w:pPr>
      <w:r>
        <w:t>při provádění prací je nutné respektovat bezpečnostní předpisy se stavebními pracemi souvisejícími zvláště se zřetelem na provádění výkopových prací</w:t>
      </w:r>
    </w:p>
    <w:p w14:paraId="08936FC7" w14:textId="205858F9" w:rsidR="0078190B" w:rsidRDefault="0078190B" w:rsidP="0078190B">
      <w:pPr>
        <w:pStyle w:val="Odstavecseseznamem"/>
        <w:ind w:left="2490"/>
      </w:pPr>
      <w:r>
        <w:t>dále je nutné dodržovat protipožární předpisy zvláště při práci s otevřeným plamenem</w:t>
      </w:r>
    </w:p>
    <w:p w14:paraId="1B33ED60" w14:textId="77777777" w:rsidR="0078190B" w:rsidRDefault="0078190B" w:rsidP="0078190B">
      <w:pPr>
        <w:pStyle w:val="Odstavecseseznamem"/>
        <w:ind w:left="2490"/>
      </w:pPr>
      <w:r>
        <w:t>SO.01 Jímací objekty vrtů BJ VK – dokončení – manipulační a ochranné šachtice</w:t>
      </w:r>
    </w:p>
    <w:p w14:paraId="0231F07C" w14:textId="3ADB56B5" w:rsidR="0078190B" w:rsidRDefault="0078190B" w:rsidP="0078190B">
      <w:pPr>
        <w:pStyle w:val="Odstavecseseznamem"/>
        <w:ind w:left="2490"/>
      </w:pPr>
      <w:r>
        <w:t xml:space="preserve">před zahájením výkopových prací je nutné respektovat vyjádření jednotlivých správců </w:t>
      </w:r>
      <w:proofErr w:type="gramStart"/>
      <w:r>
        <w:t>sítí ,</w:t>
      </w:r>
      <w:proofErr w:type="gramEnd"/>
      <w:r>
        <w:t xml:space="preserve"> sítě vytyčit a protokolárně předat – případné poškození přebírá v plném rozsahu prováděcí firma včetně případných sankcí</w:t>
      </w:r>
    </w:p>
    <w:p w14:paraId="50E38735" w14:textId="34D824F6" w:rsidR="0078190B" w:rsidRDefault="0078190B" w:rsidP="0078190B">
      <w:pPr>
        <w:pStyle w:val="Odstavecseseznamem"/>
        <w:ind w:left="2490"/>
      </w:pPr>
      <w:r>
        <w:t xml:space="preserve">ke střetům dochází v oblasti podzemních inženýrských sítí (vedení topného potrubí centrálního zásobování teplem a neprovozovaná síť </w:t>
      </w:r>
      <w:proofErr w:type="spellStart"/>
      <w:r>
        <w:t>Cetin</w:t>
      </w:r>
      <w:proofErr w:type="spellEnd"/>
      <w:r>
        <w:t xml:space="preserve">). Vrty jsou navrženy mimo jiná známá ochranná pásma IS; jejich pozice budou korigovány s ohledem na koordinační mapu stávajících </w:t>
      </w:r>
      <w:r>
        <w:lastRenderedPageBreak/>
        <w:t>inženýrských sítí, která je sestavena v souladu s vyjádřením jednotlivých správců sítí)</w:t>
      </w:r>
    </w:p>
    <w:p w14:paraId="0C6894CA" w14:textId="74116792" w:rsidR="0078190B" w:rsidRDefault="0078190B" w:rsidP="0078190B">
      <w:pPr>
        <w:pStyle w:val="Odstavecseseznamem"/>
        <w:ind w:left="2490"/>
      </w:pPr>
      <w:r>
        <w:t>lokalita se nachází v ochranném pásmu ochrany přírodních léčivých zdrojů lázeňského místa Karlovy Vary, je umístěna jejich v ochranném pásmu stupně IA ve smyslu zákona č. 164/2001 Sb. („o zdrojích a lázních“). Při všech pracích bude prováděn trvalý hydrogeologický dozor.</w:t>
      </w:r>
    </w:p>
    <w:p w14:paraId="5ABF54DB" w14:textId="0C9572A8" w:rsidR="0078190B" w:rsidRDefault="0078190B" w:rsidP="0078190B">
      <w:pPr>
        <w:pStyle w:val="Odstavecseseznamem"/>
        <w:ind w:left="2490"/>
      </w:pPr>
      <w:r>
        <w:t>Všechny další specifikace plně korespondují s přílohou zadávací dokumentace s výše zmíněnou projektovou dokumentací od Ing. Ireny Pichlové.</w:t>
      </w:r>
    </w:p>
    <w:p w14:paraId="5242FAAC" w14:textId="77777777" w:rsidR="0078190B" w:rsidRDefault="0078190B" w:rsidP="0078190B">
      <w:pPr>
        <w:pStyle w:val="Odstavecseseznamem"/>
        <w:numPr>
          <w:ilvl w:val="0"/>
          <w:numId w:val="3"/>
        </w:numPr>
      </w:pPr>
      <w:r>
        <w:t>Technologická zařízení</w:t>
      </w:r>
      <w:r>
        <w:br/>
        <w:t>Základní technický popis stavby</w:t>
      </w:r>
    </w:p>
    <w:p w14:paraId="2D625F44" w14:textId="7EBBA22E" w:rsidR="0078190B" w:rsidRDefault="0078190B" w:rsidP="0078190B">
      <w:pPr>
        <w:pStyle w:val="Odstavecseseznamem"/>
        <w:ind w:left="2490"/>
      </w:pPr>
      <w:r>
        <w:t>V jímacích šachtách budou osazena dvě čerpadla termální vody, a další potřebná technologie, která umožní automatický provoz vrtů. Dále je provedeno osvětlení, které bude napojeno z jednotlivých rozváděčů. Instalace na povrchu v trubkách PVC.</w:t>
      </w:r>
    </w:p>
    <w:p w14:paraId="4F027B84" w14:textId="5473C65C" w:rsidR="0078190B" w:rsidRPr="00DC44DB" w:rsidRDefault="0078190B" w:rsidP="0078190B">
      <w:pPr>
        <w:pStyle w:val="Odstavecseseznamem"/>
        <w:ind w:left="2490"/>
      </w:pPr>
      <w:r>
        <w:t xml:space="preserve">Hlavní pospojování bude provedeno podle ČSN 33 2000-4-41 čl. 413.1.2 vodičem </w:t>
      </w:r>
      <w:proofErr w:type="spellStart"/>
      <w:r>
        <w:t>FeZn</w:t>
      </w:r>
      <w:proofErr w:type="spellEnd"/>
      <w:r>
        <w:t xml:space="preserve"> 10 mm a CY 4 mm. V objektu musí být osazena hlavní ochranná rozvodnice (HOP) napojená na zemnící síť např. vodičem </w:t>
      </w:r>
      <w:proofErr w:type="spellStart"/>
      <w:r>
        <w:t>FeZn</w:t>
      </w:r>
      <w:proofErr w:type="spellEnd"/>
      <w:r>
        <w:t xml:space="preserve"> 10. Jednotlivé kovové konstrukce vřídelní lávky budou pospojovány vodičem CY 4 ZŽ.</w:t>
      </w:r>
      <w:r>
        <w:br/>
        <w:t>Technologické řešení</w:t>
      </w:r>
      <w:r>
        <w:br/>
      </w:r>
      <w:r w:rsidRPr="0078190B">
        <w:t>V jímacích šachtách budou osazena dvě čerpadla termální vody, a další potřebná technologie, která</w:t>
      </w:r>
      <w:r>
        <w:t xml:space="preserve"> </w:t>
      </w:r>
      <w:r w:rsidRPr="0078190B">
        <w:t>umožní automatický provoz vrtů. Napojení čerpadel a ostatní technologie pude provedeno ze dvou</w:t>
      </w:r>
      <w:r>
        <w:t xml:space="preserve"> </w:t>
      </w:r>
      <w:r w:rsidRPr="0078190B">
        <w:t>samostatných rozváděčů RBJ201 a RBJ202. Z uvedených rozváděčů se budou ovládat jak samotná</w:t>
      </w:r>
      <w:r>
        <w:t xml:space="preserve"> </w:t>
      </w:r>
      <w:r w:rsidRPr="0078190B">
        <w:t xml:space="preserve">čerpadla, tak ostatní prvky a čidla potřebná pro automatický </w:t>
      </w:r>
      <w:r w:rsidRPr="00DC44DB">
        <w:t>chod čerpadel. Rozváděče RBJ201 a RBJ202 se napojí ze stávajícího hlavního rozváděče kolonády, umístěného v suterénu objektu</w:t>
      </w:r>
    </w:p>
    <w:p w14:paraId="688A8D12" w14:textId="4B9C1564" w:rsidR="0078190B" w:rsidRPr="00DC44DB" w:rsidRDefault="0078190B" w:rsidP="0078190B">
      <w:pPr>
        <w:pStyle w:val="Odstavecseseznamem"/>
        <w:ind w:left="2490"/>
      </w:pPr>
      <w:r w:rsidRPr="00DC44DB">
        <w:t>Vřídla, smyčkově kabelem CYKY 4Bx16. Silové i řídící budou v šachtách upevněny povrchu v trubkách PVC a na kabelových roštech.</w:t>
      </w:r>
      <w:r w:rsidRPr="00DC44DB">
        <w:br/>
        <w:t>Všechny další souvislosti a definice jsou plně v souladu s částí výše zmíněné projektové dokumentace od Ing. Ireny Pichlové, které je součástí zadávací dokumentace – konkrétně část PD JAN ROM – PROJEKTY ELEKTRO – „S01 – Jímací objekty vrty BJ VK dokončení, Manipulační a ochranné šachtice, D.1</w:t>
      </w:r>
      <w:r w:rsidR="00DC44DB" w:rsidRPr="00DC44DB">
        <w:t>.4.3. Silnoproudá elektroinstalace.</w:t>
      </w:r>
    </w:p>
    <w:p w14:paraId="3DED7F2F" w14:textId="0B7EBCB5" w:rsidR="00DC44DB" w:rsidRDefault="00DC44DB" w:rsidP="00DC44DB">
      <w:pPr>
        <w:pStyle w:val="Odstavecseseznamem"/>
        <w:numPr>
          <w:ilvl w:val="0"/>
          <w:numId w:val="3"/>
        </w:numPr>
      </w:pPr>
      <w:r w:rsidRPr="00DC44DB">
        <w:t>Statická část</w:t>
      </w:r>
      <w:r w:rsidRPr="00DC44DB">
        <w:br/>
        <w:t>Železobetonová podzemní konstrukce o půdorysných rozměrech 4.830 x 13.400 m, maximální hloubka 3.00 m. Konstrukce budou navrženy z betonu C30/37, výztužná ocel třídy 10 505. Ocelové konstrukce budou navrženy v pevnostní třídě S 235. Nepředpokládá se použití atypických průřezů a délek.</w:t>
      </w:r>
      <w:r>
        <w:br/>
      </w:r>
      <w:r w:rsidRPr="00DC44DB">
        <w:t>Všechny další souvislosti a definice jsou plně v souladu s částí výše zmíněné projektové dokumentace od Ing. Ireny Pichlové, které je součástí zadávací dokumentace – konkrétně část</w:t>
      </w:r>
      <w:r>
        <w:t xml:space="preserve"> Kancelář stavebního </w:t>
      </w:r>
      <w:r>
        <w:lastRenderedPageBreak/>
        <w:t>inženýrství s.r.o. – „Vřídelní kolonáda – renovace Vřídelní lávky, přemostění řeky Teplé – S01 – jímací objekty – D2 – konstrukční část“</w:t>
      </w:r>
    </w:p>
    <w:p w14:paraId="1149F6F1" w14:textId="3DA94DD4" w:rsidR="00DC44DB" w:rsidRPr="00DC44DB" w:rsidRDefault="00DC44DB" w:rsidP="002C5EB2">
      <w:pPr>
        <w:pStyle w:val="Odstavecseseznamem"/>
        <w:numPr>
          <w:ilvl w:val="0"/>
          <w:numId w:val="3"/>
        </w:numPr>
      </w:pPr>
      <w:r>
        <w:t>Potrubní přípojky</w:t>
      </w:r>
      <w:r>
        <w:br/>
      </w:r>
      <w:r w:rsidRPr="00DC44DB">
        <w:t>Účelem této části dokumentace stavby je instalace potrubních přípojek mezi jednotlivými šachticemi</w:t>
      </w:r>
      <w:r>
        <w:t xml:space="preserve"> </w:t>
      </w:r>
      <w:r w:rsidRPr="00DC44DB">
        <w:t>jímacích vrtů BJ 201 a BJ 202.</w:t>
      </w:r>
    </w:p>
    <w:p w14:paraId="73BF02DB" w14:textId="72D472CA" w:rsidR="00DC44DB" w:rsidRPr="00DC44DB" w:rsidRDefault="00DC44DB" w:rsidP="00DC44DB">
      <w:pPr>
        <w:pStyle w:val="Odstavecseseznamem"/>
        <w:ind w:left="2490"/>
      </w:pPr>
      <w:r w:rsidRPr="00DC44DB">
        <w:t xml:space="preserve">Mezi podzemní částí šachet bude vyhloubena rýha, ve které bude uloženo potrubí přípojek </w:t>
      </w:r>
      <w:proofErr w:type="spellStart"/>
      <w:r w:rsidRPr="00DC44DB">
        <w:t>propoje</w:t>
      </w:r>
      <w:proofErr w:type="spellEnd"/>
      <w:r>
        <w:t xml:space="preserve"> </w:t>
      </w:r>
      <w:r w:rsidRPr="00DC44DB">
        <w:t>šachet, tj. studené vody, cirkulačního potrubí termominerální vody a potrubí tlakového vzduchu. Jedná se o</w:t>
      </w:r>
    </w:p>
    <w:p w14:paraId="2BA6653F" w14:textId="75757AC9" w:rsidR="00DC44DB" w:rsidRPr="00DC44DB" w:rsidRDefault="00DC44DB" w:rsidP="00DC44DB">
      <w:pPr>
        <w:pStyle w:val="Odstavecseseznamem"/>
        <w:ind w:left="2490"/>
      </w:pPr>
      <w:r w:rsidRPr="00DC44DB">
        <w:t xml:space="preserve">výkop délky cca 8 </w:t>
      </w:r>
      <w:proofErr w:type="spellStart"/>
      <w:r w:rsidRPr="00DC44DB">
        <w:t>bm</w:t>
      </w:r>
      <w:proofErr w:type="spellEnd"/>
      <w:r w:rsidRPr="00DC44DB">
        <w:t>, šíře 0,6 m a hloubky 0,8 m. Potrubí bude obsypáno pískem, opatřeno výstražnou folií</w:t>
      </w:r>
      <w:r>
        <w:t xml:space="preserve"> </w:t>
      </w:r>
      <w:r w:rsidRPr="00DC44DB">
        <w:t>a zasypáno. V jednotlivých šachtách bude opatřeno uzávěry a v šachtě BJ 201 napojeno na rozvody</w:t>
      </w:r>
    </w:p>
    <w:p w14:paraId="181A12B8" w14:textId="601127A0" w:rsidR="00DC44DB" w:rsidRDefault="00DC44DB" w:rsidP="00DC44DB">
      <w:pPr>
        <w:pStyle w:val="Odstavecseseznamem"/>
        <w:ind w:left="2490"/>
      </w:pPr>
      <w:r w:rsidRPr="00DC44DB">
        <w:t>instalované v rámci SO.02.03</w:t>
      </w:r>
      <w:r>
        <w:t xml:space="preserve"> výše zmíněné projektové dokumentace</w:t>
      </w:r>
      <w:r w:rsidRPr="00DC44DB">
        <w:t xml:space="preserve"> – Potrubní přípojky.</w:t>
      </w:r>
      <w:r>
        <w:br/>
      </w:r>
      <w:r w:rsidRPr="00DC44DB">
        <w:t>Všechny další souvislosti a definice jsou plně v souladu s částí výše zmíněné projektové dokumentace od Ing. Ireny Pichlové, které je součástí zadávací dokumentace – konkrétně část</w:t>
      </w:r>
      <w:r>
        <w:t xml:space="preserve"> Alfa projekt s.r.o.</w:t>
      </w:r>
      <w:r w:rsidR="00D05C6F">
        <w:t xml:space="preserve">, Ing. </w:t>
      </w:r>
      <w:proofErr w:type="spellStart"/>
      <w:r w:rsidR="00D05C6F">
        <w:t>Dobiášovský</w:t>
      </w:r>
      <w:proofErr w:type="spellEnd"/>
      <w:r w:rsidR="00D05C6F">
        <w:t xml:space="preserve"> SO.01.03 Potrubní přípojky.</w:t>
      </w:r>
    </w:p>
    <w:p w14:paraId="076530FB" w14:textId="1A1E6A5F" w:rsidR="00D05C6F" w:rsidRPr="00D05C6F" w:rsidRDefault="00D05C6F" w:rsidP="00185CEE">
      <w:pPr>
        <w:pStyle w:val="Odstavecseseznamem"/>
        <w:numPr>
          <w:ilvl w:val="0"/>
          <w:numId w:val="3"/>
        </w:numPr>
      </w:pPr>
      <w:r>
        <w:t>Přeložka horkovodu</w:t>
      </w:r>
      <w:r>
        <w:br/>
      </w:r>
      <w:r w:rsidRPr="00D05C6F">
        <w:t>Jedná se o provizorní přeložku horkovodu po dobu stavby ochranných šachtic jímacích vrtů BJ 201 a</w:t>
      </w:r>
      <w:r>
        <w:t xml:space="preserve"> </w:t>
      </w:r>
      <w:r w:rsidRPr="00D05C6F">
        <w:t xml:space="preserve">BJ 202 termominerální vody na p.p.č.226 v </w:t>
      </w:r>
      <w:proofErr w:type="spellStart"/>
      <w:r w:rsidRPr="00D05C6F">
        <w:t>k.ú</w:t>
      </w:r>
      <w:proofErr w:type="spellEnd"/>
      <w:r w:rsidRPr="00D05C6F">
        <w:t>. Karlovy Vary. Stávající horkovod bude v předstihu před</w:t>
      </w:r>
      <w:r>
        <w:t xml:space="preserve"> </w:t>
      </w:r>
      <w:r w:rsidRPr="00D05C6F">
        <w:t>zahájením zemních prací na šachticích provizorně vyveden na terén a uložen na terénu. V místech napojení</w:t>
      </w:r>
      <w:r>
        <w:t xml:space="preserve"> </w:t>
      </w:r>
      <w:r w:rsidRPr="00D05C6F">
        <w:t>na stávající rozvody bude napojen na předizolované potrubí uložené v terénu. Potrubí jsou uložena vedle</w:t>
      </w:r>
    </w:p>
    <w:p w14:paraId="45BD15C0" w14:textId="46A7E4A1" w:rsidR="00D05C6F" w:rsidRPr="00D05C6F" w:rsidRDefault="00D05C6F" w:rsidP="00D05C6F">
      <w:pPr>
        <w:pStyle w:val="Odstavecseseznamem"/>
        <w:ind w:left="2490"/>
      </w:pPr>
      <w:r w:rsidRPr="00D05C6F">
        <w:t>sebe na dřevěném podkladu.</w:t>
      </w:r>
      <w:r>
        <w:t xml:space="preserve"> </w:t>
      </w:r>
      <w:r w:rsidRPr="00D05C6F">
        <w:t>Potrubí se skládá z přímých trubek, odboček, pevných bodů, kompenzátorů, kul.</w:t>
      </w:r>
      <w:r>
        <w:t xml:space="preserve"> </w:t>
      </w:r>
      <w:r w:rsidRPr="00D05C6F">
        <w:t>uzávěrů a kolen.</w:t>
      </w:r>
    </w:p>
    <w:p w14:paraId="44BB9E9D" w14:textId="4DC039E3" w:rsidR="00D05C6F" w:rsidRPr="00D05C6F" w:rsidRDefault="00D05C6F" w:rsidP="00D05C6F">
      <w:pPr>
        <w:pStyle w:val="Odstavecseseznamem"/>
        <w:ind w:left="2490"/>
      </w:pPr>
      <w:r w:rsidRPr="00D05C6F">
        <w:t>Potrubí je spojeno svařováním a opatřeno tepelnou izolací.</w:t>
      </w:r>
      <w:r>
        <w:br/>
      </w:r>
      <w:r w:rsidRPr="00D05C6F">
        <w:t xml:space="preserve">Klasické potrubí </w:t>
      </w:r>
      <w:proofErr w:type="gramStart"/>
      <w:r w:rsidRPr="00D05C6F">
        <w:t>UT :</w:t>
      </w:r>
      <w:proofErr w:type="gramEnd"/>
      <w:r>
        <w:t xml:space="preserve"> </w:t>
      </w:r>
      <w:r w:rsidRPr="00D05C6F">
        <w:t>Potrubí: klasické ocelové bezešvé, tř. 11</w:t>
      </w:r>
    </w:p>
    <w:p w14:paraId="37BD5207" w14:textId="6DE6BF91" w:rsidR="00D05C6F" w:rsidRPr="00D05C6F" w:rsidRDefault="00D05C6F" w:rsidP="00D05C6F">
      <w:pPr>
        <w:pStyle w:val="Odstavecseseznamem"/>
        <w:ind w:left="2490"/>
      </w:pPr>
      <w:r w:rsidRPr="00D05C6F">
        <w:t xml:space="preserve">Izolace: minerální vata, tepelná vodivost </w:t>
      </w:r>
      <w:proofErr w:type="spellStart"/>
      <w:r w:rsidRPr="00D05C6F">
        <w:t>lmax</w:t>
      </w:r>
      <w:proofErr w:type="spellEnd"/>
      <w:r w:rsidRPr="00D05C6F">
        <w:t xml:space="preserve"> = 0,047 W/</w:t>
      </w:r>
      <w:proofErr w:type="spellStart"/>
      <w:r w:rsidRPr="00D05C6F">
        <w:t>mK</w:t>
      </w:r>
      <w:proofErr w:type="spellEnd"/>
      <w:r w:rsidRPr="00D05C6F">
        <w:t xml:space="preserve"> při 50 °C dle </w:t>
      </w:r>
      <w:proofErr w:type="spellStart"/>
      <w:r w:rsidRPr="00D05C6F">
        <w:t>vyhl</w:t>
      </w:r>
      <w:proofErr w:type="spellEnd"/>
      <w:r w:rsidRPr="00D05C6F">
        <w:t xml:space="preserve">. č. 193/2007 </w:t>
      </w:r>
      <w:proofErr w:type="gramStart"/>
      <w:r w:rsidRPr="00D05C6F">
        <w:t>Sb..</w:t>
      </w:r>
      <w:proofErr w:type="gramEnd"/>
      <w:r>
        <w:t xml:space="preserve"> </w:t>
      </w:r>
      <w:r w:rsidRPr="00D05C6F">
        <w:t>Plášť: tepelná izolace s Al. povrchem</w:t>
      </w:r>
    </w:p>
    <w:p w14:paraId="32EF1A24" w14:textId="3FAEEB13" w:rsidR="00D05C6F" w:rsidRPr="00D05C6F" w:rsidRDefault="00D05C6F" w:rsidP="00D05C6F">
      <w:pPr>
        <w:pStyle w:val="Odstavecseseznamem"/>
        <w:ind w:left="2490"/>
      </w:pPr>
      <w:r w:rsidRPr="00D05C6F">
        <w:t xml:space="preserve">Předizolované potrubí UT – </w:t>
      </w:r>
      <w:proofErr w:type="spellStart"/>
      <w:proofErr w:type="gramStart"/>
      <w:r w:rsidRPr="00D05C6F">
        <w:t>propoje</w:t>
      </w:r>
      <w:proofErr w:type="spellEnd"/>
      <w:r w:rsidRPr="00D05C6F">
        <w:t xml:space="preserve"> :</w:t>
      </w:r>
      <w:proofErr w:type="gramEnd"/>
      <w:r>
        <w:t xml:space="preserve"> </w:t>
      </w:r>
      <w:r w:rsidRPr="00D05C6F">
        <w:t xml:space="preserve">Potrubí: sdružená konstrukce, </w:t>
      </w:r>
      <w:proofErr w:type="spellStart"/>
      <w:r w:rsidRPr="00D05C6F">
        <w:t>serie</w:t>
      </w:r>
      <w:proofErr w:type="spellEnd"/>
      <w:r w:rsidRPr="00D05C6F">
        <w:t xml:space="preserve"> izolace 1</w:t>
      </w:r>
    </w:p>
    <w:p w14:paraId="0F95FD2F" w14:textId="3ED0842B" w:rsidR="00D05C6F" w:rsidRPr="00D05C6F" w:rsidRDefault="00D05C6F" w:rsidP="00D05C6F">
      <w:pPr>
        <w:pStyle w:val="Odstavecseseznamem"/>
        <w:ind w:left="2490"/>
      </w:pPr>
      <w:r w:rsidRPr="00D05C6F">
        <w:t xml:space="preserve">vysokofrekvenčně svařovaná ocelová trubka dle DIN </w:t>
      </w:r>
      <w:proofErr w:type="gramStart"/>
      <w:r w:rsidRPr="00D05C6F">
        <w:t>171- 00</w:t>
      </w:r>
      <w:proofErr w:type="gramEnd"/>
      <w:r w:rsidRPr="00D05C6F">
        <w:t>, jakost St. 37.0 BW (odpovídá našemu</w:t>
      </w:r>
      <w:r>
        <w:t xml:space="preserve"> </w:t>
      </w:r>
      <w:r w:rsidRPr="00D05C6F">
        <w:t>materiálu 11 373)</w:t>
      </w:r>
    </w:p>
    <w:p w14:paraId="1D8141B4" w14:textId="0C1852EF" w:rsidR="00D05C6F" w:rsidRPr="00D05C6F" w:rsidRDefault="00D05C6F" w:rsidP="00D05C6F">
      <w:pPr>
        <w:pStyle w:val="Odstavecseseznamem"/>
        <w:ind w:left="2490"/>
      </w:pPr>
      <w:r w:rsidRPr="00D05C6F">
        <w:t xml:space="preserve">Izolace: polyuretanová pěna mezi trubkou pláště a ocel. trubkou, tepelná vodivost </w:t>
      </w:r>
      <w:proofErr w:type="spellStart"/>
      <w:r w:rsidRPr="00D05C6F">
        <w:t>lmax</w:t>
      </w:r>
      <w:proofErr w:type="spellEnd"/>
      <w:r w:rsidRPr="00D05C6F">
        <w:t xml:space="preserve"> = 0,027 W/</w:t>
      </w:r>
      <w:proofErr w:type="spellStart"/>
      <w:r w:rsidRPr="00D05C6F">
        <w:t>mK</w:t>
      </w:r>
      <w:proofErr w:type="spellEnd"/>
      <w:r>
        <w:t xml:space="preserve"> </w:t>
      </w:r>
      <w:r w:rsidRPr="00D05C6F">
        <w:t>s difuzní barierou.</w:t>
      </w:r>
    </w:p>
    <w:p w14:paraId="0D2A0B68" w14:textId="61D8F859" w:rsidR="00D05C6F" w:rsidRDefault="00D05C6F" w:rsidP="00D05C6F">
      <w:pPr>
        <w:pStyle w:val="Odstavecseseznamem"/>
        <w:ind w:left="2490"/>
      </w:pPr>
      <w:r w:rsidRPr="00D05C6F">
        <w:t xml:space="preserve">Plášť: HDPE polyetylén, absolutně vodotěsný, odolný proti lomu a úderu, tepelně stálý do teploty </w:t>
      </w:r>
      <w:proofErr w:type="gramStart"/>
      <w:r w:rsidRPr="00D05C6F">
        <w:t>50°C</w:t>
      </w:r>
      <w:proofErr w:type="gramEnd"/>
      <w:r w:rsidRPr="00D05C6F">
        <w:t>,</w:t>
      </w:r>
      <w:r>
        <w:t xml:space="preserve"> </w:t>
      </w:r>
      <w:r w:rsidRPr="00D05C6F">
        <w:t>tepelná vodivost l = 0,43 W/</w:t>
      </w:r>
      <w:proofErr w:type="spellStart"/>
      <w:r w:rsidRPr="00D05C6F">
        <w:t>mK</w:t>
      </w:r>
      <w:proofErr w:type="spellEnd"/>
      <w:r w:rsidRPr="00D05C6F">
        <w:t>.</w:t>
      </w:r>
      <w:r>
        <w:br/>
      </w:r>
      <w:r w:rsidRPr="00DC44DB">
        <w:t>Všechny další souvislosti a definice jsou plně v souladu s částí výše zmíněné projektové dokumentace od Ing. Ireny Pichlové, které je součástí zadávací dokumentace – konkrétně část</w:t>
      </w:r>
      <w:r>
        <w:t xml:space="preserve"> Alfa projekt s.r.o., Ing. </w:t>
      </w:r>
      <w:proofErr w:type="spellStart"/>
      <w:r>
        <w:t>Dobiášovský</w:t>
      </w:r>
      <w:proofErr w:type="spellEnd"/>
      <w:r>
        <w:t xml:space="preserve"> SO.01.04 Přeložka horkovodu.</w:t>
      </w:r>
    </w:p>
    <w:p w14:paraId="48CB8375" w14:textId="77777777" w:rsidR="00D05C6F" w:rsidRPr="00D05C6F" w:rsidRDefault="00D05C6F" w:rsidP="00D05C6F">
      <w:pPr>
        <w:pStyle w:val="Odstavecseseznamem"/>
        <w:numPr>
          <w:ilvl w:val="0"/>
          <w:numId w:val="3"/>
        </w:numPr>
      </w:pPr>
      <w:proofErr w:type="spellStart"/>
      <w:r>
        <w:t>Krenotechnika</w:t>
      </w:r>
      <w:proofErr w:type="spellEnd"/>
      <w:r>
        <w:br/>
      </w:r>
      <w:r w:rsidRPr="00D05C6F">
        <w:t>Ze stávajících vrtů bude termominerální voda vedena potrubím do separátorů, umístěných v</w:t>
      </w:r>
      <w:r>
        <w:t> </w:t>
      </w:r>
      <w:r w:rsidRPr="00D05C6F">
        <w:t>nadzemní</w:t>
      </w:r>
      <w:r>
        <w:t xml:space="preserve"> </w:t>
      </w:r>
      <w:r w:rsidRPr="00D05C6F">
        <w:t xml:space="preserve">části šachet v těsné blízkosti vrtů, </w:t>
      </w:r>
      <w:r>
        <w:br/>
      </w:r>
      <w:r w:rsidRPr="00D05C6F">
        <w:lastRenderedPageBreak/>
        <w:t xml:space="preserve">za separátory bude v šachtách potrubí napojeno na přípojky vedené </w:t>
      </w:r>
      <w:r>
        <w:br/>
      </w:r>
      <w:r w:rsidRPr="00D05C6F">
        <w:t>do</w:t>
      </w:r>
      <w:r>
        <w:t xml:space="preserve"> </w:t>
      </w:r>
      <w:r w:rsidRPr="00D05C6F">
        <w:t>objektu Vřídelní kolonády instalované v rámci Rekonstrukce přemostění – SO 02.</w:t>
      </w:r>
      <w:r>
        <w:t xml:space="preserve"> </w:t>
      </w:r>
      <w:r w:rsidRPr="00D05C6F">
        <w:t>Potrubí bude opatřeno měřícími a uzavíracími armaturami.</w:t>
      </w:r>
      <w:r>
        <w:t xml:space="preserve"> </w:t>
      </w:r>
      <w:r w:rsidRPr="00D05C6F">
        <w:t>Umístění stavby je patrné z výkresové části dokumentace stavby.</w:t>
      </w:r>
      <w:r>
        <w:t xml:space="preserve"> </w:t>
      </w:r>
      <w:r w:rsidRPr="00D05C6F">
        <w:t xml:space="preserve">Součástí této dokumentace stavby nejsou navazující profese – elektro a </w:t>
      </w:r>
      <w:proofErr w:type="spellStart"/>
      <w:r w:rsidRPr="00D05C6F">
        <w:t>MaR</w:t>
      </w:r>
      <w:proofErr w:type="spellEnd"/>
      <w:r w:rsidRPr="00D05C6F">
        <w:t>, architektonicko-stavební</w:t>
      </w:r>
      <w:r>
        <w:t xml:space="preserve"> </w:t>
      </w:r>
      <w:r w:rsidRPr="00D05C6F">
        <w:t>řešení, stavební úpravy atd.</w:t>
      </w:r>
      <w:r>
        <w:br/>
      </w:r>
      <w:r w:rsidRPr="00D05C6F">
        <w:t xml:space="preserve">Technické </w:t>
      </w:r>
      <w:proofErr w:type="gramStart"/>
      <w:r w:rsidRPr="00D05C6F">
        <w:t>parametry :</w:t>
      </w:r>
      <w:proofErr w:type="gramEnd"/>
    </w:p>
    <w:p w14:paraId="427F0C26" w14:textId="77777777" w:rsidR="00D05C6F" w:rsidRPr="00D05C6F" w:rsidRDefault="00D05C6F" w:rsidP="00D05C6F">
      <w:pPr>
        <w:pStyle w:val="Odstavecseseznamem"/>
        <w:ind w:left="2490"/>
      </w:pPr>
      <w:r w:rsidRPr="00D05C6F">
        <w:t xml:space="preserve">Potrubí a armatury v tlakové řadě min PN 6 </w:t>
      </w:r>
      <w:proofErr w:type="gramStart"/>
      <w:r w:rsidRPr="00D05C6F">
        <w:t>( 0</w:t>
      </w:r>
      <w:proofErr w:type="gramEnd"/>
      <w:r w:rsidRPr="00D05C6F">
        <w:t xml:space="preserve">,6 </w:t>
      </w:r>
      <w:proofErr w:type="spellStart"/>
      <w:r w:rsidRPr="00D05C6F">
        <w:t>MPa</w:t>
      </w:r>
      <w:proofErr w:type="spellEnd"/>
      <w:r w:rsidRPr="00D05C6F">
        <w:t xml:space="preserve"> )</w:t>
      </w:r>
    </w:p>
    <w:p w14:paraId="1F01F62F" w14:textId="77777777" w:rsidR="00D05C6F" w:rsidRPr="00D05C6F" w:rsidRDefault="00D05C6F" w:rsidP="00D05C6F">
      <w:pPr>
        <w:pStyle w:val="Odstavecseseznamem"/>
        <w:ind w:left="2490"/>
      </w:pPr>
      <w:r w:rsidRPr="00D05C6F">
        <w:t xml:space="preserve">Teplota </w:t>
      </w:r>
      <w:proofErr w:type="spellStart"/>
      <w:r w:rsidRPr="00D05C6F">
        <w:t>Tmax</w:t>
      </w:r>
      <w:proofErr w:type="spellEnd"/>
      <w:r w:rsidRPr="00D05C6F">
        <w:t xml:space="preserve"> =</w:t>
      </w:r>
      <w:proofErr w:type="gramStart"/>
      <w:r w:rsidRPr="00D05C6F">
        <w:t>75°C</w:t>
      </w:r>
      <w:proofErr w:type="gramEnd"/>
    </w:p>
    <w:p w14:paraId="294E1D87" w14:textId="77777777" w:rsidR="00D05C6F" w:rsidRPr="00D05C6F" w:rsidRDefault="00D05C6F" w:rsidP="00D05C6F">
      <w:pPr>
        <w:pStyle w:val="Odstavecseseznamem"/>
        <w:ind w:left="2490"/>
      </w:pPr>
      <w:proofErr w:type="gramStart"/>
      <w:r w:rsidRPr="00D05C6F">
        <w:t>Medium :</w:t>
      </w:r>
      <w:proofErr w:type="gramEnd"/>
      <w:r w:rsidRPr="00D05C6F">
        <w:t xml:space="preserve"> termominerální voda</w:t>
      </w:r>
    </w:p>
    <w:p w14:paraId="34CF7D37" w14:textId="77777777" w:rsidR="00D05C6F" w:rsidRPr="00D05C6F" w:rsidRDefault="00D05C6F" w:rsidP="00D05C6F">
      <w:pPr>
        <w:pStyle w:val="Odstavecseseznamem"/>
        <w:ind w:left="2490"/>
      </w:pPr>
      <w:r w:rsidRPr="00D05C6F">
        <w:t xml:space="preserve">Materiál </w:t>
      </w:r>
      <w:proofErr w:type="gramStart"/>
      <w:r w:rsidRPr="00D05C6F">
        <w:t>potrubí :</w:t>
      </w:r>
      <w:proofErr w:type="gramEnd"/>
      <w:r w:rsidRPr="00D05C6F">
        <w:t xml:space="preserve"> klasické potrubí nerez AISI 316 ( 316L )</w:t>
      </w:r>
    </w:p>
    <w:p w14:paraId="1703712A" w14:textId="77777777" w:rsidR="00D05C6F" w:rsidRPr="00D05C6F" w:rsidRDefault="00D05C6F" w:rsidP="00D05C6F">
      <w:pPr>
        <w:pStyle w:val="Odstavecseseznamem"/>
        <w:ind w:left="2490"/>
      </w:pPr>
      <w:r w:rsidRPr="00D05C6F">
        <w:t xml:space="preserve">Tepelná izolace </w:t>
      </w:r>
      <w:proofErr w:type="gramStart"/>
      <w:r w:rsidRPr="00D05C6F">
        <w:t>potrubí :</w:t>
      </w:r>
      <w:proofErr w:type="gramEnd"/>
      <w:r w:rsidRPr="00D05C6F">
        <w:t xml:space="preserve"> klasické potrubí - </w:t>
      </w:r>
      <w:proofErr w:type="spellStart"/>
      <w:r w:rsidRPr="00D05C6F">
        <w:t>návleková</w:t>
      </w:r>
      <w:proofErr w:type="spellEnd"/>
      <w:r w:rsidRPr="00D05C6F">
        <w:t xml:space="preserve"> </w:t>
      </w:r>
      <w:proofErr w:type="spellStart"/>
      <w:r w:rsidRPr="00D05C6F">
        <w:t>Kaiflex</w:t>
      </w:r>
      <w:proofErr w:type="spellEnd"/>
      <w:r w:rsidRPr="00D05C6F">
        <w:t xml:space="preserve"> ST, </w:t>
      </w:r>
      <w:proofErr w:type="spellStart"/>
      <w:r w:rsidRPr="00D05C6F">
        <w:t>tl</w:t>
      </w:r>
      <w:proofErr w:type="spellEnd"/>
      <w:r w:rsidRPr="00D05C6F">
        <w:t>. 25 mm</w:t>
      </w:r>
    </w:p>
    <w:p w14:paraId="7A1904FD" w14:textId="77777777" w:rsidR="00D05C6F" w:rsidRPr="00D05C6F" w:rsidRDefault="00D05C6F" w:rsidP="00D05C6F">
      <w:pPr>
        <w:pStyle w:val="Odstavecseseznamem"/>
        <w:ind w:left="2490"/>
      </w:pPr>
      <w:r w:rsidRPr="00D05C6F">
        <w:t xml:space="preserve">Materiál pomocných konstrukcí </w:t>
      </w:r>
      <w:proofErr w:type="gramStart"/>
      <w:r w:rsidRPr="00D05C6F">
        <w:t>( konzole</w:t>
      </w:r>
      <w:proofErr w:type="gramEnd"/>
      <w:r w:rsidRPr="00D05C6F">
        <w:t>, uložení ) : nerez AISI 304</w:t>
      </w:r>
    </w:p>
    <w:p w14:paraId="20C91D8E" w14:textId="42A2A47F" w:rsidR="00D05C6F" w:rsidRPr="00D05C6F" w:rsidRDefault="00D05C6F" w:rsidP="00D05C6F">
      <w:pPr>
        <w:pStyle w:val="Odstavecseseznamem"/>
        <w:ind w:left="2490"/>
      </w:pPr>
      <w:r w:rsidRPr="00D05C6F">
        <w:t xml:space="preserve">Dle projektu bude proveden rozvod termominerální vody DN 80 </w:t>
      </w:r>
      <w:r>
        <w:br/>
      </w:r>
      <w:r w:rsidRPr="00D05C6F">
        <w:t>od jímacích vrtů k</w:t>
      </w:r>
      <w:r>
        <w:t> </w:t>
      </w:r>
      <w:r w:rsidRPr="00D05C6F">
        <w:t>separátorům</w:t>
      </w:r>
      <w:r>
        <w:t xml:space="preserve"> </w:t>
      </w:r>
      <w:r w:rsidRPr="00D05C6F">
        <w:t xml:space="preserve">s napojením na potrubní přípojky </w:t>
      </w:r>
      <w:r>
        <w:br/>
      </w:r>
      <w:r w:rsidRPr="00D05C6F">
        <w:t xml:space="preserve">v nadzemní části šachty, na rozvodu budou osazeny měřící, uzavírací </w:t>
      </w:r>
      <w:r>
        <w:br/>
      </w:r>
      <w:r w:rsidRPr="00D05C6F">
        <w:t>a</w:t>
      </w:r>
      <w:r>
        <w:t xml:space="preserve"> </w:t>
      </w:r>
      <w:r w:rsidRPr="00D05C6F">
        <w:t>regulační armatury.</w:t>
      </w:r>
      <w:r>
        <w:br/>
      </w:r>
      <w:r w:rsidRPr="00D05C6F">
        <w:t>Do nadzemní části šachet budou na ocelovou nosnou konstrukci osazeny separátory, opatřeny</w:t>
      </w:r>
      <w:r>
        <w:t xml:space="preserve"> </w:t>
      </w:r>
      <w:r w:rsidRPr="00D05C6F">
        <w:t xml:space="preserve">patřičnými vyhrdleními, vnitřním nástavcem, žebříkem, průhledítky a </w:t>
      </w:r>
      <w:proofErr w:type="spellStart"/>
      <w:r w:rsidRPr="00D05C6F">
        <w:t>návarky</w:t>
      </w:r>
      <w:proofErr w:type="spellEnd"/>
      <w:r w:rsidRPr="00D05C6F">
        <w:t>, dále bude do stěny nádrže</w:t>
      </w:r>
    </w:p>
    <w:p w14:paraId="37E443D7" w14:textId="26D94ABA" w:rsidR="00D05C6F" w:rsidRPr="00D05C6F" w:rsidRDefault="00D05C6F" w:rsidP="00D05C6F">
      <w:pPr>
        <w:pStyle w:val="Odstavecseseznamem"/>
        <w:ind w:left="2490"/>
      </w:pPr>
      <w:r w:rsidRPr="00D05C6F">
        <w:t xml:space="preserve">osazen revizní otvor </w:t>
      </w:r>
      <w:proofErr w:type="spellStart"/>
      <w:r w:rsidRPr="00D05C6F">
        <w:t>pr</w:t>
      </w:r>
      <w:proofErr w:type="spellEnd"/>
      <w:r w:rsidRPr="00D05C6F">
        <w:t xml:space="preserve">. 400 mm, orientovaný k servisním dveřím šachty. </w:t>
      </w:r>
      <w:proofErr w:type="spellStart"/>
      <w:r w:rsidRPr="00D05C6F">
        <w:t>Návarky</w:t>
      </w:r>
      <w:proofErr w:type="spellEnd"/>
      <w:r w:rsidRPr="00D05C6F">
        <w:t xml:space="preserve"> budou instalovány na</w:t>
      </w:r>
      <w:r>
        <w:t xml:space="preserve"> </w:t>
      </w:r>
      <w:r w:rsidRPr="00D05C6F">
        <w:t>místě po osazení nádrže na pozici. Nádrže separátorů budou v části zasahující mimo šachty opatřeny</w:t>
      </w:r>
      <w:r>
        <w:t xml:space="preserve"> </w:t>
      </w:r>
      <w:r w:rsidRPr="00D05C6F">
        <w:t xml:space="preserve">tepelnou izolací a okrasným </w:t>
      </w:r>
      <w:proofErr w:type="spellStart"/>
      <w:r w:rsidRPr="00D05C6F">
        <w:t>opláštěním</w:t>
      </w:r>
      <w:proofErr w:type="spellEnd"/>
      <w:r>
        <w:t>.</w:t>
      </w:r>
    </w:p>
    <w:p w14:paraId="0F16857A" w14:textId="22EEE71C" w:rsidR="00D05C6F" w:rsidRPr="00D05C6F" w:rsidRDefault="00D05C6F" w:rsidP="00D05C6F">
      <w:pPr>
        <w:pStyle w:val="Odstavecseseznamem"/>
        <w:ind w:left="2490"/>
      </w:pPr>
      <w:r w:rsidRPr="00D05C6F">
        <w:t>Nosná ocelová konstrukce bude kotvena ke stěnám a podlaze nadzemní části šachet kotvami a rovněž</w:t>
      </w:r>
      <w:r>
        <w:t xml:space="preserve"> </w:t>
      </w:r>
      <w:r w:rsidRPr="00D05C6F">
        <w:t>přikotvena přivařením k nádrži.</w:t>
      </w:r>
    </w:p>
    <w:p w14:paraId="08E3E0FA" w14:textId="1473C6B6" w:rsidR="00D05C6F" w:rsidRPr="00D05C6F" w:rsidRDefault="00D05C6F" w:rsidP="00D05C6F">
      <w:pPr>
        <w:pStyle w:val="Odstavecseseznamem"/>
        <w:ind w:left="2490"/>
      </w:pPr>
      <w:r w:rsidRPr="00D05C6F">
        <w:t>Stávající zhlaví vrtů budou zkráceny, výstroj vrtů bude upravena, na zhlaví vrtu bude osazen nový</w:t>
      </w:r>
      <w:r>
        <w:t xml:space="preserve"> </w:t>
      </w:r>
      <w:r w:rsidRPr="00D05C6F">
        <w:t xml:space="preserve">deskový </w:t>
      </w:r>
      <w:proofErr w:type="spellStart"/>
      <w:r w:rsidRPr="00D05C6F">
        <w:t>celonerezový</w:t>
      </w:r>
      <w:proofErr w:type="spellEnd"/>
      <w:r w:rsidRPr="00D05C6F">
        <w:t xml:space="preserve"> uzávěr VNA - DN 80, PN 16 a zaslepen zaslepovací přírubou s</w:t>
      </w:r>
      <w:r>
        <w:t> </w:t>
      </w:r>
      <w:r w:rsidRPr="00D05C6F">
        <w:t>vygravírovaným</w:t>
      </w:r>
      <w:r>
        <w:t xml:space="preserve"> </w:t>
      </w:r>
      <w:r w:rsidRPr="00D05C6F">
        <w:t xml:space="preserve">identifikačním označením vrtu </w:t>
      </w:r>
      <w:proofErr w:type="gramStart"/>
      <w:r w:rsidRPr="00D05C6F">
        <w:t>( BJ</w:t>
      </w:r>
      <w:proofErr w:type="gramEnd"/>
      <w:r w:rsidRPr="00D05C6F">
        <w:t xml:space="preserve"> 201 resp. BJ 202). Dále bude z vrtu vysazena nová jímací odbočka DN</w:t>
      </w:r>
      <w:r>
        <w:t xml:space="preserve"> </w:t>
      </w:r>
      <w:r w:rsidRPr="00D05C6F">
        <w:t>80. Obnažené mezikruží vrtu bude nad podlahou utěsněno zavařením zaslepovacími plechovými</w:t>
      </w:r>
      <w:r>
        <w:t xml:space="preserve"> </w:t>
      </w:r>
      <w:proofErr w:type="spellStart"/>
      <w:r w:rsidRPr="00D05C6F">
        <w:t>poloskružemi</w:t>
      </w:r>
      <w:proofErr w:type="spellEnd"/>
      <w:r w:rsidRPr="00D05C6F">
        <w:t xml:space="preserve">. </w:t>
      </w:r>
      <w:r>
        <w:br/>
      </w:r>
      <w:r w:rsidRPr="00D05C6F">
        <w:t xml:space="preserve">Na odbočku budou osazeny hlavní uzavírací </w:t>
      </w:r>
      <w:proofErr w:type="spellStart"/>
      <w:r w:rsidRPr="00D05C6F">
        <w:t>celonerezové</w:t>
      </w:r>
      <w:proofErr w:type="spellEnd"/>
      <w:r w:rsidRPr="00D05C6F">
        <w:t xml:space="preserve"> </w:t>
      </w:r>
      <w:proofErr w:type="spellStart"/>
      <w:r w:rsidRPr="00D05C6F">
        <w:t>mezipřírubové</w:t>
      </w:r>
      <w:proofErr w:type="spellEnd"/>
      <w:r w:rsidRPr="00D05C6F">
        <w:t xml:space="preserve"> klapky se</w:t>
      </w:r>
      <w:r>
        <w:t xml:space="preserve"> </w:t>
      </w:r>
      <w:proofErr w:type="spellStart"/>
      <w:r w:rsidRPr="00D05C6F">
        <w:t>servopohonem</w:t>
      </w:r>
      <w:proofErr w:type="spellEnd"/>
      <w:r w:rsidRPr="00D05C6F">
        <w:t xml:space="preserve"> </w:t>
      </w:r>
      <w:proofErr w:type="gramStart"/>
      <w:r w:rsidRPr="00D05C6F">
        <w:t>( VNE</w:t>
      </w:r>
      <w:proofErr w:type="gramEnd"/>
      <w:r w:rsidRPr="00D05C6F">
        <w:t xml:space="preserve"> ) DN 80, PN 16 a příslušná čidla </w:t>
      </w:r>
      <w:proofErr w:type="spellStart"/>
      <w:r w:rsidRPr="00D05C6F">
        <w:t>MaR</w:t>
      </w:r>
      <w:proofErr w:type="spellEnd"/>
      <w:r w:rsidRPr="00D05C6F">
        <w:t>. Veškeré práce na vrtech budou prováděny za</w:t>
      </w:r>
      <w:r>
        <w:t xml:space="preserve"> </w:t>
      </w:r>
      <w:r w:rsidRPr="00D05C6F">
        <w:t>nepřetržitého hydrogeologického dozoru.</w:t>
      </w:r>
      <w:r>
        <w:t xml:space="preserve"> </w:t>
      </w:r>
      <w:r w:rsidRPr="00D05C6F">
        <w:t>Dále bude potrubí vedeno šachtou k separátoru plynu, kde bude oddělen CO2. Potrubí CO2 bude</w:t>
      </w:r>
      <w:r>
        <w:t xml:space="preserve"> </w:t>
      </w:r>
      <w:r w:rsidRPr="00D05C6F">
        <w:t>opatřeno měřením a zaústěno do koryta řeky. Separovaná termominerální voda bude napojena na přípojku</w:t>
      </w:r>
      <w:r>
        <w:t xml:space="preserve"> </w:t>
      </w:r>
      <w:r w:rsidRPr="00D05C6F">
        <w:t xml:space="preserve">realizovanou v rámci rekonstrukce přemostění </w:t>
      </w:r>
      <w:proofErr w:type="gramStart"/>
      <w:r w:rsidRPr="00D05C6F">
        <w:t>( SO</w:t>
      </w:r>
      <w:proofErr w:type="gramEnd"/>
      <w:r w:rsidRPr="00D05C6F">
        <w:t xml:space="preserve"> 02 ) a zavedena do Vřídelní kolonády pro další</w:t>
      </w:r>
    </w:p>
    <w:p w14:paraId="5BBC4A91" w14:textId="04D484D9" w:rsidR="00D05C6F" w:rsidRPr="00DC44DB" w:rsidRDefault="00D05C6F" w:rsidP="00D05C6F">
      <w:pPr>
        <w:pStyle w:val="Odstavecseseznamem"/>
        <w:ind w:left="2490"/>
      </w:pPr>
      <w:r w:rsidRPr="00D05C6F">
        <w:t>zpracování. Na výstupu ze separátoru bude osazeno měření spotřeby. Dále budou v šachtách instalovány</w:t>
      </w:r>
      <w:r>
        <w:t xml:space="preserve"> </w:t>
      </w:r>
      <w:proofErr w:type="spellStart"/>
      <w:r w:rsidRPr="00D05C6F">
        <w:t>propoje</w:t>
      </w:r>
      <w:proofErr w:type="spellEnd"/>
      <w:r w:rsidRPr="00D05C6F">
        <w:t xml:space="preserve"> pro umožnění dodávek měřené neseparované vody k dalšímu zpracování ve Vřídelní kolonádě </w:t>
      </w:r>
      <w:r>
        <w:br/>
      </w:r>
      <w:r w:rsidRPr="00D05C6F">
        <w:t>a</w:t>
      </w:r>
      <w:r>
        <w:t xml:space="preserve"> </w:t>
      </w:r>
      <w:r w:rsidRPr="00D05C6F">
        <w:t xml:space="preserve">odlehčovací potrubí pro potřeby servisních prací na potrubí </w:t>
      </w:r>
      <w:r>
        <w:br/>
      </w:r>
      <w:r w:rsidRPr="00D05C6F">
        <w:t>a separátoru. Odlehčovací potrubí bude za</w:t>
      </w:r>
      <w:r>
        <w:t xml:space="preserve"> </w:t>
      </w:r>
      <w:r w:rsidRPr="00D05C6F">
        <w:t xml:space="preserve">běžného provozu zaslepeno </w:t>
      </w:r>
      <w:r w:rsidRPr="00D05C6F">
        <w:lastRenderedPageBreak/>
        <w:t>přírubou, v případě zprovoznění bude propojeno přesměrováním ohybu potrubí</w:t>
      </w:r>
      <w:r>
        <w:t xml:space="preserve"> </w:t>
      </w:r>
      <w:r w:rsidRPr="00D05C6F">
        <w:t>od vrtu.</w:t>
      </w:r>
      <w:r>
        <w:t xml:space="preserve"> </w:t>
      </w:r>
      <w:r w:rsidRPr="00D05C6F">
        <w:t>Potrubí budou uložena v objímkách na konzolích kotvených ke stěnám šachty.</w:t>
      </w:r>
      <w:r>
        <w:t xml:space="preserve"> </w:t>
      </w:r>
      <w:r w:rsidRPr="00D05C6F">
        <w:t>Potrubí CO2 bude od separátoru po měření plynu zaizolováno tepelnou izolací.</w:t>
      </w:r>
      <w:r>
        <w:br/>
      </w:r>
      <w:r w:rsidRPr="00DC44DB">
        <w:t>Všechny další souvislosti a definice jsou plně v souladu s částí výše zmíněné projektové dokumentace od Ing. Ireny Pichlové, které je součástí zadávací dokumentace – konkrétně část</w:t>
      </w:r>
      <w:r>
        <w:t xml:space="preserve"> Alfa projekt s.r.o., Ing. </w:t>
      </w:r>
      <w:proofErr w:type="spellStart"/>
      <w:r>
        <w:t>Dobiášovský</w:t>
      </w:r>
      <w:proofErr w:type="spellEnd"/>
      <w:r w:rsidR="00D107A1">
        <w:t xml:space="preserve">, SO.01.05 </w:t>
      </w:r>
      <w:proofErr w:type="spellStart"/>
      <w:r w:rsidR="00D107A1">
        <w:t>Krenotechnika</w:t>
      </w:r>
      <w:proofErr w:type="spellEnd"/>
      <w:r w:rsidR="00D107A1">
        <w:t>.</w:t>
      </w:r>
    </w:p>
    <w:p w14:paraId="6F7F8CC6" w14:textId="77777777" w:rsidR="005822E7" w:rsidRPr="00733647" w:rsidRDefault="005822E7" w:rsidP="005822E7">
      <w:pPr>
        <w:pStyle w:val="Odstavecseseznamem"/>
        <w:ind w:left="2490"/>
      </w:pPr>
    </w:p>
    <w:p w14:paraId="62C8858A" w14:textId="44BD6E00" w:rsidR="00E619F4" w:rsidRDefault="00E619F4" w:rsidP="00B14C36">
      <w:pPr>
        <w:ind w:left="2832" w:hanging="2832"/>
      </w:pPr>
      <w:r w:rsidRPr="00D14B01">
        <w:rPr>
          <w:i/>
          <w:u w:val="single"/>
        </w:rPr>
        <w:t xml:space="preserve">Plnění zakázky a místo </w:t>
      </w:r>
      <w:proofErr w:type="gramStart"/>
      <w:r w:rsidRPr="00D14B01">
        <w:rPr>
          <w:i/>
          <w:u w:val="single"/>
        </w:rPr>
        <w:t>plnění</w:t>
      </w:r>
      <w:r>
        <w:t>:</w:t>
      </w:r>
      <w:r w:rsidR="00D14B01">
        <w:t xml:space="preserve">  </w:t>
      </w:r>
      <w:r w:rsidR="00D14B01">
        <w:tab/>
      </w:r>
      <w:proofErr w:type="gramEnd"/>
      <w:r w:rsidR="00D14B01">
        <w:t>n</w:t>
      </w:r>
      <w:r>
        <w:t xml:space="preserve">a základě </w:t>
      </w:r>
      <w:r w:rsidR="00B14C36">
        <w:t>Smlouvy o dílo</w:t>
      </w:r>
      <w:r w:rsidR="002924CF">
        <w:t>, místo dodání</w:t>
      </w:r>
      <w:r w:rsidR="00196CAC">
        <w:t xml:space="preserve"> </w:t>
      </w:r>
      <w:proofErr w:type="spellStart"/>
      <w:r w:rsidR="00B14C36" w:rsidRPr="00B14C36">
        <w:t>ppč</w:t>
      </w:r>
      <w:proofErr w:type="spellEnd"/>
      <w:r w:rsidR="00B14C36" w:rsidRPr="00B14C36">
        <w:t>. 223, 226</w:t>
      </w:r>
      <w:r w:rsidR="00B14C36">
        <w:t xml:space="preserve">, </w:t>
      </w:r>
      <w:proofErr w:type="spellStart"/>
      <w:r w:rsidR="00B14C36" w:rsidRPr="00B14C36">
        <w:t>k.ú</w:t>
      </w:r>
      <w:proofErr w:type="spellEnd"/>
      <w:r w:rsidR="00B14C36" w:rsidRPr="00B14C36">
        <w:t>. Karlovy Vary (663433)</w:t>
      </w:r>
      <w:r w:rsidR="00B14C36">
        <w:t xml:space="preserve"> – lokace předmětných vrtů dle PD.</w:t>
      </w:r>
    </w:p>
    <w:p w14:paraId="41B7F30C" w14:textId="1F93A9A6" w:rsidR="002924CF" w:rsidRDefault="002924CF">
      <w:r w:rsidRPr="002924CF">
        <w:rPr>
          <w:i/>
          <w:u w:val="single"/>
        </w:rPr>
        <w:t xml:space="preserve">Předpokládaná hodnota </w:t>
      </w:r>
      <w:proofErr w:type="gramStart"/>
      <w:r w:rsidRPr="002924CF">
        <w:rPr>
          <w:i/>
          <w:u w:val="single"/>
        </w:rPr>
        <w:t xml:space="preserve">zakázky: </w:t>
      </w:r>
      <w:r w:rsidRPr="00F05BE7">
        <w:t xml:space="preserve">  </w:t>
      </w:r>
      <w:proofErr w:type="gramEnd"/>
      <w:r w:rsidRPr="00F05BE7">
        <w:t xml:space="preserve">        </w:t>
      </w:r>
      <w:r w:rsidR="00106238">
        <w:t xml:space="preserve"> </w:t>
      </w:r>
      <w:r w:rsidR="00B14C36">
        <w:t>9</w:t>
      </w:r>
      <w:r w:rsidR="00F05BE7" w:rsidRPr="00A73EB8">
        <w:t xml:space="preserve"> </w:t>
      </w:r>
      <w:r w:rsidR="006C2C92" w:rsidRPr="00A73EB8">
        <w:t>mil</w:t>
      </w:r>
      <w:r w:rsidR="00F05BE7" w:rsidRPr="00A73EB8">
        <w:t>. Kč bez DPH</w:t>
      </w:r>
    </w:p>
    <w:p w14:paraId="55B9A83D" w14:textId="3E8FA6BD" w:rsidR="0047302D" w:rsidRDefault="0047302D">
      <w:pPr>
        <w:rPr>
          <w:i/>
          <w:u w:val="single"/>
        </w:rPr>
      </w:pPr>
      <w:r>
        <w:rPr>
          <w:i/>
          <w:u w:val="single"/>
        </w:rPr>
        <w:t>Požadavky a podmínky pro zpracování nabídky</w:t>
      </w:r>
      <w:r w:rsidR="006D441A">
        <w:rPr>
          <w:i/>
          <w:u w:val="single"/>
        </w:rPr>
        <w:t xml:space="preserve"> – povinné přílohy</w:t>
      </w:r>
      <w:r>
        <w:rPr>
          <w:i/>
          <w:u w:val="single"/>
        </w:rPr>
        <w:t>:</w:t>
      </w:r>
    </w:p>
    <w:p w14:paraId="2A0EE3C8" w14:textId="092AE6ED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Vyplnění a předložení „Krycího listu nabídky“ vč. uvedení celkové a konečné nabídkové ceny díla</w:t>
      </w:r>
    </w:p>
    <w:p w14:paraId="4DE9D5AF" w14:textId="7443455D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Vyplněný nabídkový rozpočet</w:t>
      </w:r>
    </w:p>
    <w:p w14:paraId="53C8E650" w14:textId="433FF122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Předložení platného výpisu ze živnostenského příp. obchodního rejstříku</w:t>
      </w:r>
    </w:p>
    <w:p w14:paraId="07128F14" w14:textId="0991F14B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Prohlášení o střetu zájmů</w:t>
      </w:r>
    </w:p>
    <w:p w14:paraId="3EE27B79" w14:textId="476BD0F1" w:rsidR="0047302D" w:rsidRPr="006D441A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o splnění podmínek základní způsobilosti</w:t>
      </w:r>
    </w:p>
    <w:p w14:paraId="0E3B9BA0" w14:textId="571338CA" w:rsidR="006D441A" w:rsidRPr="00DA40CD" w:rsidRDefault="006D441A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o plnění základních povinností</w:t>
      </w:r>
    </w:p>
    <w:p w14:paraId="73ECC543" w14:textId="593A7DEC" w:rsidR="00DA40CD" w:rsidRPr="0047302D" w:rsidRDefault="00DA40C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ve vztahu k mezinárodním sankcím</w:t>
      </w:r>
    </w:p>
    <w:p w14:paraId="254B19C3" w14:textId="03DBBAFC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Kopie pojistné smlouvy</w:t>
      </w:r>
    </w:p>
    <w:p w14:paraId="1FA11517" w14:textId="33FDB46E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 xml:space="preserve">Doložení spolupráce s hydrogeologem s prokazatelnou předcházející činností v pásmu </w:t>
      </w:r>
      <w:proofErr w:type="gramStart"/>
      <w:r>
        <w:t>1A</w:t>
      </w:r>
      <w:proofErr w:type="gramEnd"/>
      <w:r>
        <w:t xml:space="preserve"> ochrany léčivého přírodního zdroje.</w:t>
      </w:r>
    </w:p>
    <w:p w14:paraId="48F3ED20" w14:textId="77777777" w:rsidR="00E619F4" w:rsidRDefault="00E619F4">
      <w:r w:rsidRPr="00D14B01">
        <w:rPr>
          <w:i/>
          <w:u w:val="single"/>
        </w:rPr>
        <w:t>Způsob zpracování nabídkové ceny</w:t>
      </w:r>
      <w:r>
        <w:t>:</w:t>
      </w:r>
      <w:r w:rsidR="00D14B01">
        <w:tab/>
        <w:t>c</w:t>
      </w:r>
      <w:r>
        <w:t>ena bude uvedena v Kč bez DPH</w:t>
      </w:r>
      <w:r w:rsidR="00547195">
        <w:t xml:space="preserve"> i včetně DPH</w:t>
      </w:r>
    </w:p>
    <w:p w14:paraId="50DCAF54" w14:textId="1E284972" w:rsidR="007831B7" w:rsidRPr="0015649F" w:rsidRDefault="007831B7">
      <w:r w:rsidRPr="007831B7">
        <w:rPr>
          <w:i/>
          <w:u w:val="single"/>
        </w:rPr>
        <w:t xml:space="preserve">Předpokládaná doba plnění </w:t>
      </w:r>
      <w:proofErr w:type="gramStart"/>
      <w:r w:rsidRPr="007831B7">
        <w:rPr>
          <w:i/>
          <w:u w:val="single"/>
        </w:rPr>
        <w:t>zakázky</w:t>
      </w:r>
      <w:r w:rsidR="00780EC5">
        <w:t xml:space="preserve">:   </w:t>
      </w:r>
      <w:proofErr w:type="gramEnd"/>
      <w:r w:rsidR="00780EC5">
        <w:t xml:space="preserve">   </w:t>
      </w:r>
      <w:r w:rsidR="001718F5" w:rsidRPr="0015649F">
        <w:t xml:space="preserve">do </w:t>
      </w:r>
      <w:r w:rsidR="00B14C36" w:rsidRPr="0015649F">
        <w:t>28</w:t>
      </w:r>
      <w:r w:rsidR="001718F5" w:rsidRPr="0015649F">
        <w:t xml:space="preserve">. </w:t>
      </w:r>
      <w:r w:rsidR="0027163A" w:rsidRPr="0015649F">
        <w:t>0</w:t>
      </w:r>
      <w:r w:rsidR="00B14C36" w:rsidRPr="0015649F">
        <w:t>2</w:t>
      </w:r>
      <w:r w:rsidR="001718F5" w:rsidRPr="0015649F">
        <w:t>. 202</w:t>
      </w:r>
      <w:r w:rsidR="00C346A0" w:rsidRPr="0015649F">
        <w:t>6</w:t>
      </w:r>
    </w:p>
    <w:p w14:paraId="214D3B84" w14:textId="31D661CE" w:rsidR="00C031A3" w:rsidRDefault="00C031A3">
      <w:r>
        <w:rPr>
          <w:i/>
          <w:u w:val="single"/>
        </w:rPr>
        <w:t>Kvalifikační a technické požadavky na potenciálního dodavatele:</w:t>
      </w:r>
      <w:r>
        <w:rPr>
          <w:i/>
          <w:u w:val="single"/>
        </w:rPr>
        <w:br/>
      </w:r>
      <w:r>
        <w:t>Dodavatel je povinen splnit a prokázat svoji způsobilost a kvalifikaci k plnění veřejné zakázky v</w:t>
      </w:r>
      <w:r w:rsidR="00B62F35">
        <w:t> </w:t>
      </w:r>
      <w:r>
        <w:t>rozsahu</w:t>
      </w:r>
      <w:r w:rsidR="00B62F35">
        <w:t>,</w:t>
      </w:r>
      <w:r>
        <w:t xml:space="preserve"> jak následuje</w:t>
      </w:r>
      <w:r w:rsidR="007B784E">
        <w:t>.:</w:t>
      </w:r>
    </w:p>
    <w:p w14:paraId="7D8CCEC6" w14:textId="097FB24A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Základní způsobilost Dodavatel prokazuje splnění podmínek základní způsobilosti ve vztahu k České republice dle § 74 zákona č. 134/2016 Sb., předložením čestného prohlášení.</w:t>
      </w:r>
    </w:p>
    <w:p w14:paraId="02E772CA" w14:textId="23F44F54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Profesní způsobilost Dodavatel prokazuje splnění profesní způsobilosti ve vztahu k České republice předložením výpisu z obchodního rejstříku nebo jiné obdobné evidence a prokázání, že je oprávněn podnikat v rozsahu odpovídajícím předmětu veřejné zakázky předložením živnostenského oprávnění na „Provádění staveb, jejich změn a odstraňování“</w:t>
      </w:r>
    </w:p>
    <w:p w14:paraId="6E94047C" w14:textId="7D3DE61D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 xml:space="preserve">Dodavatel (účastník) prokáže splnění podmínek účasti v zadávacím řízení plynoucích z ustanovení § </w:t>
      </w:r>
      <w:proofErr w:type="gramStart"/>
      <w:r w:rsidRPr="007B784E">
        <w:t>4b</w:t>
      </w:r>
      <w:proofErr w:type="gramEnd"/>
      <w:r w:rsidRPr="007B784E">
        <w:t xml:space="preserve"> zákona č. 159/2006 Sb., o střetu zájmů, v </w:t>
      </w:r>
      <w:r w:rsidRPr="007B784E">
        <w:lastRenderedPageBreak/>
        <w:t>platném znění (dále také jako „zákon o střetu zájmů“) předložením čestného prohlášení.</w:t>
      </w:r>
    </w:p>
    <w:p w14:paraId="4AB1D02F" w14:textId="24BFB94A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Vybraný dodavatel je povinen doložit před podpisem smlouvy o dílo</w:t>
      </w:r>
      <w:r>
        <w:t xml:space="preserve"> / objednávky</w:t>
      </w:r>
      <w:r w:rsidRPr="007B784E">
        <w:t xml:space="preserve"> pojistnou smlouvu, jejímž předmětem je pojištění odpovědnosti za škodu způsobenou jeho činností do výše </w:t>
      </w:r>
      <w:r w:rsidR="00B14C36">
        <w:t>1</w:t>
      </w:r>
      <w:r w:rsidR="0015649F">
        <w:t>5</w:t>
      </w:r>
      <w:r w:rsidRPr="007B784E">
        <w:t xml:space="preserve"> mil. Kč. Nepředložení pojistné smlouvy před podpisem smlouvy o dílo</w:t>
      </w:r>
      <w:r>
        <w:t xml:space="preserve"> / objednávky</w:t>
      </w:r>
      <w:r w:rsidRPr="007B784E">
        <w:t xml:space="preserve"> bude zadavatelem považováno za neposkytnutí součinnosti s následkem neuzavření smlouvy.</w:t>
      </w:r>
    </w:p>
    <w:p w14:paraId="379A6B8A" w14:textId="3A08431D" w:rsidR="007B784E" w:rsidRPr="00C031A3" w:rsidRDefault="007B784E" w:rsidP="007B784E">
      <w:pPr>
        <w:pStyle w:val="Odstavecseseznamem"/>
        <w:numPr>
          <w:ilvl w:val="0"/>
          <w:numId w:val="3"/>
        </w:numPr>
      </w:pPr>
      <w:r>
        <w:t>Dodavatel je povinen doložit</w:t>
      </w:r>
      <w:r w:rsidR="0015649F">
        <w:t xml:space="preserve"> písemnou formou</w:t>
      </w:r>
      <w:r>
        <w:t xml:space="preserve"> spolupráci při přípravě a realizaci zakázky s hydrogeologem / geologem se zkušenostmi a s pověřením k činnosti v ochranném pásmu </w:t>
      </w:r>
      <w:proofErr w:type="gramStart"/>
      <w:r>
        <w:t>1A</w:t>
      </w:r>
      <w:proofErr w:type="gramEnd"/>
      <w:r>
        <w:t xml:space="preserve"> léčivého přírodního zdroje. Bez doložení takovéto spolupráce bude potenciální dodavatel z výběrového řízení vyloučen</w:t>
      </w:r>
    </w:p>
    <w:p w14:paraId="13091ED2" w14:textId="51B1D7B0" w:rsidR="007E357A" w:rsidRDefault="007E357A">
      <w:pPr>
        <w:rPr>
          <w:i/>
          <w:u w:val="single"/>
        </w:rPr>
      </w:pPr>
      <w:r>
        <w:rPr>
          <w:i/>
          <w:u w:val="single"/>
        </w:rPr>
        <w:t>Poznámka: osobně mi chybí referenční zakázky. Jak jinak prověříte, že zhotovitel mám kapacitu na realizaci díla?</w:t>
      </w:r>
    </w:p>
    <w:p w14:paraId="3D3F0707" w14:textId="4C0C6846" w:rsidR="00D0275E" w:rsidRDefault="00D0275E">
      <w:r w:rsidRPr="00D14B01">
        <w:rPr>
          <w:i/>
          <w:u w:val="single"/>
        </w:rPr>
        <w:t>Kritérium pro vyhodnocení výzvy</w:t>
      </w:r>
      <w:r>
        <w:t xml:space="preserve">: </w:t>
      </w:r>
      <w:r w:rsidR="00D14B01">
        <w:tab/>
        <w:t>r</w:t>
      </w:r>
      <w:r>
        <w:t>ozhodujícím kritérie</w:t>
      </w:r>
      <w:r w:rsidR="00D14B01">
        <w:t>m</w:t>
      </w:r>
      <w:r>
        <w:t xml:space="preserve"> pro vyhodnocení je výše nabídkové </w:t>
      </w:r>
      <w:r w:rsidR="00D14B01">
        <w:tab/>
      </w:r>
      <w:r w:rsidR="00D14B01">
        <w:tab/>
      </w:r>
      <w:r w:rsidR="00D14B01">
        <w:tab/>
      </w:r>
      <w:r w:rsidR="00D14B01">
        <w:tab/>
      </w:r>
      <w:r w:rsidR="00D14B01">
        <w:tab/>
      </w:r>
      <w:r>
        <w:t>ceny</w:t>
      </w:r>
      <w:r w:rsidR="00956CAD">
        <w:t xml:space="preserve"> za </w:t>
      </w:r>
      <w:proofErr w:type="gramStart"/>
      <w:r w:rsidR="008B7D81">
        <w:t>dílo</w:t>
      </w:r>
      <w:r>
        <w:t xml:space="preserve">  bez</w:t>
      </w:r>
      <w:proofErr w:type="gramEnd"/>
      <w:r>
        <w:t xml:space="preserve"> DPH</w:t>
      </w:r>
    </w:p>
    <w:p w14:paraId="35FD6565" w14:textId="525B6FE3" w:rsidR="00D0275E" w:rsidRDefault="00D0275E" w:rsidP="001718F5">
      <w:pPr>
        <w:ind w:left="3544" w:hanging="3544"/>
      </w:pPr>
      <w:r w:rsidRPr="00D14B01">
        <w:rPr>
          <w:i/>
          <w:u w:val="single"/>
        </w:rPr>
        <w:t>Platební podmínky</w:t>
      </w:r>
      <w:r>
        <w:t>:</w:t>
      </w:r>
      <w:r w:rsidR="00D14B01">
        <w:tab/>
      </w:r>
      <w:r>
        <w:t>platební styk bude proveden bezhotovostním způsobem z účtu zadavatele na účet zájemce na základě předložen</w:t>
      </w:r>
      <w:r w:rsidR="001718F5">
        <w:t>ých</w:t>
      </w:r>
      <w:r>
        <w:t xml:space="preserve"> faktur</w:t>
      </w:r>
      <w:r w:rsidR="001718F5">
        <w:t xml:space="preserve">. První faktura bude zálohová na </w:t>
      </w:r>
      <w:proofErr w:type="gramStart"/>
      <w:r w:rsidR="008B7D81">
        <w:t>6</w:t>
      </w:r>
      <w:r w:rsidR="001718F5">
        <w:t>0%</w:t>
      </w:r>
      <w:proofErr w:type="gramEnd"/>
      <w:r w:rsidR="001718F5">
        <w:t xml:space="preserve"> ceny díla po podpisu smlouvy druhá fakturace po předání díla </w:t>
      </w:r>
      <w:r w:rsidR="009F5268">
        <w:t xml:space="preserve">bez vad bránících užívání díla </w:t>
      </w:r>
      <w:r w:rsidR="001718F5">
        <w:t xml:space="preserve">na základě </w:t>
      </w:r>
      <w:r w:rsidR="009F5268">
        <w:t xml:space="preserve">potvrzeného </w:t>
      </w:r>
      <w:r w:rsidR="001718F5">
        <w:t xml:space="preserve">předávacího protokolu. </w:t>
      </w:r>
      <w:r>
        <w:t xml:space="preserve"> </w:t>
      </w:r>
    </w:p>
    <w:p w14:paraId="5527A2F7" w14:textId="0872DCF4" w:rsidR="00DC0815" w:rsidRDefault="00D0275E" w:rsidP="00B62F35">
      <w:pPr>
        <w:spacing w:after="0"/>
        <w:ind w:left="2127" w:hanging="2121"/>
      </w:pPr>
      <w:r w:rsidRPr="00D14B01">
        <w:rPr>
          <w:i/>
          <w:u w:val="single"/>
        </w:rPr>
        <w:t>Pr</w:t>
      </w:r>
      <w:r w:rsidR="00D14B01">
        <w:rPr>
          <w:i/>
          <w:u w:val="single"/>
        </w:rPr>
        <w:t>á</w:t>
      </w:r>
      <w:r w:rsidRPr="00D14B01">
        <w:rPr>
          <w:i/>
          <w:u w:val="single"/>
        </w:rPr>
        <w:t>va zadavatele</w:t>
      </w:r>
      <w:r>
        <w:t>:</w:t>
      </w:r>
      <w:r w:rsidR="00D14B01">
        <w:tab/>
      </w:r>
      <w:r w:rsidR="00BB1E5E">
        <w:t>-</w:t>
      </w:r>
      <w:r w:rsidR="00B62F35">
        <w:t xml:space="preserve">     </w:t>
      </w:r>
      <w:r>
        <w:t xml:space="preserve">zadavatel si vyhrazuje právo odmítnout všechny předložené nabídky </w:t>
      </w:r>
      <w:r w:rsidR="00B62F35">
        <w:t xml:space="preserve"> </w:t>
      </w:r>
      <w:r w:rsidR="00B62F35">
        <w:br/>
        <w:t xml:space="preserve">       </w:t>
      </w:r>
      <w:r>
        <w:t>nebo nevybrat žádného ze zájemců.</w:t>
      </w:r>
    </w:p>
    <w:p w14:paraId="1EB5A5BB" w14:textId="22F4ADB5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neposkytuje náhradu jakýchkoli nákladů či výdajů, které dodavatel vynaloží na účast v zadávacím řízení.</w:t>
      </w:r>
    </w:p>
    <w:p w14:paraId="1FB8AD22" w14:textId="04CACD28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je oprávněn změnit nebo upravit podmínky stanovené v zadávací dokumentaci. Případná změna obsahu ZD bude provedena v souladu se ZZVZ.</w:t>
      </w:r>
    </w:p>
    <w:p w14:paraId="732D2576" w14:textId="06324A09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je oprávněn požadovat od účastníků řízení doplňující informace a ověřit si skutečnosti uvedené v nabídkách u třetích osob, k čemuž mu je dodavatel povinen poskytnout veškerou potřebnou součinnost.</w:t>
      </w:r>
    </w:p>
    <w:p w14:paraId="524EDF29" w14:textId="7F13B0CE" w:rsidR="007B784E" w:rsidRPr="00B62F35" w:rsidRDefault="007B784E" w:rsidP="007B784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B784E">
        <w:t xml:space="preserve">Zadavatel v rámci nabídky připouští použití i jiných, kvalitativně a </w:t>
      </w:r>
      <w:r w:rsidRPr="00B62F35">
        <w:rPr>
          <w:sz w:val="24"/>
          <w:szCs w:val="24"/>
        </w:rPr>
        <w:t>technicky obdobných či lepších řešení.</w:t>
      </w:r>
    </w:p>
    <w:p w14:paraId="33F46341" w14:textId="59011D2E" w:rsidR="00B62F35" w:rsidRPr="00B62F35" w:rsidRDefault="00B62F35" w:rsidP="00B62F35">
      <w:pPr>
        <w:ind w:left="2124" w:hanging="2124"/>
        <w:rPr>
          <w:iCs/>
        </w:rPr>
      </w:pPr>
      <w:r w:rsidRPr="00B62F35">
        <w:rPr>
          <w:i/>
          <w:u w:val="single"/>
        </w:rPr>
        <w:t xml:space="preserve">Uzavření smlouvy: </w:t>
      </w:r>
      <w:r w:rsidRPr="00B14C36">
        <w:tab/>
      </w:r>
      <w:r w:rsidRPr="00B62F35">
        <w:rPr>
          <w:iCs/>
        </w:rPr>
        <w:t xml:space="preserve">Splněním podmínek této Výzvy nevzniká dodavateli nárok pro přijetí nabídky, ani pro plnění předmětu díla. </w:t>
      </w:r>
    </w:p>
    <w:p w14:paraId="419075A7" w14:textId="77777777" w:rsidR="00B62F35" w:rsidRPr="00B62F35" w:rsidRDefault="00B62F35" w:rsidP="00B62F35">
      <w:pPr>
        <w:ind w:left="2124"/>
        <w:rPr>
          <w:iCs/>
        </w:rPr>
      </w:pPr>
      <w:r w:rsidRPr="00B62F35">
        <w:rPr>
          <w:iCs/>
        </w:rPr>
        <w:t xml:space="preserve">Ukončením výběrového řízení a oznámením výsledku nevznikne automaticky smluvní vztah. </w:t>
      </w:r>
    </w:p>
    <w:p w14:paraId="5DFE549E" w14:textId="77777777" w:rsidR="00B62F35" w:rsidRPr="00B62F35" w:rsidRDefault="00B62F35" w:rsidP="00B62F35">
      <w:pPr>
        <w:ind w:left="1416" w:firstLine="708"/>
        <w:rPr>
          <w:iCs/>
        </w:rPr>
      </w:pPr>
      <w:r w:rsidRPr="00B62F35">
        <w:rPr>
          <w:iCs/>
        </w:rPr>
        <w:t xml:space="preserve">Zadavatel si vyhrazuje právo o náplni smluvních podmínek dále jednat. </w:t>
      </w:r>
    </w:p>
    <w:p w14:paraId="636C8FDD" w14:textId="6EEDA342" w:rsidR="00B62F35" w:rsidRPr="00B62F35" w:rsidRDefault="00B62F35" w:rsidP="00B62F35">
      <w:pPr>
        <w:rPr>
          <w:iCs/>
        </w:rPr>
      </w:pPr>
      <w:r w:rsidRPr="00B62F35">
        <w:rPr>
          <w:i/>
          <w:u w:val="single"/>
        </w:rPr>
        <w:lastRenderedPageBreak/>
        <w:t xml:space="preserve">Komunikace mezi zadavatelem a </w:t>
      </w:r>
      <w:r w:rsidR="00B14C36" w:rsidRPr="00B62F35">
        <w:rPr>
          <w:i/>
          <w:u w:val="single"/>
        </w:rPr>
        <w:t>dodavatelem:</w:t>
      </w:r>
      <w:r w:rsidR="00B14C36" w:rsidRPr="00B14C36">
        <w:t xml:space="preserve"> </w:t>
      </w:r>
      <w:r w:rsidR="00B14C36" w:rsidRPr="00B62F35">
        <w:rPr>
          <w:iCs/>
        </w:rPr>
        <w:t>Veškeré</w:t>
      </w:r>
      <w:r w:rsidRPr="00B62F35">
        <w:rPr>
          <w:iCs/>
        </w:rPr>
        <w:t xml:space="preserve"> úkony zadavatele vůči dodavatelům nebo úkony dodavatelů vůči zadavateli ve výběrovém řízení musí mít elektronickou </w:t>
      </w:r>
      <w:r>
        <w:rPr>
          <w:iCs/>
        </w:rPr>
        <w:t xml:space="preserve">nebo písemnou </w:t>
      </w:r>
      <w:r w:rsidRPr="00B62F35">
        <w:rPr>
          <w:iCs/>
        </w:rPr>
        <w:t xml:space="preserve">formu. </w:t>
      </w:r>
    </w:p>
    <w:p w14:paraId="35615027" w14:textId="58542777" w:rsidR="00B62F35" w:rsidRPr="00B62F35" w:rsidRDefault="00B62F35" w:rsidP="00B62F35">
      <w:pPr>
        <w:rPr>
          <w:iCs/>
        </w:rPr>
      </w:pPr>
      <w:r w:rsidRPr="00B62F35">
        <w:rPr>
          <w:i/>
          <w:u w:val="single"/>
        </w:rPr>
        <w:t>Zrušení zadávacího řízení:</w:t>
      </w:r>
      <w:r w:rsidRPr="00B14C36">
        <w:t xml:space="preserve"> </w:t>
      </w:r>
      <w:r w:rsidRPr="00B62F35">
        <w:rPr>
          <w:iCs/>
        </w:rPr>
        <w:t xml:space="preserve">Zadavatel si vyhrazuje právo VŘ kdykoli zrušit. </w:t>
      </w:r>
    </w:p>
    <w:p w14:paraId="26D8AE21" w14:textId="77777777" w:rsidR="00B62F35" w:rsidRPr="00B62F35" w:rsidRDefault="00B62F35" w:rsidP="00B62F35">
      <w:pPr>
        <w:rPr>
          <w:iCs/>
        </w:rPr>
      </w:pPr>
      <w:r w:rsidRPr="00B62F35">
        <w:rPr>
          <w:iCs/>
        </w:rPr>
        <w:t xml:space="preserve">V případě zrušení výběrového řízení či ukončení jednání o uzavření smlouvy s vítězným dodavatelem nenese zadavatel jakoukoli odpovědnost za škodu z důvodu předsmluvního jednání ani žádnou odpovědnost za jakoukoli jinou újmu vzniklou v této souvislosti. </w:t>
      </w:r>
    </w:p>
    <w:p w14:paraId="619CDCF6" w14:textId="77777777" w:rsidR="00B62F35" w:rsidRPr="00B62F35" w:rsidRDefault="00B62F35" w:rsidP="00B62F35">
      <w:pPr>
        <w:rPr>
          <w:iCs/>
        </w:rPr>
      </w:pPr>
      <w:r w:rsidRPr="00B62F35">
        <w:rPr>
          <w:iCs/>
        </w:rPr>
        <w:t>Tímto se vylučuje aplikace veškerých ustanovení občanského zákoníku, týkajících se předsmluvní odpovědnosti, zejména ustanovení § 1729 OZ.</w:t>
      </w:r>
    </w:p>
    <w:p w14:paraId="60C8E212" w14:textId="412DAE4F" w:rsidR="00D14B01" w:rsidRPr="00B62F35" w:rsidRDefault="006A0287">
      <w:pPr>
        <w:rPr>
          <w:i/>
          <w:u w:val="single"/>
        </w:rPr>
      </w:pPr>
      <w:r w:rsidRPr="00B62F35">
        <w:rPr>
          <w:i/>
          <w:u w:val="single"/>
        </w:rPr>
        <w:t>Lh</w:t>
      </w:r>
      <w:r w:rsidR="00D0275E" w:rsidRPr="00B62F35">
        <w:rPr>
          <w:i/>
          <w:u w:val="single"/>
        </w:rPr>
        <w:t>ůta, místo a způsob podání nabídek</w:t>
      </w:r>
      <w:r w:rsidR="00D14B01" w:rsidRPr="00B62F35">
        <w:rPr>
          <w:i/>
          <w:u w:val="single"/>
        </w:rPr>
        <w:t xml:space="preserve">: </w:t>
      </w:r>
    </w:p>
    <w:p w14:paraId="1595B2AB" w14:textId="6A341D07" w:rsidR="00D0275E" w:rsidRPr="00B62F35" w:rsidRDefault="00D14B01" w:rsidP="00D4275F">
      <w:pPr>
        <w:spacing w:after="0"/>
      </w:pPr>
      <w:r w:rsidRPr="00B62F35">
        <w:tab/>
      </w:r>
      <w:r w:rsidRPr="00B62F35">
        <w:tab/>
      </w:r>
      <w:r w:rsidRPr="00B62F35">
        <w:tab/>
      </w:r>
      <w:r w:rsidRPr="00B62F35">
        <w:tab/>
      </w:r>
      <w:r w:rsidR="00D4275F" w:rsidRPr="00B62F35">
        <w:t>-</w:t>
      </w:r>
      <w:r w:rsidRPr="00B62F35">
        <w:tab/>
        <w:t>l</w:t>
      </w:r>
      <w:r w:rsidR="00D0275E" w:rsidRPr="00B62F35">
        <w:t xml:space="preserve">hůta pro podání nabídek </w:t>
      </w:r>
      <w:r w:rsidR="00470253" w:rsidRPr="00B62F35">
        <w:t>končí dne</w:t>
      </w:r>
      <w:r w:rsidR="00BB1E5E" w:rsidRPr="00B62F35">
        <w:t xml:space="preserve"> </w:t>
      </w:r>
      <w:r w:rsidR="007C7475" w:rsidRPr="0015649F">
        <w:t>0</w:t>
      </w:r>
      <w:r w:rsidR="0015649F" w:rsidRPr="0015649F">
        <w:t>9</w:t>
      </w:r>
      <w:r w:rsidR="006A34F9" w:rsidRPr="0015649F">
        <w:t xml:space="preserve">. </w:t>
      </w:r>
      <w:r w:rsidR="007C7475" w:rsidRPr="0015649F">
        <w:t>1</w:t>
      </w:r>
      <w:r w:rsidR="00B14C36" w:rsidRPr="0015649F">
        <w:t>2</w:t>
      </w:r>
      <w:r w:rsidR="006A34F9" w:rsidRPr="0015649F">
        <w:t>. 2025</w:t>
      </w:r>
      <w:r w:rsidR="003213B4" w:rsidRPr="0015649F">
        <w:t xml:space="preserve"> </w:t>
      </w:r>
      <w:r w:rsidR="00547195" w:rsidRPr="0015649F">
        <w:t>v</w:t>
      </w:r>
      <w:r w:rsidR="006A34F9" w:rsidRPr="0015649F">
        <w:t> </w:t>
      </w:r>
      <w:r w:rsidR="003213B4" w:rsidRPr="0015649F">
        <w:t>1</w:t>
      </w:r>
      <w:r w:rsidR="006A34F9" w:rsidRPr="0015649F">
        <w:t>1:</w:t>
      </w:r>
      <w:r w:rsidR="003213B4" w:rsidRPr="0015649F">
        <w:t>00</w:t>
      </w:r>
      <w:r w:rsidR="003213B4" w:rsidRPr="00B62F35">
        <w:t xml:space="preserve"> hod</w:t>
      </w:r>
      <w:r w:rsidRPr="00B62F35">
        <w:tab/>
      </w:r>
      <w:r w:rsidRPr="00B62F35">
        <w:tab/>
      </w:r>
      <w:r w:rsidRPr="00B62F35">
        <w:tab/>
      </w:r>
      <w:r w:rsidRPr="00B62F35">
        <w:tab/>
      </w:r>
      <w:r w:rsidR="00D4275F" w:rsidRPr="00B62F35">
        <w:t>-</w:t>
      </w:r>
      <w:r w:rsidRPr="00B62F35">
        <w:tab/>
        <w:t>n</w:t>
      </w:r>
      <w:r w:rsidR="00D0275E" w:rsidRPr="00B62F35">
        <w:t>abídky</w:t>
      </w:r>
      <w:r w:rsidRPr="00B62F35">
        <w:t xml:space="preserve"> dodané po této lhůtě budou vyřa</w:t>
      </w:r>
      <w:r w:rsidR="00D0275E" w:rsidRPr="00B62F35">
        <w:t>zeny</w:t>
      </w:r>
    </w:p>
    <w:p w14:paraId="30669174" w14:textId="77777777" w:rsidR="00F25082" w:rsidRPr="00B62F35" w:rsidRDefault="00CB0F1B" w:rsidP="00CB0F1B">
      <w:pPr>
        <w:spacing w:after="0"/>
        <w:ind w:left="2124" w:firstLine="708"/>
      </w:pPr>
      <w:r w:rsidRPr="00B62F35">
        <w:t xml:space="preserve">-             povinnou součástí nabídky je přiložený krycí list nabídky </w:t>
      </w:r>
      <w:r w:rsidR="00F25082" w:rsidRPr="00B62F35">
        <w:t xml:space="preserve">a    </w:t>
      </w:r>
    </w:p>
    <w:p w14:paraId="0707AE45" w14:textId="2211C063" w:rsidR="00CB0F1B" w:rsidRPr="00B62F35" w:rsidRDefault="00F25082" w:rsidP="00CD4329">
      <w:pPr>
        <w:spacing w:after="0"/>
        <w:ind w:left="3532"/>
      </w:pPr>
      <w:r w:rsidRPr="00B62F35">
        <w:t>vyplněný přiložený rozpočet</w:t>
      </w:r>
      <w:r w:rsidR="00CD4329">
        <w:t>, jakož i veškeré další povinné součástí nabídky dle této výzvy.</w:t>
      </w:r>
      <w:r w:rsidRPr="00B62F35">
        <w:t xml:space="preserve"> </w:t>
      </w:r>
      <w:r w:rsidR="007C7475">
        <w:br/>
      </w:r>
    </w:p>
    <w:p w14:paraId="76EBA4BF" w14:textId="77777777" w:rsidR="00D0275E" w:rsidRPr="00547195" w:rsidRDefault="00D0275E">
      <w:pPr>
        <w:rPr>
          <w:i/>
          <w:u w:val="single"/>
        </w:rPr>
      </w:pPr>
      <w:r w:rsidRPr="00547195">
        <w:rPr>
          <w:i/>
          <w:u w:val="single"/>
        </w:rPr>
        <w:t>Nabídky zasílejte na adresu:</w:t>
      </w:r>
    </w:p>
    <w:p w14:paraId="491C2367" w14:textId="77777777" w:rsidR="00D0275E" w:rsidRDefault="00D0275E" w:rsidP="00D14B01">
      <w:pPr>
        <w:spacing w:after="0"/>
      </w:pPr>
      <w:r>
        <w:t>Správa přírodních léčivých zdrojů a kolonád, p.o.</w:t>
      </w:r>
    </w:p>
    <w:p w14:paraId="57871589" w14:textId="77777777" w:rsidR="00D0275E" w:rsidRDefault="00D0275E" w:rsidP="00D14B01">
      <w:pPr>
        <w:spacing w:after="0"/>
      </w:pPr>
      <w:r>
        <w:t>Lázeňská 2</w:t>
      </w:r>
    </w:p>
    <w:p w14:paraId="745210EB" w14:textId="77777777" w:rsidR="00D0275E" w:rsidRDefault="00D0275E" w:rsidP="00D14B01">
      <w:pPr>
        <w:spacing w:after="0"/>
      </w:pPr>
      <w:r>
        <w:t xml:space="preserve">360 </w:t>
      </w:r>
      <w:proofErr w:type="gramStart"/>
      <w:r>
        <w:t>01  Karlovy</w:t>
      </w:r>
      <w:proofErr w:type="gramEnd"/>
      <w:r>
        <w:t xml:space="preserve"> Vary</w:t>
      </w:r>
    </w:p>
    <w:p w14:paraId="7B12C68C" w14:textId="7D71FFC4" w:rsidR="00D0275E" w:rsidRDefault="00D14B01">
      <w:r>
        <w:t>n</w:t>
      </w:r>
      <w:r w:rsidR="00D0275E">
        <w:t xml:space="preserve">ebo osobně doručte na </w:t>
      </w:r>
      <w:r w:rsidR="005E56AA">
        <w:t>recepci příspěvkové</w:t>
      </w:r>
      <w:r w:rsidR="00D0275E">
        <w:t xml:space="preserve"> organizace Správy přírodních léčivých zdrojů a kolonád, Lázeňská</w:t>
      </w:r>
      <w:r w:rsidR="003213B4">
        <w:t xml:space="preserve"> </w:t>
      </w:r>
      <w:r w:rsidR="00DC0815">
        <w:t xml:space="preserve">2, 360 </w:t>
      </w:r>
      <w:proofErr w:type="gramStart"/>
      <w:r w:rsidR="00DC0815">
        <w:t>01  Karlovy</w:t>
      </w:r>
      <w:proofErr w:type="gramEnd"/>
      <w:r w:rsidR="00DC0815">
        <w:t xml:space="preserve"> Vary </w:t>
      </w:r>
      <w:r w:rsidR="003213B4">
        <w:t>v</w:t>
      </w:r>
      <w:r w:rsidR="00DC0815">
        <w:t xml:space="preserve"> </w:t>
      </w:r>
      <w:r w:rsidR="003213B4">
        <w:t xml:space="preserve"> pracovních dnech a to v době : Po a St od 8:00 do 17:00 hod, Út a Čt od 8:00 do 16:00 hod, Pá od 8:00 do 14:00 hod.</w:t>
      </w:r>
      <w:r w:rsidR="003213B4" w:rsidRPr="003213B4">
        <w:t xml:space="preserve"> </w:t>
      </w:r>
    </w:p>
    <w:p w14:paraId="301C3E5A" w14:textId="7798E49B" w:rsidR="00D14B01" w:rsidRDefault="00844D20">
      <w:r>
        <w:t xml:space="preserve">nebo prostřednictvím elektronické pošty na adresu: </w:t>
      </w:r>
      <w:hyperlink r:id="rId5" w:history="1">
        <w:r w:rsidRPr="00F13C1B">
          <w:rPr>
            <w:rStyle w:val="Hypertextovodkaz"/>
          </w:rPr>
          <w:t>reditel@splzak.com</w:t>
        </w:r>
      </w:hyperlink>
    </w:p>
    <w:p w14:paraId="3BDCE268" w14:textId="77777777" w:rsidR="00844D20" w:rsidRPr="00844D20" w:rsidRDefault="00844D20"/>
    <w:p w14:paraId="4690CF6C" w14:textId="59E80D9F" w:rsidR="00D14B01" w:rsidRPr="00DC0815" w:rsidRDefault="00D14B01">
      <w:pPr>
        <w:rPr>
          <w:sz w:val="24"/>
          <w:szCs w:val="24"/>
        </w:rPr>
      </w:pPr>
      <w:r w:rsidRPr="00DC0815">
        <w:rPr>
          <w:sz w:val="24"/>
          <w:szCs w:val="24"/>
        </w:rPr>
        <w:t>V Karlových Varech,</w:t>
      </w:r>
      <w:r w:rsidR="00DC0815" w:rsidRPr="00DC0815">
        <w:rPr>
          <w:sz w:val="24"/>
          <w:szCs w:val="24"/>
        </w:rPr>
        <w:t xml:space="preserve"> </w:t>
      </w:r>
      <w:r w:rsidRPr="00DC0815">
        <w:rPr>
          <w:sz w:val="24"/>
          <w:szCs w:val="24"/>
        </w:rPr>
        <w:t>dne</w:t>
      </w:r>
      <w:r w:rsidR="00DC0815" w:rsidRPr="00DC0815">
        <w:rPr>
          <w:sz w:val="24"/>
          <w:szCs w:val="24"/>
        </w:rPr>
        <w:t xml:space="preserve"> </w:t>
      </w:r>
      <w:bookmarkStart w:id="3" w:name="_GoBack"/>
      <w:bookmarkEnd w:id="3"/>
      <w:r w:rsidR="0015649F" w:rsidRPr="0015649F">
        <w:rPr>
          <w:sz w:val="24"/>
          <w:szCs w:val="24"/>
        </w:rPr>
        <w:t>25. 11. 2025</w:t>
      </w:r>
    </w:p>
    <w:p w14:paraId="05777694" w14:textId="77777777" w:rsidR="00D14B01" w:rsidRDefault="00D14B01"/>
    <w:p w14:paraId="530CBECA" w14:textId="3CC79125" w:rsidR="00D14B01" w:rsidRDefault="00D14B01" w:rsidP="00DC08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777">
        <w:t xml:space="preserve">Ing. Václav Benedikt </w:t>
      </w:r>
    </w:p>
    <w:p w14:paraId="3BB8FD18" w14:textId="1BC513AA" w:rsidR="003664A7" w:rsidRPr="00D14B01" w:rsidRDefault="00D14B01" w:rsidP="00DC08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organizace</w:t>
      </w:r>
    </w:p>
    <w:sectPr w:rsidR="003664A7" w:rsidRPr="00D1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A5147" w16cex:dateUtc="2025-11-25T11:20:00Z"/>
  <w16cex:commentExtensible w16cex:durableId="4DDF72DB" w16cex:dateUtc="2025-11-25T10:59:00Z"/>
  <w16cex:commentExtensible w16cex:durableId="0453286C" w16cex:dateUtc="2025-11-25T11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C35"/>
    <w:multiLevelType w:val="hybridMultilevel"/>
    <w:tmpl w:val="DAB4DD1E"/>
    <w:lvl w:ilvl="0" w:tplc="E674A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1922"/>
    <w:multiLevelType w:val="hybridMultilevel"/>
    <w:tmpl w:val="F3E2C876"/>
    <w:lvl w:ilvl="0" w:tplc="691A80C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69C768A"/>
    <w:multiLevelType w:val="hybridMultilevel"/>
    <w:tmpl w:val="7B84E6BA"/>
    <w:lvl w:ilvl="0" w:tplc="5FC20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721BF"/>
    <w:multiLevelType w:val="hybridMultilevel"/>
    <w:tmpl w:val="81AE91EE"/>
    <w:lvl w:ilvl="0" w:tplc="3CD0483C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8E107D"/>
    <w:multiLevelType w:val="hybridMultilevel"/>
    <w:tmpl w:val="5ACA7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D3A50"/>
    <w:multiLevelType w:val="hybridMultilevel"/>
    <w:tmpl w:val="6CCE7FE0"/>
    <w:lvl w:ilvl="0" w:tplc="57E68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F"/>
    <w:rsid w:val="00005F39"/>
    <w:rsid w:val="00071D7D"/>
    <w:rsid w:val="00106238"/>
    <w:rsid w:val="0015649F"/>
    <w:rsid w:val="0015689A"/>
    <w:rsid w:val="001718F5"/>
    <w:rsid w:val="00196CAC"/>
    <w:rsid w:val="002267F3"/>
    <w:rsid w:val="002520B1"/>
    <w:rsid w:val="00260809"/>
    <w:rsid w:val="0027163A"/>
    <w:rsid w:val="00275CD8"/>
    <w:rsid w:val="00287194"/>
    <w:rsid w:val="002924CF"/>
    <w:rsid w:val="00303241"/>
    <w:rsid w:val="003162CB"/>
    <w:rsid w:val="003213B4"/>
    <w:rsid w:val="003664A7"/>
    <w:rsid w:val="003F2CDA"/>
    <w:rsid w:val="00420BE6"/>
    <w:rsid w:val="00450D49"/>
    <w:rsid w:val="00470253"/>
    <w:rsid w:val="0047302D"/>
    <w:rsid w:val="004A7343"/>
    <w:rsid w:val="004E2B7C"/>
    <w:rsid w:val="0050758A"/>
    <w:rsid w:val="00527468"/>
    <w:rsid w:val="0053220C"/>
    <w:rsid w:val="00547195"/>
    <w:rsid w:val="00556CF9"/>
    <w:rsid w:val="005822E7"/>
    <w:rsid w:val="005C4EBD"/>
    <w:rsid w:val="005E56AA"/>
    <w:rsid w:val="00616B23"/>
    <w:rsid w:val="00640003"/>
    <w:rsid w:val="00672D3A"/>
    <w:rsid w:val="006A0287"/>
    <w:rsid w:val="006A34F9"/>
    <w:rsid w:val="006C2005"/>
    <w:rsid w:val="006C2C92"/>
    <w:rsid w:val="006D441A"/>
    <w:rsid w:val="00703893"/>
    <w:rsid w:val="007059DA"/>
    <w:rsid w:val="00707A7D"/>
    <w:rsid w:val="00733647"/>
    <w:rsid w:val="007706A6"/>
    <w:rsid w:val="00780EC5"/>
    <w:rsid w:val="0078190B"/>
    <w:rsid w:val="007831B7"/>
    <w:rsid w:val="007B784E"/>
    <w:rsid w:val="007C7475"/>
    <w:rsid w:val="007E357A"/>
    <w:rsid w:val="007F0448"/>
    <w:rsid w:val="00803E45"/>
    <w:rsid w:val="00823C97"/>
    <w:rsid w:val="00844D20"/>
    <w:rsid w:val="0088283D"/>
    <w:rsid w:val="008B7D81"/>
    <w:rsid w:val="008C644C"/>
    <w:rsid w:val="00927348"/>
    <w:rsid w:val="0095471A"/>
    <w:rsid w:val="00956CAD"/>
    <w:rsid w:val="009576D9"/>
    <w:rsid w:val="00963BB3"/>
    <w:rsid w:val="00990EE3"/>
    <w:rsid w:val="009E69ED"/>
    <w:rsid w:val="009F5268"/>
    <w:rsid w:val="00A73EB8"/>
    <w:rsid w:val="00A92090"/>
    <w:rsid w:val="00A931FE"/>
    <w:rsid w:val="00B14C36"/>
    <w:rsid w:val="00B16F6C"/>
    <w:rsid w:val="00B40605"/>
    <w:rsid w:val="00B60A18"/>
    <w:rsid w:val="00B62F35"/>
    <w:rsid w:val="00B90F99"/>
    <w:rsid w:val="00B9105B"/>
    <w:rsid w:val="00BB1E5E"/>
    <w:rsid w:val="00BE69F6"/>
    <w:rsid w:val="00C0046F"/>
    <w:rsid w:val="00C031A3"/>
    <w:rsid w:val="00C07E2F"/>
    <w:rsid w:val="00C346A0"/>
    <w:rsid w:val="00C74211"/>
    <w:rsid w:val="00CA5193"/>
    <w:rsid w:val="00CA6E92"/>
    <w:rsid w:val="00CB0F1B"/>
    <w:rsid w:val="00CD4329"/>
    <w:rsid w:val="00CF2F98"/>
    <w:rsid w:val="00D0275E"/>
    <w:rsid w:val="00D05C6F"/>
    <w:rsid w:val="00D107A1"/>
    <w:rsid w:val="00D14B01"/>
    <w:rsid w:val="00D4275F"/>
    <w:rsid w:val="00D52498"/>
    <w:rsid w:val="00D56B37"/>
    <w:rsid w:val="00D628BB"/>
    <w:rsid w:val="00D75A01"/>
    <w:rsid w:val="00DA40CD"/>
    <w:rsid w:val="00DC0815"/>
    <w:rsid w:val="00DC44DB"/>
    <w:rsid w:val="00E619F4"/>
    <w:rsid w:val="00F00777"/>
    <w:rsid w:val="00F05BE7"/>
    <w:rsid w:val="00F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420C"/>
  <w15:docId w15:val="{1C6BB2A8-EFA0-4D1C-8CFC-CE594E14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3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51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0F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F1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273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576D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5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52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52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2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561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0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splz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2723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Molnárová</dc:creator>
  <cp:keywords/>
  <dc:description/>
  <cp:lastModifiedBy>Václav Benedikt</cp:lastModifiedBy>
  <cp:revision>6</cp:revision>
  <cp:lastPrinted>2025-03-24T16:36:00Z</cp:lastPrinted>
  <dcterms:created xsi:type="dcterms:W3CDTF">2025-11-25T10:26:00Z</dcterms:created>
  <dcterms:modified xsi:type="dcterms:W3CDTF">2025-11-25T13:08:00Z</dcterms:modified>
</cp:coreProperties>
</file>