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787918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 xml:space="preserve">základních </w:t>
            </w:r>
            <w:r w:rsidRPr="00F33167">
              <w:rPr>
                <w:rFonts w:ascii="Tahoma" w:hAnsi="Tahoma" w:cs="Tahoma"/>
                <w:b/>
                <w:sz w:val="20"/>
                <w:szCs w:val="20"/>
              </w:rPr>
              <w:t>kvalifikačních předpokladů</w:t>
            </w:r>
          </w:p>
          <w:p w:rsidR="00511E97" w:rsidRPr="00787918" w:rsidRDefault="00787918" w:rsidP="00F3316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87918">
              <w:rPr>
                <w:rFonts w:ascii="Tahoma" w:hAnsi="Tahoma" w:cs="Tahoma"/>
                <w:i/>
                <w:sz w:val="20"/>
                <w:szCs w:val="20"/>
              </w:rPr>
              <w:t>k VZMR „Pěsteb</w:t>
            </w:r>
            <w:r w:rsidR="00DA59C0">
              <w:rPr>
                <w:rFonts w:ascii="Tahoma" w:hAnsi="Tahoma" w:cs="Tahoma"/>
                <w:i/>
                <w:sz w:val="20"/>
                <w:szCs w:val="20"/>
              </w:rPr>
              <w:t>ní práce mechanizované LLKV 2015</w:t>
            </w:r>
            <w:bookmarkStart w:id="0" w:name="_GoBack"/>
            <w:bookmarkEnd w:id="0"/>
            <w:r w:rsidRPr="00787918">
              <w:rPr>
                <w:rFonts w:ascii="Tahoma" w:hAnsi="Tahoma" w:cs="Tahoma"/>
                <w:i/>
                <w:sz w:val="20"/>
                <w:szCs w:val="20"/>
              </w:rPr>
              <w:t>“</w:t>
            </w:r>
            <w:r w:rsidR="00F33167" w:rsidRPr="0078791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787918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</w:p>
    <w:p w:rsidR="00A066B3" w:rsidRPr="00083B40" w:rsidRDefault="00083B40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,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>žádný z členů statutárn</w:t>
      </w:r>
      <w:r w:rsidR="00F33167" w:rsidRPr="00083B40">
        <w:rPr>
          <w:rFonts w:ascii="Tahoma" w:hAnsi="Tahoma" w:cs="Tahoma"/>
          <w:bCs/>
          <w:sz w:val="18"/>
          <w:szCs w:val="18"/>
        </w:rPr>
        <w:t>ího orgánu dodavatele 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 sp</w:t>
      </w:r>
      <w:r w:rsidR="00F33167" w:rsidRPr="00083B40">
        <w:rPr>
          <w:rFonts w:ascii="Tahoma" w:hAnsi="Tahoma" w:cs="Tahoma"/>
          <w:bCs/>
          <w:sz w:val="18"/>
          <w:szCs w:val="18"/>
        </w:rPr>
        <w:t>áchaný ve prospěch organizované zločinecké skupiny, trestný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čin účasti na organizované zločinecké skupině, legalizace výnosů z trestné činnosti, podílnictví, přijetí úplatku, podpl</w:t>
      </w:r>
      <w:r w:rsidR="00753616">
        <w:rPr>
          <w:rFonts w:ascii="Tahoma" w:hAnsi="Tahoma" w:cs="Tahoma"/>
          <w:bCs/>
          <w:sz w:val="18"/>
          <w:szCs w:val="18"/>
        </w:rPr>
        <w:t>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cení, </w:t>
      </w:r>
      <w:r w:rsidR="000D3161" w:rsidRPr="00083B40">
        <w:rPr>
          <w:rFonts w:ascii="Tahoma" w:hAnsi="Tahoma" w:cs="Tahoma"/>
          <w:bCs/>
          <w:sz w:val="18"/>
          <w:szCs w:val="18"/>
        </w:rPr>
        <w:t>nepřímého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úplatkářství,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 podvodu, úvěrového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podvodu, včetně případů, kdy jde o přípravu nebo pokus nebo </w:t>
      </w:r>
      <w:r w:rsidR="008817D1" w:rsidRPr="00083B40">
        <w:rPr>
          <w:rFonts w:ascii="Tahoma" w:hAnsi="Tahoma" w:cs="Tahoma"/>
          <w:bCs/>
          <w:sz w:val="18"/>
          <w:szCs w:val="18"/>
        </w:rPr>
        <w:t>účastenství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takovém trestném činu nebo</w:t>
      </w:r>
      <w:r>
        <w:rPr>
          <w:rFonts w:ascii="Tahoma" w:hAnsi="Tahoma" w:cs="Tahoma"/>
          <w:bCs/>
          <w:sz w:val="18"/>
          <w:szCs w:val="18"/>
        </w:rPr>
        <w:t xml:space="preserve"> došlo k zahlazení odsouzení za</w:t>
      </w:r>
      <w:r w:rsidR="00F2480C">
        <w:rPr>
          <w:rFonts w:ascii="Tahoma" w:hAnsi="Tahoma" w:cs="Tahoma"/>
          <w:bCs/>
          <w:sz w:val="18"/>
          <w:szCs w:val="18"/>
        </w:rPr>
        <w:t xml:space="preserve"> spáchání</w:t>
      </w:r>
      <w:r w:rsidR="00566087">
        <w:rPr>
          <w:rFonts w:ascii="Tahoma" w:hAnsi="Tahoma" w:cs="Tahoma"/>
          <w:bCs/>
          <w:sz w:val="18"/>
          <w:szCs w:val="18"/>
        </w:rPr>
        <w:t xml:space="preserve"> takového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ind w:left="720" w:hanging="720"/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52F1A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dodavatel,</w:t>
      </w:r>
      <w:r w:rsidRPr="00083B4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žádný z členů statutárního orgánu dodavatele </w:t>
      </w:r>
      <w:r w:rsidR="00F33167" w:rsidRPr="00083B40">
        <w:rPr>
          <w:rFonts w:ascii="Tahoma" w:hAnsi="Tahoma" w:cs="Tahoma"/>
          <w:bCs/>
          <w:sz w:val="18"/>
          <w:szCs w:val="18"/>
        </w:rPr>
        <w:t>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čin, jehož skutková podstata souvisí s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předmětem podnikání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dodavatele podle zvláštních právních předpisů nebo došlo k zahlazení odsouzení za spáchání takového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C934D0" w:rsidRPr="00083B40">
        <w:rPr>
          <w:rFonts w:ascii="Arial" w:eastAsia="Times New Roman" w:hAnsi="Arial" w:cs="Arial"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v posledních 3 letech </w:t>
      </w:r>
      <w:r w:rsidR="005B0F01" w:rsidRPr="00083B40">
        <w:rPr>
          <w:rFonts w:ascii="Tahoma" w:hAnsi="Tahoma" w:cs="Tahoma"/>
          <w:bCs/>
          <w:sz w:val="18"/>
          <w:szCs w:val="18"/>
        </w:rPr>
        <w:t xml:space="preserve">nenaplnil </w:t>
      </w:r>
      <w:r w:rsidRPr="00083B40">
        <w:rPr>
          <w:rFonts w:ascii="Tahoma" w:hAnsi="Tahoma" w:cs="Tahoma"/>
          <w:bCs/>
          <w:sz w:val="18"/>
          <w:szCs w:val="18"/>
        </w:rPr>
        <w:t>skutkovou podstatu jednání nekalé soutěže formou podplácení podle zvláštního právního předpisu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vůči majetku dodavatele neprobíhá ani v posledních 3 letech neproběhlo insolvenční řízení, v němž bylo vydáno rozhodnutí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o úpadku nebo</w:t>
      </w:r>
      <w:r w:rsidRPr="00083B40">
        <w:rPr>
          <w:rFonts w:ascii="Tahoma" w:hAnsi="Tahoma" w:cs="Tahoma"/>
          <w:bCs/>
          <w:sz w:val="18"/>
          <w:szCs w:val="18"/>
        </w:rPr>
        <w:t xml:space="preserve"> insolvenční návrh nebyl zamítnut proto, že </w:t>
      </w:r>
      <w:r w:rsidR="00F33167" w:rsidRPr="00083B40">
        <w:rPr>
          <w:rFonts w:ascii="Tahoma" w:hAnsi="Tahoma" w:cs="Tahoma"/>
          <w:bCs/>
          <w:sz w:val="18"/>
          <w:szCs w:val="18"/>
        </w:rPr>
        <w:t>majetek nepostačuje</w:t>
      </w:r>
      <w:r w:rsidRPr="00083B40">
        <w:rPr>
          <w:rFonts w:ascii="Tahoma" w:hAnsi="Tahoma" w:cs="Tahoma"/>
          <w:bCs/>
          <w:sz w:val="18"/>
          <w:szCs w:val="18"/>
        </w:rPr>
        <w:t xml:space="preserve"> k úhradě nákladů insolvenčního řízení, nebo nebyl </w:t>
      </w:r>
      <w:r w:rsidR="00F33167" w:rsidRPr="00083B40">
        <w:rPr>
          <w:rFonts w:ascii="Tahoma" w:hAnsi="Tahoma" w:cs="Tahoma"/>
          <w:bCs/>
          <w:sz w:val="18"/>
          <w:szCs w:val="18"/>
        </w:rPr>
        <w:t>konkurs zrušen</w:t>
      </w:r>
      <w:r w:rsidR="00782E63" w:rsidRPr="00083B40">
        <w:rPr>
          <w:rFonts w:ascii="Tahoma" w:hAnsi="Tahoma" w:cs="Tahoma"/>
          <w:bCs/>
          <w:sz w:val="18"/>
          <w:szCs w:val="18"/>
        </w:rPr>
        <w:t xml:space="preserve"> proto, 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že </w:t>
      </w:r>
      <w:r w:rsidR="00083B40" w:rsidRPr="00083B40">
        <w:rPr>
          <w:rFonts w:ascii="Tahoma" w:hAnsi="Tahoma" w:cs="Tahoma"/>
          <w:bCs/>
          <w:sz w:val="18"/>
          <w:szCs w:val="18"/>
        </w:rPr>
        <w:t>majetek byl</w:t>
      </w:r>
      <w:r w:rsidRPr="00083B40">
        <w:rPr>
          <w:rFonts w:ascii="Tahoma" w:hAnsi="Tahoma" w:cs="Tahoma"/>
          <w:bCs/>
          <w:sz w:val="18"/>
          <w:szCs w:val="18"/>
        </w:rPr>
        <w:t xml:space="preserve"> zcela nepostačující nebo zavedena nucená správa podle zvláštních právních předpisů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</w:t>
      </w:r>
      <w:r w:rsidRPr="00083B40">
        <w:rPr>
          <w:rFonts w:ascii="Tahoma" w:hAnsi="Tahoma" w:cs="Tahoma"/>
          <w:bCs/>
          <w:sz w:val="18"/>
          <w:szCs w:val="18"/>
        </w:rPr>
        <w:t> </w:t>
      </w:r>
      <w:r w:rsidR="00A066B3" w:rsidRPr="00083B40">
        <w:rPr>
          <w:rFonts w:ascii="Tahoma" w:hAnsi="Tahoma" w:cs="Tahoma"/>
          <w:bCs/>
          <w:sz w:val="18"/>
          <w:szCs w:val="18"/>
        </w:rPr>
        <w:t>likvidaci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nemá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 evidenci daní zachyceny daňové nedoplatky, </w:t>
      </w:r>
      <w:r w:rsidRPr="00083B40">
        <w:rPr>
          <w:rFonts w:ascii="Tahoma" w:hAnsi="Tahoma" w:cs="Tahoma"/>
          <w:bCs/>
          <w:sz w:val="18"/>
          <w:szCs w:val="18"/>
        </w:rPr>
        <w:t>a to</w:t>
      </w:r>
      <w:r w:rsidR="005F3BE7" w:rsidRPr="00083B40">
        <w:rPr>
          <w:rFonts w:ascii="Tahoma" w:hAnsi="Tahoma" w:cs="Tahoma"/>
          <w:bCs/>
          <w:sz w:val="18"/>
          <w:szCs w:val="18"/>
        </w:rPr>
        <w:t xml:space="preserve"> ani ve vztahu ke spotřební dani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 nedoplatek na pojistném a na penále na veřejné zdravotní pojištění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</w:t>
      </w:r>
      <w:r w:rsidRPr="00083B40">
        <w:rPr>
          <w:rFonts w:ascii="Tahoma" w:hAnsi="Tahoma" w:cs="Tahoma"/>
          <w:bCs/>
          <w:sz w:val="18"/>
          <w:szCs w:val="18"/>
        </w:rPr>
        <w:t xml:space="preserve"> nedoplatek na pojistném a na penále na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sociální </w:t>
      </w:r>
      <w:r w:rsidR="000D3161" w:rsidRPr="00083B40">
        <w:rPr>
          <w:rFonts w:ascii="Tahoma" w:hAnsi="Tahoma" w:cs="Tahoma"/>
          <w:bCs/>
          <w:sz w:val="18"/>
          <w:szCs w:val="18"/>
        </w:rPr>
        <w:t>zabezpečení a příspěvku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státní politiku zaměstnanosti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veden v rejstříku osob se zákazem plnění veřejných zakázek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dodavateli nebyla v posledních třech letech pravomocně uložena pokuta za umožnění výkonu nelegální práce podle zvláštního právního předpisu</w:t>
      </w:r>
      <w:r w:rsidR="00083B40">
        <w:rPr>
          <w:rFonts w:ascii="Tahoma" w:hAnsi="Tahoma" w:cs="Tahoma"/>
          <w:bCs/>
          <w:sz w:val="18"/>
          <w:szCs w:val="18"/>
        </w:rPr>
        <w:t>.</w:t>
      </w:r>
    </w:p>
    <w:p w:rsidR="00C934D0" w:rsidRPr="00F33167" w:rsidRDefault="00C934D0" w:rsidP="00787918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 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AD" w:rsidRDefault="00E816AD" w:rsidP="00F33167">
      <w:r>
        <w:separator/>
      </w:r>
    </w:p>
  </w:endnote>
  <w:endnote w:type="continuationSeparator" w:id="0">
    <w:p w:rsidR="00E816AD" w:rsidRDefault="00E816AD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AD" w:rsidRDefault="00E816AD" w:rsidP="00F33167">
      <w:r>
        <w:separator/>
      </w:r>
    </w:p>
  </w:footnote>
  <w:footnote w:type="continuationSeparator" w:id="0">
    <w:p w:rsidR="00E816AD" w:rsidRDefault="00E816AD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0B3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410E4"/>
    <w:rsid w:val="00057565"/>
    <w:rsid w:val="00083B40"/>
    <w:rsid w:val="000B088D"/>
    <w:rsid w:val="000C4D49"/>
    <w:rsid w:val="000D3161"/>
    <w:rsid w:val="001744EC"/>
    <w:rsid w:val="0017778C"/>
    <w:rsid w:val="0018098C"/>
    <w:rsid w:val="001869E2"/>
    <w:rsid w:val="001910D7"/>
    <w:rsid w:val="0019472F"/>
    <w:rsid w:val="001B0748"/>
    <w:rsid w:val="001B1F2A"/>
    <w:rsid w:val="001C0B31"/>
    <w:rsid w:val="00212274"/>
    <w:rsid w:val="002153B8"/>
    <w:rsid w:val="0027600E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159C0"/>
    <w:rsid w:val="00641182"/>
    <w:rsid w:val="007246D9"/>
    <w:rsid w:val="007401F3"/>
    <w:rsid w:val="00753616"/>
    <w:rsid w:val="00773D2A"/>
    <w:rsid w:val="00774D43"/>
    <w:rsid w:val="00782E63"/>
    <w:rsid w:val="00787918"/>
    <w:rsid w:val="0079612F"/>
    <w:rsid w:val="007E1A5F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F5D0F"/>
    <w:rsid w:val="00B42E6E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A59C0"/>
    <w:rsid w:val="00DC648C"/>
    <w:rsid w:val="00DD337D"/>
    <w:rsid w:val="00E154C2"/>
    <w:rsid w:val="00E51601"/>
    <w:rsid w:val="00E71CD1"/>
    <w:rsid w:val="00E74233"/>
    <w:rsid w:val="00E74CB7"/>
    <w:rsid w:val="00E816AD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2015-01-06T13:33:00Z</dcterms:created>
  <dcterms:modified xsi:type="dcterms:W3CDTF">2015-01-06T13:33:00Z</dcterms:modified>
</cp:coreProperties>
</file>