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49" w:rsidRDefault="00D14CDD">
      <w:pPr>
        <w:pStyle w:val="Zkladntext"/>
        <w:jc w:val="center"/>
        <w:rPr>
          <w:rFonts w:ascii="Tahoma" w:hAnsi="Tahoma" w:cs="Tahoma"/>
          <w:sz w:val="24"/>
          <w:u w:val="single"/>
          <w:lang w:val="cs-CZ"/>
        </w:rPr>
      </w:pPr>
      <w:r>
        <w:rPr>
          <w:rFonts w:ascii="Tahoma" w:hAnsi="Tahoma" w:cs="Tahoma"/>
          <w:sz w:val="24"/>
          <w:u w:val="single"/>
        </w:rPr>
        <w:t>Technické požadavky zadavatele na předmět plnění veřejné zakázky</w:t>
      </w:r>
      <w:r>
        <w:rPr>
          <w:rFonts w:ascii="Tahoma" w:hAnsi="Tahoma" w:cs="Tahoma"/>
          <w:sz w:val="24"/>
          <w:u w:val="single"/>
          <w:lang w:val="cs-CZ"/>
        </w:rPr>
        <w:t>:</w:t>
      </w:r>
    </w:p>
    <w:p w:rsidR="00746249" w:rsidRDefault="00746249">
      <w:pPr>
        <w:pStyle w:val="Zkladntext"/>
        <w:jc w:val="center"/>
        <w:rPr>
          <w:rFonts w:ascii="Tahoma" w:hAnsi="Tahoma" w:cs="Tahoma"/>
          <w:sz w:val="24"/>
          <w:u w:val="single"/>
          <w:lang w:val="cs-CZ"/>
        </w:rPr>
      </w:pPr>
    </w:p>
    <w:p w:rsidR="00746249" w:rsidRDefault="00D14CDD">
      <w:pPr>
        <w:pStyle w:val="Zkladntext"/>
        <w:jc w:val="center"/>
        <w:rPr>
          <w:rFonts w:ascii="Tahoma" w:hAnsi="Tahoma" w:cs="Tahoma"/>
          <w:bCs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4"/>
          <w:szCs w:val="24"/>
          <w:u w:val="single"/>
          <w:lang w:val="cs-CZ"/>
        </w:rPr>
        <w:t>„Nákup probírkového harvestoru do 125kW“</w:t>
      </w:r>
    </w:p>
    <w:p w:rsidR="00746249" w:rsidRDefault="00746249">
      <w:pPr>
        <w:jc w:val="center"/>
        <w:rPr>
          <w:rFonts w:ascii="Tahoma" w:hAnsi="Tahoma" w:cs="Tahoma"/>
          <w:b/>
          <w:sz w:val="24"/>
          <w:szCs w:val="20"/>
          <w:u w:val="single"/>
        </w:rPr>
      </w:pPr>
    </w:p>
    <w:p w:rsidR="00746249" w:rsidRDefault="00D14CDD">
      <w:pPr>
        <w:jc w:val="center"/>
        <w:rPr>
          <w:rFonts w:ascii="Tahoma" w:hAnsi="Tahoma" w:cs="Tahoma"/>
          <w:b/>
          <w:i/>
          <w:sz w:val="20"/>
          <w:u w:val="single"/>
        </w:rPr>
      </w:pPr>
      <w:r>
        <w:rPr>
          <w:b/>
          <w:i/>
          <w:u w:val="single"/>
        </w:rPr>
        <w:t>(</w:t>
      </w:r>
      <w:r>
        <w:rPr>
          <w:rFonts w:ascii="Tahoma" w:hAnsi="Tahoma" w:cs="Tahoma"/>
          <w:b/>
          <w:i/>
          <w:sz w:val="20"/>
          <w:u w:val="single"/>
        </w:rPr>
        <w:t>účastník uvede konkrétní parametr u požadavků daných minimální hodnotou nebo potvrdí splnění pevného požadavku slovem „ANO“)</w:t>
      </w:r>
    </w:p>
    <w:p w:rsidR="00746249" w:rsidRDefault="00D14CDD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Minimální technické </w:t>
      </w:r>
      <w:r>
        <w:rPr>
          <w:rFonts w:ascii="Tahoma" w:hAnsi="Tahoma" w:cs="Tahoma"/>
          <w:b/>
          <w:sz w:val="20"/>
          <w:szCs w:val="20"/>
          <w:u w:val="single"/>
        </w:rPr>
        <w:t>požadavky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1001"/>
        <w:gridCol w:w="5193"/>
        <w:gridCol w:w="3094"/>
      </w:tblGrid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Položka č.</w:t>
            </w: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Požadavek zadavatele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Parametr nabízeného výrobku</w:t>
            </w: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Motor: výkon max. do 55 kW, splňující aktuální emisní normy, využití stroje při nízkém zatížení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Užitečná hmotnost stroje: min. 6 000 Kg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Min. světlá výška stroje: min. 40 cm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Max. šířka stroje: 205 cm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Řiditelná přední náprava + kloubové řízení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Podvozek stroje čtyřkolový, min. šíře pneu 450 mm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Úhel zatáčení min 75° 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Vzduchem odpružené sedadlo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Zobrazení chybového kódu stroje – motor, pojezdové soupravy a rozvaděče </w:t>
            </w:r>
            <w:r>
              <w:rPr>
                <w:rFonts w:ascii="Tahoma" w:hAnsi="Tahoma" w:cs="Tahoma"/>
                <w:sz w:val="20"/>
                <w:szCs w:val="20"/>
              </w:rPr>
              <w:t>pomocí mobilního zařízení (chytrý telefon, tablet) – pokud stroj tyto chyby generuje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Rámová brzda – stabilizátor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Záběrové řetězy pro přední i zadní nápravu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Silniční osvětlení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Schválení pro provoz na pozemních komunikacích, návod pro obsluhu </w:t>
            </w:r>
            <w:r>
              <w:rPr>
                <w:rFonts w:ascii="Tahoma" w:hAnsi="Tahoma" w:cs="Tahoma"/>
                <w:sz w:val="20"/>
                <w:szCs w:val="20"/>
              </w:rPr>
              <w:t>stroje v češtině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Pracovní osvětlení LED min 12 světel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Plnící pumpa pro hydraulický olej, vakuová pumpa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Plnící pumpa pro naftu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Hydraulický jeřáb dosah min 4,5 m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Pracovní hydraulika – LS – loading sensing systém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Ovládání pomocí </w:t>
            </w:r>
            <w:r>
              <w:rPr>
                <w:rFonts w:ascii="Tahoma" w:hAnsi="Tahoma" w:cs="Tahoma"/>
                <w:sz w:val="20"/>
                <w:szCs w:val="20"/>
              </w:rPr>
              <w:t>elektronických joysticků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Možnost nastavení parametrů rozvaděče a joysticků pomocí mobilního zařízení (chytrý telefon, tablet)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Elektronická průměrka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Zdvihový moment hydraulické ruky min 25 kN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Otočný moment hydraulické ruky min 8 kN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Hydraulický olej biologicky odbouratelný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Harvestorová hlavice s úřezem min. 30 cm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Tlumič rázů hydraulického jeřábu pro funkci zdvih hlavního ramene pomocí hydraulicko – pneumatických tlumičů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Posuvné zařízení harvestorové hlavice – pásy, ne kola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Couvací kamera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Rádio s Bluetooth a handsfree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Klimatizace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 střechy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Doprava na místo dodání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Montáž a kompletace výrobku na místě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Uvedení do provozu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Zaškolení obsluhy na obsluhu a běžnou údržbu 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99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Měřící systém v Českém jazyce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746249" w:rsidRDefault="00746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746249" w:rsidRDefault="00746249">
      <w:pPr>
        <w:rPr>
          <w:rFonts w:ascii="Tahoma" w:hAnsi="Tahoma" w:cs="Tahoma"/>
          <w:sz w:val="20"/>
          <w:szCs w:val="20"/>
        </w:rPr>
      </w:pPr>
    </w:p>
    <w:p w:rsidR="00746249" w:rsidRDefault="00D14CDD">
      <w:pPr>
        <w:pStyle w:val="Odstavecseseznamem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Ostatní parametry: </w:t>
      </w: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925"/>
        <w:gridCol w:w="5244"/>
        <w:gridCol w:w="3119"/>
      </w:tblGrid>
      <w:tr w:rsidR="00746249">
        <w:trPr>
          <w:trHeight w:val="486"/>
        </w:trPr>
        <w:tc>
          <w:tcPr>
            <w:tcW w:w="925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Záruka 2 roky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25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Držák motorové pily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746249">
        <w:trPr>
          <w:trHeight w:val="486"/>
        </w:trPr>
        <w:tc>
          <w:tcPr>
            <w:tcW w:w="925" w:type="dxa"/>
            <w:shd w:val="clear" w:color="auto" w:fill="auto"/>
            <w:vAlign w:val="center"/>
          </w:tcPr>
          <w:p w:rsidR="00746249" w:rsidRDefault="0074624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746249" w:rsidRDefault="00D14CD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kusů řetězů a 5 ks lišt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46249" w:rsidRDefault="0074624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746249" w:rsidRDefault="00746249"/>
    <w:sectPr w:rsidR="0074624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4CDD">
      <w:pPr>
        <w:spacing w:after="0" w:line="240" w:lineRule="auto"/>
      </w:pPr>
      <w:r>
        <w:separator/>
      </w:r>
    </w:p>
  </w:endnote>
  <w:endnote w:type="continuationSeparator" w:id="0">
    <w:p w:rsidR="00000000" w:rsidRDefault="00D1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342046"/>
      <w:docPartObj>
        <w:docPartGallery w:val="Page Numbers (Bottom of Page)"/>
        <w:docPartUnique/>
      </w:docPartObj>
    </w:sdtPr>
    <w:sdtContent>
      <w:p w:rsidR="00D14CDD" w:rsidRDefault="00D14C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4CDD" w:rsidRDefault="00D14C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4CDD">
      <w:pPr>
        <w:spacing w:after="0" w:line="240" w:lineRule="auto"/>
      </w:pPr>
      <w:r>
        <w:separator/>
      </w:r>
    </w:p>
  </w:footnote>
  <w:footnote w:type="continuationSeparator" w:id="0">
    <w:p w:rsidR="00000000" w:rsidRDefault="00D1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49" w:rsidRDefault="00D14CDD">
    <w:pPr>
      <w:pStyle w:val="Zhlav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>Příloha č. 4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59DB"/>
    <w:multiLevelType w:val="multilevel"/>
    <w:tmpl w:val="F5161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5152"/>
    <w:multiLevelType w:val="multilevel"/>
    <w:tmpl w:val="17C8B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68301F"/>
    <w:multiLevelType w:val="multilevel"/>
    <w:tmpl w:val="A5648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6FA6"/>
    <w:multiLevelType w:val="multilevel"/>
    <w:tmpl w:val="EA14B5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49"/>
    <w:rsid w:val="00746249"/>
    <w:rsid w:val="00D1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5093-8E7B-40A3-853E-13B14E57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6F2D6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F2D6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F2D61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F2D61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857C4"/>
  </w:style>
  <w:style w:type="character" w:customStyle="1" w:styleId="ZpatChar">
    <w:name w:val="Zápatí Char"/>
    <w:basedOn w:val="Standardnpsmoodstavce"/>
    <w:link w:val="Zpat"/>
    <w:uiPriority w:val="99"/>
    <w:qFormat/>
    <w:rsid w:val="000857C4"/>
  </w:style>
  <w:style w:type="character" w:customStyle="1" w:styleId="ZkladntextChar">
    <w:name w:val="Základní text Char"/>
    <w:basedOn w:val="Standardnpsmoodstavce"/>
    <w:link w:val="Zkladntext"/>
    <w:qFormat/>
    <w:rsid w:val="00B60C37"/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B60C3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F2E1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F2D6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F2D6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F2D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57C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857C4"/>
    <w:pPr>
      <w:tabs>
        <w:tab w:val="center" w:pos="4536"/>
        <w:tab w:val="right" w:pos="9072"/>
      </w:tabs>
      <w:spacing w:after="0" w:line="240" w:lineRule="auto"/>
    </w:pPr>
  </w:style>
  <w:style w:type="paragraph" w:styleId="Revize">
    <w:name w:val="Revision"/>
    <w:uiPriority w:val="99"/>
    <w:semiHidden/>
    <w:qFormat/>
    <w:rsid w:val="00A26963"/>
    <w:rPr>
      <w:sz w:val="22"/>
    </w:rPr>
  </w:style>
  <w:style w:type="table" w:styleId="Mkatabulky">
    <w:name w:val="Table Grid"/>
    <w:basedOn w:val="Normlntabulka"/>
    <w:uiPriority w:val="39"/>
    <w:rsid w:val="006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Horčička</dc:creator>
  <dc:description/>
  <cp:lastModifiedBy>1</cp:lastModifiedBy>
  <cp:revision>28</cp:revision>
  <cp:lastPrinted>2022-12-02T07:56:00Z</cp:lastPrinted>
  <dcterms:created xsi:type="dcterms:W3CDTF">2022-02-02T15:01:00Z</dcterms:created>
  <dcterms:modified xsi:type="dcterms:W3CDTF">2022-12-02T07:59:00Z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