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BF" w:rsidRPr="007910E5" w:rsidRDefault="00FF2B0E">
      <w:pPr>
        <w:jc w:val="center"/>
        <w:rPr>
          <w:rFonts w:ascii="Arial" w:hAnsi="Arial"/>
          <w:b/>
          <w:sz w:val="22"/>
          <w:lang w:val="cs-CZ"/>
        </w:rPr>
      </w:pPr>
      <w:r w:rsidRPr="007910E5">
        <w:rPr>
          <w:rFonts w:ascii="Arial" w:hAnsi="Arial"/>
          <w:b/>
          <w:sz w:val="22"/>
          <w:lang w:val="cs-CZ"/>
        </w:rPr>
        <w:t xml:space="preserve">SMLOUVA O DÍLO č. </w:t>
      </w:r>
      <w:r w:rsidR="003C12D1">
        <w:rPr>
          <w:rFonts w:ascii="Arial" w:hAnsi="Arial"/>
          <w:b/>
          <w:sz w:val="22"/>
          <w:lang w:val="cs-CZ"/>
        </w:rPr>
        <w:t>2017</w:t>
      </w:r>
      <w:r w:rsidR="000577C9" w:rsidRPr="007910E5">
        <w:rPr>
          <w:rFonts w:ascii="Arial" w:hAnsi="Arial"/>
          <w:b/>
          <w:sz w:val="22"/>
          <w:lang w:val="cs-CZ"/>
        </w:rPr>
        <w:t>/06</w:t>
      </w:r>
    </w:p>
    <w:p w:rsidR="00844EBF" w:rsidRPr="007910E5" w:rsidRDefault="00844EBF">
      <w:pPr>
        <w:spacing w:after="360"/>
        <w:jc w:val="center"/>
        <w:rPr>
          <w:rFonts w:ascii="Arial" w:hAnsi="Arial"/>
          <w:lang w:val="cs-CZ"/>
        </w:rPr>
      </w:pPr>
      <w:r w:rsidRPr="007910E5">
        <w:rPr>
          <w:rFonts w:ascii="Arial" w:hAnsi="Arial"/>
          <w:sz w:val="22"/>
          <w:lang w:val="cs-CZ"/>
        </w:rPr>
        <w:t>(</w:t>
      </w:r>
      <w:r w:rsidR="00FF362F" w:rsidRPr="007910E5">
        <w:rPr>
          <w:rFonts w:ascii="Arial" w:hAnsi="Arial"/>
          <w:lang w:val="cs-CZ"/>
        </w:rPr>
        <w:t xml:space="preserve">Podle § 2586 a násl. zákona </w:t>
      </w:r>
      <w:r w:rsidR="007A7DBD">
        <w:rPr>
          <w:rFonts w:ascii="Arial" w:hAnsi="Arial"/>
          <w:lang w:val="cs-CZ"/>
        </w:rPr>
        <w:t>č. 89/2012 Sb. Občanský zákoník, ve znění pozdějších předpisů (dále jen "občanský zákoník")</w:t>
      </w:r>
    </w:p>
    <w:p w:rsidR="00844EBF" w:rsidRPr="007910E5" w:rsidRDefault="007A7DBD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</w:t>
      </w:r>
    </w:p>
    <w:p w:rsidR="00844EBF" w:rsidRPr="007910E5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Pr="007910E5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Pr="007910E5" w:rsidRDefault="00590A8A" w:rsidP="00BA4F11">
      <w:pPr>
        <w:rPr>
          <w:b/>
          <w:u w:val="single"/>
          <w:lang w:val="cs-CZ"/>
        </w:rPr>
      </w:pPr>
      <w:r w:rsidRPr="007910E5">
        <w:rPr>
          <w:b/>
          <w:u w:val="single"/>
          <w:lang w:val="cs-CZ"/>
        </w:rPr>
        <w:t>LÁZEŇSKÉ LESY KARLOVY VARY, p. o.</w:t>
      </w:r>
    </w:p>
    <w:p w:rsidR="00BA4F11" w:rsidRPr="007910E5" w:rsidRDefault="00C4546C" w:rsidP="00BA4F11">
      <w:pPr>
        <w:rPr>
          <w:b/>
          <w:lang w:val="cs-CZ"/>
        </w:rPr>
      </w:pPr>
      <w:r w:rsidRPr="007910E5">
        <w:rPr>
          <w:noProof/>
          <w:lang w:val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4F11" w:rsidRPr="007910E5">
        <w:rPr>
          <w:b/>
          <w:lang w:val="cs-CZ"/>
        </w:rPr>
        <w:t>zastoupené:      Ing.</w:t>
      </w:r>
      <w:r w:rsidR="00981471" w:rsidRPr="007910E5">
        <w:rPr>
          <w:b/>
          <w:lang w:val="cs-CZ"/>
        </w:rPr>
        <w:t xml:space="preserve"> Evženem Krejčím, ředitelem</w:t>
      </w:r>
      <w:r w:rsidR="00BA4F11" w:rsidRPr="007910E5">
        <w:rPr>
          <w:b/>
          <w:lang w:val="cs-CZ"/>
        </w:rPr>
        <w:t xml:space="preserve">    </w:t>
      </w:r>
    </w:p>
    <w:p w:rsidR="00BA4F11" w:rsidRPr="007910E5" w:rsidRDefault="00BA4F11" w:rsidP="00BA4F11">
      <w:pPr>
        <w:rPr>
          <w:b/>
          <w:lang w:val="cs-CZ"/>
        </w:rPr>
      </w:pPr>
      <w:r w:rsidRPr="007910E5">
        <w:rPr>
          <w:b/>
          <w:lang w:val="cs-CZ"/>
        </w:rPr>
        <w:t xml:space="preserve">se sídlem:         Na Vyhlídce </w:t>
      </w:r>
      <w:r w:rsidR="005C1971" w:rsidRPr="007910E5">
        <w:rPr>
          <w:b/>
          <w:lang w:val="cs-CZ"/>
        </w:rPr>
        <w:t>804/</w:t>
      </w:r>
      <w:r w:rsidRPr="007910E5">
        <w:rPr>
          <w:b/>
          <w:lang w:val="cs-CZ"/>
        </w:rPr>
        <w:t>35, 360 01 Karlovy Vary</w:t>
      </w:r>
    </w:p>
    <w:p w:rsidR="00BA4F11" w:rsidRPr="007910E5" w:rsidRDefault="00BA4F11" w:rsidP="00BA4F11">
      <w:pPr>
        <w:rPr>
          <w:b/>
          <w:lang w:val="cs-CZ"/>
        </w:rPr>
      </w:pPr>
      <w:r w:rsidRPr="007910E5">
        <w:rPr>
          <w:b/>
          <w:lang w:val="cs-CZ"/>
        </w:rPr>
        <w:t xml:space="preserve">IČ:                   </w:t>
      </w:r>
      <w:r w:rsidR="005E03DE" w:rsidRPr="007910E5">
        <w:rPr>
          <w:b/>
          <w:lang w:val="cs-CZ"/>
        </w:rPr>
        <w:t xml:space="preserve">  </w:t>
      </w:r>
      <w:r w:rsidRPr="007910E5">
        <w:rPr>
          <w:b/>
          <w:lang w:val="cs-CZ"/>
        </w:rPr>
        <w:t xml:space="preserve"> 00074811</w:t>
      </w:r>
    </w:p>
    <w:p w:rsidR="00BA4F11" w:rsidRPr="007910E5" w:rsidRDefault="00BA4F11" w:rsidP="00BA4F11">
      <w:pPr>
        <w:rPr>
          <w:b/>
          <w:lang w:val="cs-CZ"/>
        </w:rPr>
      </w:pPr>
      <w:r w:rsidRPr="007910E5">
        <w:rPr>
          <w:b/>
          <w:lang w:val="cs-CZ"/>
        </w:rPr>
        <w:t xml:space="preserve">DIČ:                </w:t>
      </w:r>
      <w:r w:rsidR="005E03DE" w:rsidRPr="007910E5">
        <w:rPr>
          <w:b/>
          <w:lang w:val="cs-CZ"/>
        </w:rPr>
        <w:t xml:space="preserve">  </w:t>
      </w:r>
      <w:r w:rsidRPr="007910E5">
        <w:rPr>
          <w:b/>
          <w:lang w:val="cs-CZ"/>
        </w:rPr>
        <w:t xml:space="preserve"> CZ-00074811</w:t>
      </w:r>
    </w:p>
    <w:p w:rsidR="00BA4F11" w:rsidRPr="007910E5" w:rsidRDefault="00BA4F11" w:rsidP="00BA4F11">
      <w:pPr>
        <w:rPr>
          <w:b/>
          <w:color w:val="FFFFFF"/>
          <w:lang w:val="cs-CZ"/>
        </w:rPr>
      </w:pPr>
      <w:r w:rsidRPr="007910E5">
        <w:rPr>
          <w:b/>
          <w:lang w:val="cs-CZ"/>
        </w:rPr>
        <w:t xml:space="preserve">bank.spojení: </w:t>
      </w:r>
      <w:r w:rsidR="005E03DE" w:rsidRPr="007910E5">
        <w:rPr>
          <w:b/>
          <w:lang w:val="cs-CZ"/>
        </w:rPr>
        <w:t xml:space="preserve"> </w:t>
      </w:r>
      <w:r w:rsidRPr="007910E5">
        <w:rPr>
          <w:b/>
          <w:lang w:val="cs-CZ"/>
        </w:rPr>
        <w:t xml:space="preserve"> ČSOB Karlovy Vary, </w:t>
      </w:r>
    </w:p>
    <w:p w:rsidR="00BA4F11" w:rsidRPr="007910E5" w:rsidRDefault="00BA4F11" w:rsidP="00BA4F11">
      <w:pPr>
        <w:rPr>
          <w:b/>
          <w:lang w:val="cs-CZ"/>
        </w:rPr>
      </w:pPr>
      <w:r w:rsidRPr="007910E5">
        <w:rPr>
          <w:b/>
          <w:lang w:val="cs-CZ"/>
        </w:rPr>
        <w:t xml:space="preserve">                          </w:t>
      </w:r>
      <w:r w:rsidR="005E03DE" w:rsidRPr="007910E5">
        <w:rPr>
          <w:b/>
          <w:lang w:val="cs-CZ"/>
        </w:rPr>
        <w:t xml:space="preserve"> </w:t>
      </w:r>
      <w:r w:rsidRPr="007910E5">
        <w:rPr>
          <w:b/>
          <w:lang w:val="cs-CZ"/>
        </w:rPr>
        <w:t>č. ú. 173885759/0300</w:t>
      </w:r>
    </w:p>
    <w:p w:rsidR="00981471" w:rsidRPr="007910E5" w:rsidRDefault="00981471" w:rsidP="00BA4F11">
      <w:pPr>
        <w:rPr>
          <w:b/>
          <w:lang w:val="cs-CZ"/>
        </w:rPr>
      </w:pPr>
    </w:p>
    <w:p w:rsidR="00844EBF" w:rsidRPr="007910E5" w:rsidRDefault="00844EBF">
      <w:pPr>
        <w:rPr>
          <w:rFonts w:ascii="Arial" w:hAnsi="Arial"/>
          <w:sz w:val="22"/>
          <w:lang w:val="cs-CZ"/>
        </w:rPr>
      </w:pPr>
      <w:r w:rsidRPr="007910E5">
        <w:rPr>
          <w:rFonts w:ascii="Arial" w:hAnsi="Arial"/>
          <w:b/>
          <w:sz w:val="22"/>
          <w:lang w:val="cs-CZ"/>
        </w:rPr>
        <w:t>jako objednatelem</w:t>
      </w:r>
    </w:p>
    <w:p w:rsidR="00844EBF" w:rsidRPr="007910E5" w:rsidRDefault="007A7DBD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Pr="007910E5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Pr="007910E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Pr="007910E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Pr="007910E5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7910E5" w:rsidRDefault="005E03DE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u w:val="single"/>
          <w:lang w:val="cs-CZ"/>
        </w:rPr>
        <w:t>……………………………………….</w:t>
      </w:r>
      <w:r w:rsidR="00844EBF" w:rsidRPr="007910E5">
        <w:rPr>
          <w:rFonts w:ascii="Arial" w:hAnsi="Arial"/>
          <w:b/>
          <w:u w:val="single"/>
          <w:lang w:val="cs-CZ"/>
        </w:rPr>
        <w:t>,</w:t>
      </w:r>
      <w:r w:rsidR="00844EBF" w:rsidRPr="007910E5">
        <w:rPr>
          <w:rFonts w:ascii="Arial" w:hAnsi="Arial"/>
          <w:b/>
          <w:lang w:val="cs-CZ"/>
        </w:rPr>
        <w:t xml:space="preserve"> </w:t>
      </w:r>
    </w:p>
    <w:p w:rsidR="003C05CE" w:rsidRPr="007910E5" w:rsidRDefault="005E03DE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lang w:val="cs-CZ"/>
        </w:rPr>
        <w:t xml:space="preserve">zastoupená: </w:t>
      </w:r>
      <w:r w:rsidR="00981471" w:rsidRPr="007910E5">
        <w:rPr>
          <w:rFonts w:ascii="Arial" w:hAnsi="Arial"/>
          <w:b/>
          <w:lang w:val="cs-CZ"/>
        </w:rPr>
        <w:t xml:space="preserve"> </w:t>
      </w:r>
    </w:p>
    <w:p w:rsidR="003C05CE" w:rsidRPr="007910E5" w:rsidRDefault="003C05CE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lang w:val="cs-CZ"/>
        </w:rPr>
        <w:t>se sídlem:</w:t>
      </w:r>
      <w:r w:rsidR="00981471" w:rsidRPr="007910E5">
        <w:rPr>
          <w:rFonts w:ascii="Arial" w:hAnsi="Arial"/>
          <w:b/>
          <w:lang w:val="cs-CZ"/>
        </w:rPr>
        <w:t xml:space="preserve">  </w:t>
      </w:r>
    </w:p>
    <w:p w:rsidR="003C05CE" w:rsidRPr="007910E5" w:rsidRDefault="00981471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lang w:val="cs-CZ"/>
        </w:rPr>
        <w:t>IČ:</w:t>
      </w:r>
    </w:p>
    <w:p w:rsidR="003C05CE" w:rsidRPr="007910E5" w:rsidRDefault="00981471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lang w:val="cs-CZ"/>
        </w:rPr>
        <w:t>DIČ: CZ-</w:t>
      </w:r>
    </w:p>
    <w:p w:rsidR="003C05CE" w:rsidRPr="007910E5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r w:rsidRPr="007910E5">
        <w:rPr>
          <w:rFonts w:ascii="Arial" w:hAnsi="Arial"/>
          <w:b/>
          <w:sz w:val="20"/>
        </w:rPr>
        <w:t>bank.spojení:</w:t>
      </w:r>
      <w:r w:rsidR="00981471" w:rsidRPr="007910E5">
        <w:rPr>
          <w:rFonts w:ascii="Arial" w:hAnsi="Arial"/>
          <w:b/>
          <w:sz w:val="20"/>
        </w:rPr>
        <w:t xml:space="preserve"> </w:t>
      </w:r>
    </w:p>
    <w:p w:rsidR="003C05CE" w:rsidRPr="007910E5" w:rsidRDefault="007A7DBD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 </w:t>
      </w:r>
      <w:r>
        <w:rPr>
          <w:rFonts w:ascii="Arial" w:hAnsi="Arial"/>
          <w:b/>
          <w:sz w:val="20"/>
        </w:rPr>
        <w:t xml:space="preserve">č. ú.  </w:t>
      </w:r>
    </w:p>
    <w:p w:rsidR="00844EBF" w:rsidRPr="007910E5" w:rsidRDefault="00981471" w:rsidP="003C05CE">
      <w:pPr>
        <w:rPr>
          <w:rFonts w:ascii="Arial" w:hAnsi="Arial"/>
          <w:b/>
          <w:lang w:val="cs-CZ"/>
        </w:rPr>
      </w:pPr>
      <w:r w:rsidRPr="007910E5">
        <w:rPr>
          <w:rFonts w:ascii="Arial" w:hAnsi="Arial"/>
          <w:b/>
          <w:lang w:val="cs-CZ"/>
        </w:rPr>
        <w:t xml:space="preserve">zapsaná v obchodním rejstříku </w:t>
      </w:r>
    </w:p>
    <w:p w:rsidR="00844EBF" w:rsidRPr="007910E5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7910E5">
        <w:rPr>
          <w:rFonts w:ascii="Arial" w:hAnsi="Arial"/>
          <w:b/>
          <w:sz w:val="20"/>
          <w:szCs w:val="20"/>
          <w:u w:val="single"/>
        </w:rPr>
        <w:t>Zasílací adresa</w:t>
      </w:r>
      <w:r w:rsidRPr="007910E5">
        <w:rPr>
          <w:rFonts w:ascii="Arial" w:hAnsi="Arial"/>
          <w:b/>
          <w:sz w:val="20"/>
          <w:szCs w:val="20"/>
        </w:rPr>
        <w:t xml:space="preserve">: </w:t>
      </w:r>
    </w:p>
    <w:p w:rsidR="00844EBF" w:rsidRPr="007910E5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Pr="007910E5" w:rsidRDefault="007A7DBD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Pr="007910E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Pr="007910E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7910E5" w:rsidRDefault="007A7DBD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Pr="007910E5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Pr="007910E5" w:rsidRDefault="007A7DBD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1.</w:t>
      </w:r>
      <w:r w:rsidR="00C07C05" w:rsidRPr="007910E5">
        <w:rPr>
          <w:rFonts w:ascii="Arial" w:hAnsi="Arial" w:cs="Arial"/>
          <w:sz w:val="22"/>
          <w:szCs w:val="22"/>
          <w:lang w:val="cs-CZ"/>
        </w:rPr>
        <w:t xml:space="preserve"> </w:t>
      </w:r>
      <w:r w:rsidR="00C07C05" w:rsidRPr="007910E5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 w:rsidRPr="007910E5">
        <w:rPr>
          <w:rFonts w:ascii="Arial" w:hAnsi="Arial"/>
          <w:sz w:val="22"/>
          <w:lang w:val="cs-CZ"/>
        </w:rPr>
        <w:t xml:space="preserve"> malého rozsahu s názvem </w:t>
      </w:r>
      <w:r w:rsidR="001F5676" w:rsidRPr="007910E5">
        <w:rPr>
          <w:rFonts w:ascii="Arial" w:hAnsi="Arial"/>
          <w:b/>
          <w:i/>
          <w:sz w:val="22"/>
          <w:lang w:val="cs-CZ"/>
        </w:rPr>
        <w:t xml:space="preserve">“Zpracování dřeva lanovými systémy LLKV </w:t>
      </w:r>
      <w:r w:rsidR="000577C9" w:rsidRPr="007910E5">
        <w:rPr>
          <w:rFonts w:ascii="Arial" w:hAnsi="Arial"/>
          <w:b/>
          <w:i/>
          <w:sz w:val="22"/>
          <w:lang w:val="cs-CZ"/>
        </w:rPr>
        <w:t>201</w:t>
      </w:r>
      <w:r w:rsidR="003C12D1">
        <w:rPr>
          <w:rFonts w:ascii="Arial" w:hAnsi="Arial"/>
          <w:b/>
          <w:i/>
          <w:sz w:val="22"/>
          <w:lang w:val="cs-CZ"/>
        </w:rPr>
        <w:t>7</w:t>
      </w:r>
      <w:r w:rsidR="001F5676" w:rsidRPr="007910E5">
        <w:rPr>
          <w:b/>
          <w:i/>
          <w:lang w:val="cs-CZ"/>
        </w:rPr>
        <w:t>“</w:t>
      </w:r>
      <w:r w:rsidR="001F5676" w:rsidRPr="007910E5">
        <w:rPr>
          <w:b/>
          <w:lang w:val="cs-CZ"/>
        </w:rPr>
        <w:t xml:space="preserve">, </w:t>
      </w:r>
      <w:r w:rsidR="00726677" w:rsidRPr="00726677">
        <w:rPr>
          <w:rFonts w:ascii="Arial" w:hAnsi="Arial"/>
          <w:sz w:val="22"/>
          <w:lang w:val="cs-CZ"/>
        </w:rPr>
        <w:t>zadávané v rámci výběrového řízení mimo režim zákona č. 134/2016 Sb., o zadávání veřejných zakázek, v platném znění (dále jen „ZZVZ“)</w:t>
      </w:r>
      <w:r w:rsidR="00726677" w:rsidRPr="007910E5">
        <w:rPr>
          <w:rFonts w:ascii="Arial" w:hAnsi="Arial"/>
          <w:sz w:val="22"/>
          <w:lang w:val="cs-CZ"/>
        </w:rPr>
        <w:t xml:space="preserve"> </w:t>
      </w:r>
      <w:r w:rsidR="00C07C05" w:rsidRPr="007910E5">
        <w:rPr>
          <w:rFonts w:ascii="Arial" w:hAnsi="Arial"/>
          <w:sz w:val="22"/>
          <w:lang w:val="cs-CZ"/>
        </w:rPr>
        <w:t>vybrána jako nejvhodnější.</w:t>
      </w:r>
    </w:p>
    <w:p w:rsidR="00C07C05" w:rsidRPr="007910E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Pr="007910E5" w:rsidRDefault="007A7DBD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2.</w:t>
      </w:r>
      <w:r>
        <w:rPr>
          <w:rFonts w:ascii="Arial" w:hAnsi="Arial"/>
          <w:sz w:val="22"/>
          <w:lang w:val="cs-CZ"/>
        </w:rPr>
        <w:t xml:space="preserve"> Zhotovitel se zavazuje pro objednatele provést dílo spočívající ve zpracování dříví lanovými systémy v předpokládaném objemu </w:t>
      </w:r>
      <w:r w:rsidR="0012465D">
        <w:rPr>
          <w:rFonts w:ascii="Arial" w:hAnsi="Arial"/>
          <w:b/>
          <w:sz w:val="22"/>
          <w:lang w:val="cs-CZ"/>
        </w:rPr>
        <w:t>1.82</w:t>
      </w:r>
      <w:bookmarkStart w:id="0" w:name="_GoBack"/>
      <w:bookmarkEnd w:id="0"/>
      <w:r>
        <w:rPr>
          <w:rFonts w:ascii="Arial" w:hAnsi="Arial"/>
          <w:b/>
          <w:sz w:val="22"/>
          <w:lang w:val="cs-CZ"/>
        </w:rPr>
        <w:t>0 m³,</w:t>
      </w:r>
      <w:r>
        <w:rPr>
          <w:rFonts w:ascii="Arial" w:hAnsi="Arial"/>
          <w:sz w:val="22"/>
          <w:lang w:val="cs-CZ"/>
        </w:rPr>
        <w:t xml:space="preserve"> jehož bližší specifikace je stanovená v projektové dokumentaci, která tvoří Přílohu č. 1 této smlouvy. Rozdělení předpokládaného zpracování dříví stanovené v Příloze č. 1 je pouze orientační. Objednatel je oprávněn provádět změny ve struktuře zpracování bez souhlasu zhotovitele.</w:t>
      </w:r>
    </w:p>
    <w:p w:rsidR="00344381" w:rsidRPr="007910E5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Pr="007910E5" w:rsidRDefault="007A7DBD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</w:t>
      </w:r>
      <w:r>
        <w:rPr>
          <w:rFonts w:ascii="Arial" w:hAnsi="Arial"/>
          <w:sz w:val="22"/>
        </w:rPr>
        <w:t>Zpracování dříví bude probíhat v objednatelem určených lesních porostech, a to v souladu s požadavky objednatele předanými zhotoviteli při předání pracoviště a bude představovat zejména následující činností: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příprava pracoviště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kácení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lastRenderedPageBreak/>
        <w:t>odvětvování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měření 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manipulace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sortimentace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označování a číslování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stavba lanových systémů na přibližování dřevní hmoty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skládkování sortimentů dříví na skládky na lokalitě OM pomocí přibližovacího prostředku včetně případné manipulace dřevní hmoty ruční motorovou řetězovou pilou (dále jen  „RMŘP“)</w:t>
      </w:r>
    </w:p>
    <w:p w:rsidR="00D761BC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Pr="007910E5" w:rsidRDefault="007A7DBD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příprava veškerých dokladů nutných k předání díla zadavateli</w:t>
      </w:r>
    </w:p>
    <w:p w:rsidR="00D761BC" w:rsidRPr="007910E5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7910E5" w:rsidRDefault="007A7DBD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0"/>
        </w:rPr>
        <w:t>Předmětem plnění dle této smlouvy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Pr="007910E5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7910E5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Pr="007910E5" w:rsidRDefault="007A7DBD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>II. Cena díla</w:t>
      </w:r>
    </w:p>
    <w:p w:rsidR="00BF67CE" w:rsidRPr="007910E5" w:rsidRDefault="00BF67CE" w:rsidP="00BF67CE">
      <w:pPr>
        <w:rPr>
          <w:b/>
          <w:lang w:val="cs-CZ"/>
        </w:rPr>
      </w:pPr>
    </w:p>
    <w:p w:rsidR="002637E5" w:rsidRPr="007910E5" w:rsidRDefault="007A7DBD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Ceny za zpracování dříví lanovými systémy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cs-CZ"/>
        </w:rPr>
        <w:t>sjednané touto smlouvou jsou smluvními cenami sjednanými dohodou smluvních stran v souladu se zákonem č. 526/1990 Sb., o cenách, ve znění pozdějších předpisů.</w:t>
      </w:r>
    </w:p>
    <w:p w:rsidR="002637E5" w:rsidRPr="007910E5" w:rsidRDefault="007A7DBD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>
        <w:rPr>
          <w:rFonts w:ascii="Arial" w:hAnsi="Arial" w:cs="Arial"/>
          <w:bCs w:val="0"/>
          <w:sz w:val="22"/>
          <w:szCs w:val="22"/>
          <w:lang w:val="cs-CZ"/>
        </w:rPr>
        <w:t>Dohoda o cenách za zpracování dříví lanovými systémy je ve formě oceněného rozpočtu součástí této smlouvy jako Příloha č. 2.</w:t>
      </w:r>
    </w:p>
    <w:p w:rsidR="00D57050" w:rsidRPr="007910E5" w:rsidRDefault="00D57050" w:rsidP="00D57050">
      <w:pPr>
        <w:rPr>
          <w:lang w:val="cs-CZ"/>
        </w:rPr>
      </w:pPr>
    </w:p>
    <w:p w:rsidR="00FD0F84" w:rsidRPr="007910E5" w:rsidRDefault="007A7DBD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/>
          <w:sz w:val="22"/>
          <w:lang w:val="cs-CZ"/>
        </w:rPr>
        <w:t xml:space="preserve">Dohodnuté jednotkové ceny jsou cenami pevnými, konečnými a nepřekročitelnými. Zahrnují veškeré náklady zhotovitele související s předmětem plnění dle této smlouvy. </w:t>
      </w:r>
    </w:p>
    <w:p w:rsidR="00D761BC" w:rsidRPr="007910E5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7910E5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7910E5" w:rsidRDefault="007A7DBD" w:rsidP="00BA1A4B">
      <w:pPr>
        <w:pStyle w:val="Nadpis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III. Doba plnění</w:t>
      </w:r>
    </w:p>
    <w:p w:rsidR="00844EBF" w:rsidRPr="007910E5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7910E5" w:rsidRDefault="007A7DBD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>
        <w:rPr>
          <w:rFonts w:ascii="Arial" w:hAnsi="Arial"/>
          <w:bCs w:val="0"/>
          <w:sz w:val="22"/>
          <w:lang w:val="cs-CZ"/>
        </w:rPr>
        <w:t xml:space="preserve">Dílo bude objednatelem řádně provedeno do </w:t>
      </w:r>
      <w:r w:rsidR="003C12D1">
        <w:rPr>
          <w:rFonts w:ascii="Arial" w:hAnsi="Arial"/>
          <w:b/>
          <w:sz w:val="22"/>
          <w:lang w:val="cs-CZ"/>
        </w:rPr>
        <w:t>30.11.2017</w:t>
      </w:r>
      <w:r>
        <w:rPr>
          <w:rFonts w:ascii="Arial" w:hAnsi="Arial"/>
          <w:b/>
          <w:sz w:val="22"/>
          <w:lang w:val="cs-CZ"/>
        </w:rPr>
        <w:t>.</w:t>
      </w:r>
    </w:p>
    <w:p w:rsidR="00D761BC" w:rsidRPr="007910E5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7910E5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Pr="007910E5" w:rsidRDefault="007A7DBD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Místo plnění </w:t>
      </w:r>
    </w:p>
    <w:p w:rsidR="00624B64" w:rsidRPr="007910E5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7910E5" w:rsidRDefault="007A7DBD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Místem plnění, tj. místem provádění veškerých činností podle této smlouvy, jsou porosty na  území Lázeňských lesů Karlovy Vary, pouze doplňkově se místa plnění mohou nacházet i na ostatním území Statutárního města Karlovy Vary, obce Březová u Karlových Varů a obce Dalovice.</w:t>
      </w:r>
    </w:p>
    <w:p w:rsidR="00624B64" w:rsidRPr="007910E5" w:rsidRDefault="00624B64">
      <w:pPr>
        <w:rPr>
          <w:lang w:val="cs-CZ"/>
        </w:rPr>
      </w:pPr>
    </w:p>
    <w:p w:rsidR="00624B64" w:rsidRPr="007910E5" w:rsidRDefault="00624B64">
      <w:pPr>
        <w:rPr>
          <w:lang w:val="cs-CZ"/>
        </w:rPr>
      </w:pPr>
    </w:p>
    <w:p w:rsidR="002637E5" w:rsidRPr="007910E5" w:rsidRDefault="007A7DBD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7910E5" w:rsidRDefault="005C1971" w:rsidP="005C1971">
      <w:pPr>
        <w:rPr>
          <w:lang w:val="cs-CZ"/>
        </w:rPr>
      </w:pPr>
    </w:p>
    <w:p w:rsidR="00D57050" w:rsidRPr="007910E5" w:rsidRDefault="007A7DBD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Fakturace bude prováděna průběžně měsíčně po řádném a dle dispozic objednatele provedeném ukončení těžby jednotlivých pracovišť (porostů) a přiblížení dřeva na jednotlivá OM na základě vzájemně odsouhlaseného soupisu ukončených a objednatelem bez vad a nedodělků převzatých pracovišť. Objednatel se zavazuje dostavit k převzetí pracoviště do tří pracovních dnů ode dne doručení výzvy zhotovitele.</w:t>
      </w:r>
    </w:p>
    <w:p w:rsidR="00D57050" w:rsidRPr="007910E5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7910E5" w:rsidRDefault="007A7DBD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lastRenderedPageBreak/>
        <w:t>Pro zhotovitelem fakturované zpracované dříví je rozhodný údaj o množství objednatelem převzatého dříví uvedený na přejímacím protokolu podepsaném zástupci obou smluvních stran nebo objednatelem potvrzeném dodacím listu a jednotkové ceny uvedené v příloze č. 2 této smlouvy.</w:t>
      </w:r>
    </w:p>
    <w:p w:rsidR="00D57050" w:rsidRPr="007910E5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7910E5" w:rsidRDefault="007A7DBD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Lhůta splatnosti jednotlivých faktur je 45 kalendářních dní ode dne doručení faktury objednateli.</w:t>
      </w:r>
    </w:p>
    <w:p w:rsidR="00D57050" w:rsidRPr="007910E5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Pr="007910E5" w:rsidRDefault="007A7DBD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V případě prodlení s úhradou na základě této smlouvy řádně fakturované platby se sjednává úrok z prodlení ve výši 0,01 % z dlužné částky za každý den prodlení po splatnosti faktury. </w:t>
      </w:r>
    </w:p>
    <w:p w:rsidR="00862C30" w:rsidRPr="007910E5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Pr="007910E5" w:rsidRDefault="007A7DBD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  <w:lang w:val="cs-CZ"/>
        </w:rPr>
      </w:pPr>
      <w:r>
        <w:rPr>
          <w:rFonts w:ascii="Arial" w:hAnsi="Arial"/>
          <w:sz w:val="22"/>
          <w:lang w:val="cs-CZ"/>
        </w:rPr>
        <w:t>Zhotovitel se zavazuje zaplatit objednateli smluvní pokutu ve výši 1.000,-Kč za každý započatý den prodlení v případě, že z důvodů nezaviněných objednatelem nebude předmětné dílo sjednané v této smlouvě zhotovitelem řádně a včas zhotoveno ve lhůtách sjednaných v čl. III. této smlouvy.</w:t>
      </w:r>
      <w:r w:rsidR="005269DC" w:rsidRPr="007910E5">
        <w:rPr>
          <w:bCs/>
          <w:sz w:val="24"/>
          <w:lang w:val="cs-CZ"/>
        </w:rPr>
        <w:t xml:space="preserve"> </w:t>
      </w:r>
    </w:p>
    <w:p w:rsidR="00BF67CE" w:rsidRPr="007910E5" w:rsidRDefault="00BF67CE" w:rsidP="00BF67CE">
      <w:pPr>
        <w:ind w:left="426"/>
        <w:jc w:val="both"/>
        <w:rPr>
          <w:bCs/>
          <w:sz w:val="24"/>
          <w:lang w:val="cs-CZ"/>
        </w:rPr>
      </w:pPr>
    </w:p>
    <w:p w:rsidR="00D43173" w:rsidRPr="007910E5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7910E5">
        <w:rPr>
          <w:rFonts w:ascii="Arial" w:hAnsi="Arial"/>
          <w:sz w:val="22"/>
          <w:lang w:val="cs-CZ"/>
        </w:rPr>
        <w:t xml:space="preserve">Zhotovitel se dále zavazuje uhradit </w:t>
      </w:r>
      <w:r w:rsidR="00C07C05" w:rsidRPr="007910E5">
        <w:rPr>
          <w:rFonts w:ascii="Arial" w:hAnsi="Arial"/>
          <w:sz w:val="22"/>
          <w:lang w:val="cs-CZ"/>
        </w:rPr>
        <w:t>objednateli</w:t>
      </w:r>
      <w:r w:rsidRPr="007910E5">
        <w:rPr>
          <w:rFonts w:ascii="Arial" w:hAnsi="Arial"/>
          <w:sz w:val="22"/>
          <w:lang w:val="cs-CZ"/>
        </w:rPr>
        <w:t xml:space="preserve"> smluvní pokutu v případech:</w:t>
      </w:r>
    </w:p>
    <w:p w:rsidR="00D43173" w:rsidRPr="007910E5" w:rsidRDefault="007A7DBD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neodstranitelné vady díla smluvní pokutu ve výši 5% z ceny části díla, dotčeného vadou</w:t>
      </w:r>
      <w:r w:rsidR="00D43173" w:rsidRPr="007910E5">
        <w:rPr>
          <w:rFonts w:ascii="Arial" w:hAnsi="Arial"/>
          <w:sz w:val="22"/>
          <w:lang w:val="cs-CZ"/>
        </w:rPr>
        <w:t xml:space="preserve">; a </w:t>
      </w:r>
      <w:r w:rsidR="003A2FCA" w:rsidRPr="007910E5">
        <w:rPr>
          <w:rFonts w:ascii="Arial" w:hAnsi="Arial"/>
          <w:sz w:val="22"/>
          <w:lang w:val="cs-CZ"/>
        </w:rPr>
        <w:t>dále</w:t>
      </w:r>
    </w:p>
    <w:p w:rsidR="00D43173" w:rsidRPr="007910E5" w:rsidRDefault="007A7DBD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50 Kč za každý poškozený strom, který nebyl na náklad zhotovitele ošetřen v den vzniku poškození.</w:t>
      </w:r>
    </w:p>
    <w:p w:rsidR="00D43173" w:rsidRPr="007910E5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Pr="007910E5" w:rsidRDefault="007A7DBD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Smluvní pokuty jsou splatné do 30 kalendářních dnů ode dne doručení výzvy zhotoviteli.</w:t>
      </w:r>
    </w:p>
    <w:p w:rsidR="00D43173" w:rsidRPr="007910E5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726677" w:rsidRPr="00726677" w:rsidRDefault="00726677" w:rsidP="00726677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726677">
        <w:rPr>
          <w:rFonts w:ascii="Arial" w:hAnsi="Arial"/>
          <w:sz w:val="22"/>
          <w:lang w:val="cs-CZ"/>
        </w:rPr>
        <w:t>Smluvní strany se dohodly, že zhotovitel není povinen zaplatit smluvní pokutu, jestliže porušení smluvní povinnosti nezavinil.</w:t>
      </w:r>
    </w:p>
    <w:p w:rsidR="00726677" w:rsidRPr="00726677" w:rsidRDefault="00726677" w:rsidP="00726677">
      <w:pPr>
        <w:jc w:val="both"/>
        <w:rPr>
          <w:rFonts w:ascii="Arial" w:hAnsi="Arial"/>
          <w:sz w:val="22"/>
          <w:lang w:val="cs-CZ"/>
        </w:rPr>
      </w:pPr>
    </w:p>
    <w:p w:rsidR="00726677" w:rsidRPr="00726677" w:rsidRDefault="00726677" w:rsidP="00726677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726677">
        <w:rPr>
          <w:rFonts w:ascii="Arial" w:hAnsi="Arial"/>
          <w:sz w:val="22"/>
          <w:lang w:val="cs-CZ"/>
        </w:rPr>
        <w:t>Smluvní pokuty sjednané touto smlouvou, hradí povinná strana nezávisle na tom, zda a v jaké výši vznikne druhé straně škoda, kterou lze vymáhat samostatně a bez ohledu na její výši. Smluvní pokuty se tedy nezapočítávají na náhradu škody, tj. vedle smluvní pokuty se hradí náhrada škody, a to v celé její výši. Náhradu škody jsou smluvní strany oprávněny vymáhat kdykoli, a to bez ohledu na případné odstoupení kterékoli ze smluvních stran od smlouvy.</w:t>
      </w:r>
    </w:p>
    <w:p w:rsidR="00FC7899" w:rsidRPr="007910E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7910E5" w:rsidRDefault="007A7DBD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Pr="007910E5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Pr="007910E5" w:rsidRDefault="007A7DBD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 Provádění prací bude koordinováno s lesníkem příslušného lesního úseku.</w:t>
      </w:r>
    </w:p>
    <w:p w:rsidR="004E5785" w:rsidRPr="007910E5" w:rsidRDefault="004E5785" w:rsidP="004E5785">
      <w:pPr>
        <w:jc w:val="both"/>
        <w:rPr>
          <w:rFonts w:ascii="Arial" w:hAnsi="Arial" w:cs="Arial"/>
          <w:b/>
          <w:bCs/>
          <w:lang w:val="cs-CZ"/>
        </w:rPr>
      </w:pPr>
    </w:p>
    <w:p w:rsidR="00344381" w:rsidRPr="007910E5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 w:rsidRPr="007910E5">
        <w:rPr>
          <w:rFonts w:ascii="Arial" w:hAnsi="Arial"/>
          <w:sz w:val="22"/>
        </w:rPr>
        <w:t xml:space="preserve">  </w:t>
      </w:r>
      <w:r w:rsidR="00844EBF" w:rsidRPr="007910E5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7A7DBD">
        <w:rPr>
          <w:rFonts w:ascii="Arial" w:hAnsi="Arial"/>
          <w:sz w:val="22"/>
        </w:rPr>
        <w:t xml:space="preserve"> </w:t>
      </w:r>
    </w:p>
    <w:p w:rsidR="00344381" w:rsidRPr="007910E5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Pr="007910E5" w:rsidRDefault="007A7DBD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Vytěžená a přiblížená hmota bude změřena a převzata na jednotlivých pracovištích za účasti zástupce objednatele a zhotovitele.</w:t>
      </w:r>
    </w:p>
    <w:p w:rsidR="00624B64" w:rsidRPr="007910E5" w:rsidRDefault="00624B64" w:rsidP="005C1971">
      <w:pPr>
        <w:ind w:left="567" w:hanging="567"/>
        <w:rPr>
          <w:lang w:val="cs-CZ"/>
        </w:rPr>
      </w:pPr>
    </w:p>
    <w:p w:rsidR="00F20BBB" w:rsidRPr="007910E5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7910E5">
        <w:rPr>
          <w:rFonts w:ascii="Arial" w:hAnsi="Arial"/>
          <w:sz w:val="22"/>
          <w:lang w:val="cs-CZ"/>
        </w:rPr>
        <w:lastRenderedPageBreak/>
        <w:t xml:space="preserve">Zhotovitel je povinen zajistit minimalizaci vzniku případných škod na lesních porostech a lesní dopravní síti při provádění díla. Dále je povinen neprodleně po ukončení díla provést asanaci pracoviště a přibližovacích (vyvážecích) cest a </w:t>
      </w:r>
      <w:r w:rsidR="007A7DBD">
        <w:rPr>
          <w:rFonts w:ascii="Arial" w:hAnsi="Arial"/>
          <w:sz w:val="22"/>
          <w:lang w:val="cs-CZ"/>
        </w:rPr>
        <w:t>linek.</w:t>
      </w:r>
    </w:p>
    <w:p w:rsidR="00624B64" w:rsidRPr="007910E5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7910E5" w:rsidRDefault="007A7DBD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Zhotovitel je dále při realizaci díla dle této smlouvy povinen:</w:t>
      </w:r>
    </w:p>
    <w:p w:rsidR="00BA2A32" w:rsidRPr="007910E5" w:rsidRDefault="00BA2A32" w:rsidP="00BA2A32">
      <w:pPr>
        <w:rPr>
          <w:lang w:val="cs-CZ"/>
        </w:rPr>
      </w:pPr>
    </w:p>
    <w:p w:rsidR="00344381" w:rsidRPr="007910E5" w:rsidRDefault="007A7DBD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konzultovat s příslušným lesníkem využití kotevních a jiných pomocných stromů ke stavbě lanových systémů, hlavně pokud tyto nejsou určené k těžbě;</w:t>
      </w:r>
    </w:p>
    <w:p w:rsidR="00344381" w:rsidRPr="007910E5" w:rsidRDefault="007A7DBD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směrové kácení a správnou technologii těžby dříví;</w:t>
      </w:r>
    </w:p>
    <w:p w:rsidR="00344381" w:rsidRPr="007910E5" w:rsidRDefault="007A7DBD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všechny činnosti tak, aby nedocházelo k poškozování přirozeného zmlazení;</w:t>
      </w:r>
    </w:p>
    <w:p w:rsidR="00344381" w:rsidRPr="007910E5" w:rsidRDefault="007A7DBD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zpracovat komplet dřeviny určené k těžbě, a to včetně jejich veškeré hmoty hroubí ; </w:t>
      </w:r>
    </w:p>
    <w:p w:rsidR="00C5276F" w:rsidRPr="007910E5" w:rsidRDefault="007A7DBD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zbytky hmoty hroubí i nehroubí z vytěžené dřeviny, které zůstávají na místě těžby, musí být nakráceny na části o max. délce 1,50 m;</w:t>
      </w:r>
    </w:p>
    <w:p w:rsidR="00D62654" w:rsidRPr="007910E5" w:rsidRDefault="007A7DBD" w:rsidP="007910E5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technologické parametry výšky pařezů po vytěžených stromech</w:t>
      </w:r>
    </w:p>
    <w:p w:rsidR="004E5785" w:rsidRPr="007910E5" w:rsidRDefault="007A7DBD" w:rsidP="007910E5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bezpečnostní, požární, hygienické a ekologické předpisy na   pracovišti objednatele.</w:t>
      </w:r>
    </w:p>
    <w:p w:rsidR="00344381" w:rsidRPr="007910E5" w:rsidRDefault="00344381" w:rsidP="00BA2A32">
      <w:pPr>
        <w:rPr>
          <w:lang w:val="cs-CZ"/>
        </w:rPr>
      </w:pPr>
    </w:p>
    <w:p w:rsidR="004E5785" w:rsidRPr="007910E5" w:rsidRDefault="007A7DBD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Arial" w:hAnsi="Arial" w:cs="Arial"/>
          <w:sz w:val="22"/>
          <w:szCs w:val="22"/>
        </w:rPr>
        <w:t>Objednatel je oprávněn během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provádění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kontrolovat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jeho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kvalitu,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dodržování bezpečnosti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práce,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požární ochrany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ochrany životního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prostředí, a dále nařídit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okamžité přerušení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vykonávané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bezprostředním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ohrožení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života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zdraví zhotovitele,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případně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jiných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osob,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stejně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jako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ohrožení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majetku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životního prostředí,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pacing w:val="4"/>
          <w:sz w:val="22"/>
          <w:szCs w:val="22"/>
        </w:rPr>
        <w:t>do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odstranění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hrozícího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nebezpečí.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prostoje,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vzniklé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výše uvedených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důvodů,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neodpovídá.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Pr="007910E5" w:rsidRDefault="00BA2A32" w:rsidP="00BA2A32">
      <w:pPr>
        <w:rPr>
          <w:lang w:val="cs-CZ"/>
        </w:rPr>
      </w:pPr>
    </w:p>
    <w:p w:rsidR="005C1971" w:rsidRPr="007910E5" w:rsidRDefault="007A7DBD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u w:val="single"/>
          <w:lang w:val="cs-CZ"/>
        </w:rPr>
        <w:t xml:space="preserve">VII. Odpovědnost </w:t>
      </w:r>
    </w:p>
    <w:p w:rsidR="005C1971" w:rsidRPr="007910E5" w:rsidRDefault="007A7DBD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>
        <w:rPr>
          <w:rFonts w:ascii="Arial" w:hAnsi="Arial"/>
          <w:bCs w:val="0"/>
          <w:sz w:val="22"/>
          <w:lang w:val="cs-CZ"/>
        </w:rPr>
        <w:t>Obě smluvní strany nesou odpovědnost za prodlení, za vady a za škody, tak jak tyto druhy odpovědnosti vyplývají z této smlouvy a příslušných právních předpisů.</w:t>
      </w:r>
    </w:p>
    <w:p w:rsidR="005C1971" w:rsidRPr="007910E5" w:rsidRDefault="007A7DBD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>
        <w:rPr>
          <w:rFonts w:ascii="Arial" w:hAnsi="Arial"/>
          <w:bCs w:val="0"/>
          <w:sz w:val="22"/>
          <w:lang w:val="cs-CZ"/>
        </w:rPr>
        <w:t xml:space="preserve">Zhotovitel je povinen veškeré činnosti upravené touto smlouvou vykonávat tak, aby neohrozil životní prostředí, majetek objednatele, ani jiných právnických nebo fyzických osob, ani zdraví svých zaměstnanců nebo třetích osob. </w:t>
      </w:r>
    </w:p>
    <w:p w:rsidR="005C1971" w:rsidRPr="007910E5" w:rsidRDefault="007A7DBD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>
        <w:rPr>
          <w:rFonts w:ascii="Arial" w:hAnsi="Arial"/>
          <w:bCs w:val="0"/>
          <w:sz w:val="22"/>
          <w:lang w:val="cs-CZ"/>
        </w:rPr>
        <w:t>Zhotovitel odpovídá za škody, které vzniknou v souvislosti se zajišťováním a prováděním činností upravených touto smlouvou.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Pr="007910E5" w:rsidRDefault="007A7DBD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7910E5" w:rsidRDefault="00D57050" w:rsidP="00BF67CE">
      <w:pPr>
        <w:rPr>
          <w:lang w:val="cs-CZ"/>
        </w:rPr>
      </w:pPr>
    </w:p>
    <w:p w:rsidR="005C1971" w:rsidRPr="007910E5" w:rsidRDefault="007A7DBD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 odpovídá zejména za: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škody na životním prostředí, životech a zdraví lidí, živočichů a škody na majetku objednatele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dodržování povinností vyplývajících pro vlastníka lesa z ustanovení </w:t>
      </w:r>
      <w:r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technický stav používaných mechanizačních prostředků, nástrojů a nářadí, a to že budou odpovídat určené technologii, vhodnost ochranných pracovních prostředků svých zaměstnanců a jejich používání,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předpisů o bezpečnosti a ochraně zdraví při práci a předpisů o požární ochraně při dohodnuté činnosti na určeném stanovišti, kde se s vědomím objednatele ve stanoveném období zdržuje,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Pr="007910E5" w:rsidRDefault="007A7DBD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smlouvy. </w:t>
      </w:r>
    </w:p>
    <w:p w:rsidR="005C1971" w:rsidRPr="00726677" w:rsidRDefault="007A7DBD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6677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</w:t>
      </w:r>
      <w:r w:rsidR="00726677" w:rsidRPr="00726677">
        <w:rPr>
          <w:rFonts w:ascii="Arial" w:hAnsi="Arial" w:cs="Arial"/>
          <w:sz w:val="22"/>
          <w:szCs w:val="22"/>
        </w:rPr>
        <w:t>Ob</w:t>
      </w:r>
      <w:r w:rsidR="00726677" w:rsidRPr="00726677">
        <w:rPr>
          <w:rFonts w:ascii="Arial" w:hAnsi="Arial" w:cs="Arial" w:hint="eastAsia"/>
          <w:sz w:val="22"/>
          <w:szCs w:val="22"/>
        </w:rPr>
        <w:t>č</w:t>
      </w:r>
      <w:r w:rsidR="00726677" w:rsidRPr="00726677">
        <w:rPr>
          <w:rFonts w:ascii="Arial" w:hAnsi="Arial" w:cs="Arial"/>
          <w:sz w:val="22"/>
          <w:szCs w:val="22"/>
        </w:rPr>
        <w:t>anského zákoníku.</w:t>
      </w:r>
      <w:r w:rsidRPr="00726677">
        <w:rPr>
          <w:rFonts w:ascii="Arial" w:hAnsi="Arial" w:cs="Arial"/>
          <w:sz w:val="22"/>
          <w:szCs w:val="22"/>
        </w:rPr>
        <w:t>. Výše náhrady škody na lesních porostech se řídí vyhláškou MZe ČR č. 55/1999 Sb. Zhotovitel se zavazuje nahradit objednateli veškeré škody, které způsobí objednateli porušením právních předpisů a porušením povinností plynoucích z této smlouvy.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neodpovídá za škody, které zhotovitel způsobí při plnění podle této smlouvy nebo při plnění v rozporu s ní.</w:t>
      </w:r>
    </w:p>
    <w:p w:rsidR="005C1971" w:rsidRPr="007910E5" w:rsidRDefault="007A7DBD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smlouvy v souladu s českými právními předpisy.</w:t>
      </w:r>
    </w:p>
    <w:p w:rsidR="004E5785" w:rsidRPr="007910E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7910E5" w:rsidRDefault="007A7DBD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 odpovídá za takové vady díla, které byly způsobeny porušením povinností Zhotovitele a to, i když se vada stane zjevnou až po převzetí díla objednatelem.</w:t>
      </w:r>
    </w:p>
    <w:p w:rsidR="004E5785" w:rsidRPr="007910E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Pr="007910E5" w:rsidRDefault="007A7DBD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Má-li dílo vady, je objednatel oprávněn požadovat jejich bezplatné odstranění nebo přiměřenou slevu z ceny za provedené dílo.</w:t>
      </w:r>
    </w:p>
    <w:p w:rsidR="004E5785" w:rsidRPr="007910E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7910E5" w:rsidRDefault="007A7DBD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Pr="007910E5" w:rsidRDefault="00D43173" w:rsidP="00BA2A32">
      <w:pPr>
        <w:rPr>
          <w:lang w:val="cs-CZ"/>
        </w:rPr>
      </w:pPr>
    </w:p>
    <w:p w:rsidR="00C07C05" w:rsidRPr="007910E5" w:rsidRDefault="00C07C05" w:rsidP="00BA2A32">
      <w:pPr>
        <w:rPr>
          <w:lang w:val="cs-CZ"/>
        </w:rPr>
      </w:pPr>
    </w:p>
    <w:p w:rsidR="00D43173" w:rsidRPr="007910E5" w:rsidRDefault="007A7DBD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VIII. Ukončení platnosti smlouvy</w:t>
      </w:r>
    </w:p>
    <w:p w:rsidR="002637E5" w:rsidRPr="007910E5" w:rsidRDefault="002637E5">
      <w:pPr>
        <w:rPr>
          <w:lang w:val="cs-CZ"/>
        </w:rPr>
      </w:pPr>
    </w:p>
    <w:p w:rsidR="00D43173" w:rsidRPr="007910E5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7910E5">
        <w:rPr>
          <w:rFonts w:ascii="Arial" w:hAnsi="Arial" w:cs="Arial"/>
          <w:b/>
          <w:sz w:val="22"/>
          <w:szCs w:val="22"/>
          <w:lang w:val="cs-CZ"/>
        </w:rPr>
        <w:t>1.</w:t>
      </w:r>
      <w:r w:rsidR="00DD2C1A" w:rsidRPr="007910E5">
        <w:rPr>
          <w:rFonts w:ascii="Arial" w:hAnsi="Arial" w:cs="Arial"/>
          <w:sz w:val="22"/>
          <w:szCs w:val="22"/>
          <w:lang w:val="cs-CZ"/>
        </w:rPr>
        <w:tab/>
      </w:r>
      <w:r w:rsidR="00D43173" w:rsidRPr="007910E5">
        <w:rPr>
          <w:rFonts w:ascii="Arial" w:hAnsi="Arial" w:cs="Arial"/>
          <w:sz w:val="22"/>
          <w:szCs w:val="22"/>
          <w:lang w:val="cs-CZ"/>
        </w:rPr>
        <w:t xml:space="preserve">Platnost, účinnost a trvání této </w:t>
      </w:r>
      <w:r w:rsidR="00044877" w:rsidRPr="007910E5">
        <w:rPr>
          <w:rFonts w:ascii="Arial" w:hAnsi="Arial" w:cs="Arial"/>
          <w:sz w:val="22"/>
          <w:szCs w:val="22"/>
          <w:lang w:val="cs-CZ"/>
        </w:rPr>
        <w:t>s</w:t>
      </w:r>
      <w:r w:rsidR="00D43173" w:rsidRPr="007910E5">
        <w:rPr>
          <w:rFonts w:ascii="Arial" w:hAnsi="Arial" w:cs="Arial"/>
          <w:sz w:val="22"/>
          <w:szCs w:val="22"/>
          <w:lang w:val="cs-CZ"/>
        </w:rPr>
        <w:t>mlouvy jako celku končí:</w:t>
      </w:r>
    </w:p>
    <w:p w:rsidR="00D43173" w:rsidRPr="007910E5" w:rsidRDefault="00C07C05" w:rsidP="007910E5">
      <w:pPr>
        <w:pStyle w:val="Bezmezer"/>
        <w:numPr>
          <w:ilvl w:val="0"/>
          <w:numId w:val="40"/>
        </w:numPr>
        <w:ind w:left="1560" w:hanging="568"/>
        <w:rPr>
          <w:rFonts w:ascii="Arial" w:hAnsi="Arial" w:cs="Arial"/>
          <w:sz w:val="22"/>
          <w:szCs w:val="22"/>
        </w:rPr>
      </w:pPr>
      <w:r w:rsidRPr="007910E5">
        <w:rPr>
          <w:rFonts w:ascii="Arial" w:hAnsi="Arial" w:cs="Arial"/>
          <w:sz w:val="22"/>
          <w:szCs w:val="22"/>
        </w:rPr>
        <w:t>dokončením díla</w:t>
      </w:r>
      <w:r w:rsidR="00C757EB" w:rsidRPr="007910E5">
        <w:rPr>
          <w:rFonts w:ascii="Arial" w:hAnsi="Arial" w:cs="Arial"/>
          <w:sz w:val="22"/>
          <w:szCs w:val="22"/>
        </w:rPr>
        <w:t>,</w:t>
      </w:r>
    </w:p>
    <w:p w:rsidR="00D43173" w:rsidRPr="007910E5" w:rsidRDefault="007A7DBD" w:rsidP="007910E5">
      <w:pPr>
        <w:pStyle w:val="Bezmezer"/>
        <w:numPr>
          <w:ilvl w:val="0"/>
          <w:numId w:val="40"/>
        </w:numPr>
        <w:ind w:left="1560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7910E5" w:rsidRDefault="007A7DBD" w:rsidP="007910E5">
      <w:pPr>
        <w:pStyle w:val="Bezmezer"/>
        <w:numPr>
          <w:ilvl w:val="0"/>
          <w:numId w:val="40"/>
        </w:numPr>
        <w:ind w:left="1560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7910E5" w:rsidRDefault="007A7DBD" w:rsidP="007910E5">
      <w:pPr>
        <w:pStyle w:val="Bezmezer"/>
        <w:numPr>
          <w:ilvl w:val="0"/>
          <w:numId w:val="40"/>
        </w:numPr>
        <w:ind w:left="1560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písemným odstoupením od smlouvy, vznikne-li některý ze zákonných důvodů pro </w:t>
      </w:r>
      <w:r>
        <w:rPr>
          <w:rFonts w:ascii="Arial" w:hAnsi="Arial" w:cs="Arial"/>
          <w:sz w:val="22"/>
          <w:szCs w:val="22"/>
        </w:rPr>
        <w:tab/>
        <w:t>odstoupení od smlouvy,</w:t>
      </w:r>
    </w:p>
    <w:p w:rsidR="002637E5" w:rsidRPr="007910E5" w:rsidRDefault="007A7DBD" w:rsidP="007910E5">
      <w:pPr>
        <w:pStyle w:val="Bezmezer"/>
        <w:numPr>
          <w:ilvl w:val="0"/>
          <w:numId w:val="40"/>
        </w:numPr>
        <w:ind w:left="1560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písemným odstoupením od smlouvy z důvodů podstatného porušení smlouvy,</w:t>
      </w:r>
    </w:p>
    <w:p w:rsidR="002637E5" w:rsidRPr="007910E5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7910E5" w:rsidRDefault="007A7DBD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2.</w:t>
      </w:r>
      <w:r>
        <w:rPr>
          <w:rFonts w:ascii="Arial" w:hAnsi="Arial" w:cs="Arial"/>
          <w:sz w:val="22"/>
          <w:szCs w:val="22"/>
          <w:lang w:val="cs-CZ"/>
        </w:rPr>
        <w:tab/>
        <w:t>Za podstatné porušení této smlouvy je považováno:</w:t>
      </w:r>
    </w:p>
    <w:p w:rsidR="00DD2C1A" w:rsidRPr="007910E5" w:rsidRDefault="007A7DBD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opakované (nejméně 3x) nedodržení jakékoliv povinnosti zhotovitele stanovené </w:t>
      </w:r>
      <w:r>
        <w:rPr>
          <w:rFonts w:ascii="Arial" w:hAnsi="Arial" w:cs="Arial"/>
          <w:sz w:val="22"/>
          <w:szCs w:val="22"/>
        </w:rPr>
        <w:tab/>
        <w:t>v této smlouvě;</w:t>
      </w:r>
    </w:p>
    <w:p w:rsidR="001F5676" w:rsidRPr="007910E5" w:rsidRDefault="001F5676" w:rsidP="001F5676">
      <w:pPr>
        <w:rPr>
          <w:lang w:val="cs-CZ"/>
        </w:rPr>
      </w:pPr>
    </w:p>
    <w:p w:rsidR="00DD2C1A" w:rsidRPr="007910E5" w:rsidRDefault="007A7DBD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hrubé nebo</w:t>
      </w:r>
      <w:r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opakované (nejméně 3x) porušování</w:t>
      </w:r>
      <w:r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zásad</w:t>
      </w:r>
      <w:r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bezpečnosti</w:t>
      </w:r>
      <w:r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ochrany</w:t>
      </w:r>
      <w:r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zdraví</w:t>
      </w:r>
      <w:r>
        <w:rPr>
          <w:rFonts w:ascii="Arial" w:hAnsi="Arial" w:cs="Arial"/>
          <w:spacing w:val="57"/>
          <w:sz w:val="22"/>
          <w:szCs w:val="22"/>
          <w:lang w:val="cs-CZ"/>
        </w:rPr>
        <w:t xml:space="preserve"> </w:t>
      </w:r>
      <w:r>
        <w:rPr>
          <w:rFonts w:ascii="Arial" w:hAnsi="Arial" w:cs="Arial"/>
          <w:w w:val="103"/>
          <w:sz w:val="22"/>
          <w:szCs w:val="22"/>
          <w:lang w:val="cs-CZ"/>
        </w:rPr>
        <w:t xml:space="preserve">při </w:t>
      </w:r>
      <w:r>
        <w:rPr>
          <w:rFonts w:ascii="Arial" w:hAnsi="Arial" w:cs="Arial"/>
          <w:sz w:val="22"/>
          <w:szCs w:val="22"/>
          <w:lang w:val="cs-CZ"/>
        </w:rPr>
        <w:t>práci</w:t>
      </w:r>
      <w:r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péče</w:t>
      </w:r>
      <w:r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</w:t>
      </w:r>
      <w:r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životní</w:t>
      </w:r>
      <w:r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>
        <w:rPr>
          <w:rFonts w:ascii="Arial" w:hAnsi="Arial" w:cs="Arial"/>
          <w:w w:val="104"/>
          <w:sz w:val="22"/>
          <w:szCs w:val="22"/>
          <w:lang w:val="cs-CZ"/>
        </w:rPr>
        <w:t>prostředí;</w:t>
      </w:r>
    </w:p>
    <w:p w:rsidR="00DD2C1A" w:rsidRPr="007910E5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  <w:lang w:val="cs-CZ"/>
        </w:rPr>
      </w:pPr>
    </w:p>
    <w:p w:rsidR="00DD2C1A" w:rsidRPr="007910E5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  <w:lang w:val="cs-CZ"/>
        </w:rPr>
      </w:pPr>
      <w:r w:rsidRPr="007910E5">
        <w:rPr>
          <w:rFonts w:ascii="Arial" w:hAnsi="Arial" w:cs="Arial"/>
          <w:sz w:val="22"/>
          <w:szCs w:val="22"/>
          <w:lang w:val="cs-CZ"/>
        </w:rPr>
        <w:t xml:space="preserve">bezdůvodné přerušení prací </w:t>
      </w:r>
      <w:r w:rsidR="00BF67CE" w:rsidRPr="007910E5">
        <w:rPr>
          <w:rFonts w:ascii="Arial" w:hAnsi="Arial" w:cs="Arial"/>
          <w:sz w:val="22"/>
          <w:szCs w:val="22"/>
          <w:lang w:val="cs-CZ"/>
        </w:rPr>
        <w:t>z</w:t>
      </w:r>
      <w:r w:rsidRPr="007910E5">
        <w:rPr>
          <w:rFonts w:ascii="Arial" w:hAnsi="Arial" w:cs="Arial"/>
          <w:sz w:val="22"/>
          <w:szCs w:val="22"/>
          <w:lang w:val="cs-CZ"/>
        </w:rPr>
        <w:t>hotovitelem, které</w:t>
      </w:r>
      <w:r w:rsidRPr="007910E5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910E5">
        <w:rPr>
          <w:rFonts w:ascii="Arial" w:hAnsi="Arial" w:cs="Arial"/>
          <w:sz w:val="22"/>
          <w:szCs w:val="22"/>
          <w:lang w:val="cs-CZ"/>
        </w:rPr>
        <w:t>trvá</w:t>
      </w:r>
      <w:r w:rsidRPr="007910E5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Pr="007910E5">
        <w:rPr>
          <w:rFonts w:ascii="Arial" w:hAnsi="Arial" w:cs="Arial"/>
          <w:sz w:val="22"/>
          <w:szCs w:val="22"/>
          <w:lang w:val="cs-CZ"/>
        </w:rPr>
        <w:t>déle než</w:t>
      </w:r>
      <w:r w:rsidRPr="007910E5">
        <w:rPr>
          <w:rFonts w:ascii="Arial" w:hAnsi="Arial" w:cs="Arial"/>
          <w:spacing w:val="53"/>
          <w:sz w:val="22"/>
          <w:szCs w:val="22"/>
          <w:lang w:val="cs-CZ"/>
        </w:rPr>
        <w:t xml:space="preserve"> </w:t>
      </w:r>
      <w:r w:rsidRPr="007910E5">
        <w:rPr>
          <w:rFonts w:ascii="Arial" w:hAnsi="Arial" w:cs="Arial"/>
          <w:sz w:val="22"/>
          <w:szCs w:val="22"/>
          <w:lang w:val="cs-CZ"/>
        </w:rPr>
        <w:t>7</w:t>
      </w:r>
      <w:r w:rsidRPr="007910E5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910E5">
        <w:rPr>
          <w:rFonts w:ascii="Arial" w:hAnsi="Arial" w:cs="Arial"/>
          <w:w w:val="105"/>
          <w:sz w:val="22"/>
          <w:szCs w:val="22"/>
          <w:lang w:val="cs-CZ"/>
        </w:rPr>
        <w:t xml:space="preserve">dnů, </w:t>
      </w:r>
      <w:r w:rsidR="007A7DBD">
        <w:rPr>
          <w:rFonts w:ascii="Arial" w:hAnsi="Arial" w:cs="Arial"/>
          <w:w w:val="105"/>
          <w:sz w:val="22"/>
          <w:szCs w:val="22"/>
          <w:lang w:val="cs-CZ"/>
        </w:rPr>
        <w:tab/>
      </w:r>
      <w:r w:rsidR="007A7DBD">
        <w:rPr>
          <w:rFonts w:ascii="Arial" w:hAnsi="Arial" w:cs="Arial"/>
          <w:sz w:val="22"/>
          <w:szCs w:val="22"/>
          <w:lang w:val="cs-CZ"/>
        </w:rPr>
        <w:t>nedohodnou-li</w:t>
      </w:r>
      <w:r w:rsidR="007A7DBD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="007A7DBD">
        <w:rPr>
          <w:rFonts w:ascii="Arial" w:hAnsi="Arial" w:cs="Arial"/>
          <w:sz w:val="22"/>
          <w:szCs w:val="22"/>
          <w:lang w:val="cs-CZ"/>
        </w:rPr>
        <w:t>se</w:t>
      </w:r>
      <w:r w:rsidR="007A7DBD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="007A7DBD">
        <w:rPr>
          <w:rFonts w:ascii="Arial" w:hAnsi="Arial" w:cs="Arial"/>
          <w:sz w:val="22"/>
          <w:szCs w:val="22"/>
          <w:lang w:val="cs-CZ"/>
        </w:rPr>
        <w:t>Smluvní</w:t>
      </w:r>
      <w:r w:rsidR="007A7DBD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="007A7DBD">
        <w:rPr>
          <w:rFonts w:ascii="Arial" w:hAnsi="Arial" w:cs="Arial"/>
          <w:sz w:val="22"/>
          <w:szCs w:val="22"/>
          <w:lang w:val="cs-CZ"/>
        </w:rPr>
        <w:t>strany</w:t>
      </w:r>
      <w:r w:rsidR="007A7DBD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7A7DBD">
        <w:rPr>
          <w:rFonts w:ascii="Arial" w:hAnsi="Arial" w:cs="Arial"/>
          <w:w w:val="105"/>
          <w:sz w:val="22"/>
          <w:szCs w:val="22"/>
          <w:lang w:val="cs-CZ"/>
        </w:rPr>
        <w:t>jinak;</w:t>
      </w:r>
    </w:p>
    <w:p w:rsidR="00D43173" w:rsidRPr="007910E5" w:rsidRDefault="007A7DBD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zjištění podstatných vad při plnění smlouvy zhotovitelem, jako nedodržení </w:t>
      </w:r>
      <w:r>
        <w:rPr>
          <w:rFonts w:ascii="Arial" w:hAnsi="Arial" w:cs="Arial"/>
          <w:sz w:val="22"/>
          <w:szCs w:val="22"/>
        </w:rPr>
        <w:tab/>
        <w:t xml:space="preserve">kompletnosti zpracování porostu, těžba mimo dohodnutý rozsah, vážné </w:t>
      </w:r>
      <w:r>
        <w:rPr>
          <w:rFonts w:ascii="Arial" w:hAnsi="Arial" w:cs="Arial"/>
          <w:sz w:val="22"/>
          <w:szCs w:val="22"/>
        </w:rPr>
        <w:tab/>
        <w:t xml:space="preserve">poškozování okolních stromů či nedodržení sortimentace a kvalitativních </w:t>
      </w:r>
      <w:r>
        <w:rPr>
          <w:rFonts w:ascii="Arial" w:hAnsi="Arial" w:cs="Arial"/>
          <w:sz w:val="22"/>
          <w:szCs w:val="22"/>
        </w:rPr>
        <w:tab/>
        <w:t>ukazatelů vyrobených sortimentů;</w:t>
      </w:r>
    </w:p>
    <w:p w:rsidR="00DD2C1A" w:rsidRPr="007910E5" w:rsidRDefault="007A7DBD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726677">
        <w:rPr>
          <w:rFonts w:ascii="Arial" w:hAnsi="Arial" w:cs="Arial"/>
          <w:sz w:val="22"/>
          <w:szCs w:val="22"/>
        </w:rPr>
        <w:t xml:space="preserve">další důvody </w:t>
      </w:r>
      <w:r w:rsidR="00726677" w:rsidRPr="00726677">
        <w:rPr>
          <w:rFonts w:ascii="Arial" w:hAnsi="Arial" w:cs="Arial"/>
          <w:sz w:val="22"/>
          <w:szCs w:val="22"/>
        </w:rPr>
        <w:t>dle Občanského zákoníku.</w:t>
      </w:r>
    </w:p>
    <w:p w:rsidR="00DD2C1A" w:rsidRPr="007910E5" w:rsidRDefault="00DD2C1A" w:rsidP="00DD2C1A">
      <w:pPr>
        <w:rPr>
          <w:lang w:val="cs-CZ"/>
        </w:rPr>
      </w:pPr>
    </w:p>
    <w:p w:rsidR="00D43173" w:rsidRPr="007910E5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7910E5">
        <w:rPr>
          <w:rFonts w:ascii="Arial" w:hAnsi="Arial" w:cs="Arial"/>
          <w:b/>
          <w:sz w:val="22"/>
          <w:szCs w:val="22"/>
          <w:lang w:val="cs-CZ"/>
        </w:rPr>
        <w:t>3.</w:t>
      </w:r>
      <w:r w:rsidR="00D43173" w:rsidRPr="007910E5">
        <w:rPr>
          <w:rFonts w:ascii="Arial" w:hAnsi="Arial" w:cs="Arial"/>
          <w:sz w:val="22"/>
          <w:szCs w:val="22"/>
          <w:lang w:val="cs-CZ"/>
        </w:rPr>
        <w:t xml:space="preserve"> V případě ukončení platnosti této </w:t>
      </w:r>
      <w:r w:rsidR="00C07C05" w:rsidRPr="007910E5">
        <w:rPr>
          <w:rFonts w:ascii="Arial" w:hAnsi="Arial" w:cs="Arial"/>
          <w:sz w:val="22"/>
          <w:szCs w:val="22"/>
          <w:lang w:val="cs-CZ"/>
        </w:rPr>
        <w:t>s</w:t>
      </w:r>
      <w:r w:rsidR="00D43173" w:rsidRPr="007910E5">
        <w:rPr>
          <w:rFonts w:ascii="Arial" w:hAnsi="Arial" w:cs="Arial"/>
          <w:sz w:val="22"/>
          <w:szCs w:val="22"/>
          <w:lang w:val="cs-CZ"/>
        </w:rPr>
        <w:t>mlouvy jsou smluvní strany povinny ve lhůtě 14 </w:t>
      </w:r>
      <w:r w:rsidR="00C07C05" w:rsidRPr="007910E5"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7A7DBD">
        <w:rPr>
          <w:rFonts w:ascii="Arial" w:hAnsi="Arial" w:cs="Arial"/>
          <w:sz w:val="22"/>
          <w:szCs w:val="22"/>
          <w:lang w:val="cs-CZ"/>
        </w:rPr>
        <w:t>dnů od ukončení platnosti smlouvy vypořádat vzájemně své závazky a pohledávky vyplývající z této smlouvy.</w:t>
      </w:r>
    </w:p>
    <w:p w:rsidR="00624B64" w:rsidRPr="007910E5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7910E5" w:rsidRDefault="00624B64" w:rsidP="00BA2A32">
      <w:pPr>
        <w:rPr>
          <w:lang w:val="cs-CZ"/>
        </w:rPr>
      </w:pPr>
    </w:p>
    <w:p w:rsidR="00844EBF" w:rsidRPr="007910E5" w:rsidRDefault="007A7DBD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>
        <w:rPr>
          <w:rFonts w:ascii="Arial" w:hAnsi="Arial"/>
          <w:b/>
          <w:sz w:val="22"/>
          <w:u w:val="single"/>
          <w:lang w:val="cs-CZ"/>
        </w:rPr>
        <w:t>IX. Závěrečná ustanovení</w:t>
      </w:r>
    </w:p>
    <w:p w:rsidR="00BA2A32" w:rsidRPr="007910E5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Pr="007910E5" w:rsidRDefault="007A7DBD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Pr="007910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Pr="007910E5" w:rsidRDefault="007A7DBD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7910E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7910E5" w:rsidRDefault="007A7DBD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Nedílnou součástí závazků zhotovitele jsou závazky, nebo prohlášení nebo ujištění jakož i listiny a jejich obsah, které byly zhotovitelem předkládány v procesu </w:t>
      </w:r>
      <w:r w:rsidR="00726677">
        <w:rPr>
          <w:rFonts w:ascii="Arial" w:hAnsi="Arial"/>
          <w:sz w:val="22"/>
          <w:lang w:val="cs-CZ"/>
        </w:rPr>
        <w:t xml:space="preserve">výběrového </w:t>
      </w:r>
      <w:r>
        <w:rPr>
          <w:rFonts w:ascii="Arial" w:hAnsi="Arial"/>
          <w:sz w:val="22"/>
          <w:lang w:val="cs-CZ"/>
        </w:rPr>
        <w:t>řízení, na jejichž základě byl zhotovitel v</w:t>
      </w:r>
      <w:r w:rsidR="00726677">
        <w:rPr>
          <w:rFonts w:ascii="Arial" w:hAnsi="Arial"/>
          <w:sz w:val="22"/>
          <w:lang w:val="cs-CZ"/>
        </w:rPr>
        <w:t> e výběrovém</w:t>
      </w:r>
      <w:r>
        <w:rPr>
          <w:rFonts w:ascii="Arial" w:hAnsi="Arial"/>
          <w:sz w:val="22"/>
          <w:lang w:val="cs-CZ"/>
        </w:rPr>
        <w:t xml:space="preserve"> řízení vybrán a došlo k uzavření této smlouvy.</w:t>
      </w:r>
    </w:p>
    <w:p w:rsidR="002637E5" w:rsidRPr="007910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7910E5" w:rsidRDefault="007A7DBD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</w:t>
      </w:r>
      <w:r w:rsidR="007910E5">
        <w:rPr>
          <w:rFonts w:ascii="Arial" w:hAnsi="Arial" w:cs="Arial"/>
          <w:sz w:val="22"/>
          <w:szCs w:val="22"/>
          <w:lang w:val="cs-CZ"/>
        </w:rPr>
        <w:t xml:space="preserve"> </w:t>
      </w:r>
      <w:r w:rsidR="00C07C05" w:rsidRPr="007910E5">
        <w:rPr>
          <w:rFonts w:ascii="Arial" w:hAnsi="Arial" w:cs="Arial"/>
          <w:sz w:val="22"/>
          <w:szCs w:val="22"/>
          <w:lang w:val="cs-CZ"/>
        </w:rPr>
        <w:t xml:space="preserve">není oprávněn postoupit pohledávku plynoucí z této smlouvy třetí osobě bez předchozího písemného </w:t>
      </w:r>
      <w:r>
        <w:rPr>
          <w:rFonts w:ascii="Arial" w:hAnsi="Arial" w:cs="Arial"/>
          <w:sz w:val="22"/>
          <w:szCs w:val="22"/>
          <w:lang w:val="cs-CZ"/>
        </w:rPr>
        <w:t xml:space="preserve">souhlasu objednatele.  </w:t>
      </w:r>
    </w:p>
    <w:p w:rsidR="00C07C05" w:rsidRPr="007910E5" w:rsidRDefault="00C07C05" w:rsidP="00C07C0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C07C05" w:rsidRPr="007910E5" w:rsidRDefault="007A7DBD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 souhlasí se zveřejněním všech náležitostí smluvního vztahu založeného touto smlouvou.</w:t>
      </w:r>
    </w:p>
    <w:p w:rsidR="00C07C05" w:rsidRPr="007910E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726677" w:rsidRDefault="007A7DBD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Smluvní strany prohlašují, že tuto dohodu uzavřely svobodně a vážně, pokládají ji za určitou a srozumitelnou a na znamení souhlasu s jejím obsahem připojují své podpisy.</w:t>
      </w:r>
    </w:p>
    <w:p w:rsidR="00726677" w:rsidRDefault="00726677" w:rsidP="00726677">
      <w:pPr>
        <w:ind w:left="426"/>
        <w:jc w:val="both"/>
        <w:rPr>
          <w:rFonts w:ascii="Arial" w:hAnsi="Arial"/>
          <w:sz w:val="22"/>
          <w:lang w:val="cs-CZ"/>
        </w:rPr>
      </w:pPr>
    </w:p>
    <w:p w:rsidR="00726677" w:rsidRPr="00726677" w:rsidRDefault="00726677" w:rsidP="00726677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726677">
        <w:rPr>
          <w:rFonts w:ascii="Arial" w:hAnsi="Arial"/>
          <w:sz w:val="22"/>
          <w:lang w:val="cs-CZ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26677" w:rsidRDefault="00726677" w:rsidP="00726677">
      <w:pPr>
        <w:ind w:left="426"/>
        <w:jc w:val="both"/>
        <w:rPr>
          <w:rFonts w:ascii="Arial" w:hAnsi="Arial"/>
          <w:sz w:val="22"/>
          <w:lang w:val="cs-CZ"/>
        </w:rPr>
      </w:pPr>
    </w:p>
    <w:p w:rsidR="00726677" w:rsidRDefault="00726677" w:rsidP="00726677">
      <w:pPr>
        <w:ind w:left="426"/>
        <w:jc w:val="both"/>
        <w:rPr>
          <w:rFonts w:ascii="Arial" w:hAnsi="Arial"/>
          <w:sz w:val="22"/>
          <w:lang w:val="cs-CZ"/>
        </w:rPr>
      </w:pPr>
    </w:p>
    <w:p w:rsidR="002637E5" w:rsidRPr="00726677" w:rsidRDefault="002637E5" w:rsidP="00726677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Pr="007910E5" w:rsidRDefault="007A7DBD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lastRenderedPageBreak/>
        <w:t>Nedílnou součástí této smlouvy jsou následující přílohy:</w:t>
      </w:r>
    </w:p>
    <w:p w:rsidR="00097B9C" w:rsidRPr="007910E5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Pr="007910E5" w:rsidRDefault="007A7DBD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1 – Projektová dokumentace</w:t>
      </w:r>
    </w:p>
    <w:p w:rsidR="000B6425" w:rsidRPr="007910E5" w:rsidRDefault="007A7DBD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Pr="007910E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Pr="007910E5" w:rsidRDefault="007A7DBD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7910E5" w:rsidRDefault="007A7DBD" w:rsidP="00097B9C">
      <w:pPr>
        <w:ind w:left="284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V Karlových Varech, dne:         . 201_              V                              , dne:                201_</w:t>
      </w:r>
    </w:p>
    <w:p w:rsidR="00844EBF" w:rsidRPr="007910E5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Default="007A7DBD" w:rsidP="00CF7D5F">
      <w:pPr>
        <w:pStyle w:val="Bezmez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</w:p>
    <w:p w:rsidR="00726677" w:rsidRDefault="00726677" w:rsidP="00CF7D5F">
      <w:pPr>
        <w:pStyle w:val="Bezmezer"/>
        <w:rPr>
          <w:rFonts w:ascii="Arial" w:hAnsi="Arial"/>
          <w:sz w:val="22"/>
          <w:szCs w:val="20"/>
        </w:rPr>
      </w:pPr>
    </w:p>
    <w:p w:rsidR="00726677" w:rsidRDefault="00726677" w:rsidP="00CF7D5F">
      <w:pPr>
        <w:pStyle w:val="Bezmezer"/>
        <w:rPr>
          <w:rFonts w:ascii="Arial" w:hAnsi="Arial"/>
          <w:sz w:val="22"/>
          <w:szCs w:val="20"/>
        </w:rPr>
      </w:pPr>
    </w:p>
    <w:p w:rsidR="00726677" w:rsidRDefault="00726677" w:rsidP="00CF7D5F">
      <w:pPr>
        <w:pStyle w:val="Bezmezer"/>
        <w:rPr>
          <w:rFonts w:ascii="Arial" w:hAnsi="Arial"/>
          <w:sz w:val="22"/>
          <w:szCs w:val="20"/>
        </w:rPr>
      </w:pPr>
    </w:p>
    <w:p w:rsidR="00726677" w:rsidRDefault="00726677" w:rsidP="00CF7D5F">
      <w:pPr>
        <w:pStyle w:val="Bezmezer"/>
        <w:rPr>
          <w:rFonts w:ascii="Arial" w:hAnsi="Arial"/>
          <w:sz w:val="22"/>
          <w:szCs w:val="20"/>
        </w:rPr>
      </w:pPr>
    </w:p>
    <w:p w:rsidR="00726677" w:rsidRPr="007910E5" w:rsidRDefault="00726677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7910E5" w:rsidRDefault="007A7DBD" w:rsidP="00CF7D5F">
      <w:pPr>
        <w:pStyle w:val="Bezmez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……………………………………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 xml:space="preserve">   ….……………………………</w:t>
      </w:r>
      <w:r>
        <w:rPr>
          <w:rFonts w:ascii="Arial" w:hAnsi="Arial"/>
          <w:sz w:val="22"/>
          <w:szCs w:val="20"/>
        </w:rPr>
        <w:tab/>
        <w:t xml:space="preserve"> </w:t>
      </w:r>
    </w:p>
    <w:p w:rsidR="00CF7D5F" w:rsidRPr="007910E5" w:rsidRDefault="007A7DBD" w:rsidP="00CF7D5F">
      <w:pPr>
        <w:pStyle w:val="Bezmez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Ing. Evžen Krejčí                                                          Zhotovitel       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:rsidR="00025F1D" w:rsidRPr="007910E5" w:rsidRDefault="007A7DBD" w:rsidP="00CF7D5F">
      <w:pPr>
        <w:pStyle w:val="Bezmez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Ředitel Lázeňských Lesů Karlovy Vary, p. o. </w:t>
      </w:r>
    </w:p>
    <w:sectPr w:rsidR="00025F1D" w:rsidRPr="007910E5" w:rsidSect="00CF7D5F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3" w:rsidRDefault="00085383">
      <w:r>
        <w:separator/>
      </w:r>
    </w:p>
  </w:endnote>
  <w:endnote w:type="continuationSeparator" w:id="0">
    <w:p w:rsidR="00085383" w:rsidRDefault="000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3" w:rsidRDefault="00085383">
      <w:r>
        <w:separator/>
      </w:r>
    </w:p>
  </w:footnote>
  <w:footnote w:type="continuationSeparator" w:id="0">
    <w:p w:rsidR="00085383" w:rsidRDefault="0008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7A7D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7A7D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65D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>Příloha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 w15:restartNumberingAfterBreak="0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 w15:restartNumberingAfterBreak="0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 w15:restartNumberingAfterBreak="0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27713"/>
    <w:rsid w:val="00025F1D"/>
    <w:rsid w:val="00041773"/>
    <w:rsid w:val="00044877"/>
    <w:rsid w:val="00045ED4"/>
    <w:rsid w:val="00057274"/>
    <w:rsid w:val="000577C9"/>
    <w:rsid w:val="00085383"/>
    <w:rsid w:val="00097B9C"/>
    <w:rsid w:val="000B6425"/>
    <w:rsid w:val="0012465D"/>
    <w:rsid w:val="00126AD3"/>
    <w:rsid w:val="001422D2"/>
    <w:rsid w:val="00144C7F"/>
    <w:rsid w:val="001857BA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85FA2"/>
    <w:rsid w:val="002B4FAE"/>
    <w:rsid w:val="002C5D93"/>
    <w:rsid w:val="002D1F57"/>
    <w:rsid w:val="00343DBB"/>
    <w:rsid w:val="00344381"/>
    <w:rsid w:val="00397045"/>
    <w:rsid w:val="003A2FCA"/>
    <w:rsid w:val="003A7CC6"/>
    <w:rsid w:val="003C05CE"/>
    <w:rsid w:val="003C12D1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26677"/>
    <w:rsid w:val="00744B33"/>
    <w:rsid w:val="00763CB3"/>
    <w:rsid w:val="007910E5"/>
    <w:rsid w:val="007A7DBD"/>
    <w:rsid w:val="007C2EF6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9F0F74"/>
    <w:rsid w:val="00A07397"/>
    <w:rsid w:val="00A24928"/>
    <w:rsid w:val="00A476D4"/>
    <w:rsid w:val="00A71D81"/>
    <w:rsid w:val="00AA597B"/>
    <w:rsid w:val="00AE195C"/>
    <w:rsid w:val="00B11851"/>
    <w:rsid w:val="00B518A1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4546C"/>
    <w:rsid w:val="00C5276F"/>
    <w:rsid w:val="00C757EB"/>
    <w:rsid w:val="00C81F5D"/>
    <w:rsid w:val="00CA3581"/>
    <w:rsid w:val="00CB0F60"/>
    <w:rsid w:val="00CF7D5F"/>
    <w:rsid w:val="00D33998"/>
    <w:rsid w:val="00D42F18"/>
    <w:rsid w:val="00D43173"/>
    <w:rsid w:val="00D43DA6"/>
    <w:rsid w:val="00D57050"/>
    <w:rsid w:val="00D61A2B"/>
    <w:rsid w:val="00D62654"/>
    <w:rsid w:val="00D673C2"/>
    <w:rsid w:val="00D71952"/>
    <w:rsid w:val="00D761BC"/>
    <w:rsid w:val="00D770F2"/>
    <w:rsid w:val="00DB2684"/>
    <w:rsid w:val="00DD2C1A"/>
    <w:rsid w:val="00DD6D90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A2EA7"/>
    <w:rsid w:val="00FC7899"/>
    <w:rsid w:val="00FD0F84"/>
    <w:rsid w:val="00FF2B0E"/>
    <w:rsid w:val="00FF2FD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1EE37-23B6-48E5-A636-F8B73D1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character" w:styleId="Odkaznakoment">
    <w:name w:val="annotation referen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link w:val="Pedmtkomente"/>
    <w:rsid w:val="001F5676"/>
    <w:rPr>
      <w:b/>
      <w:bCs/>
      <w:lang w:val="en-US"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3579-4434-4FDA-816D-3C82764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Marek Zapletal</cp:lastModifiedBy>
  <cp:revision>11</cp:revision>
  <cp:lastPrinted>2012-12-06T16:28:00Z</cp:lastPrinted>
  <dcterms:created xsi:type="dcterms:W3CDTF">2014-11-18T07:46:00Z</dcterms:created>
  <dcterms:modified xsi:type="dcterms:W3CDTF">2016-11-29T13:01:00Z</dcterms:modified>
</cp:coreProperties>
</file>