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2D" w:rsidRPr="006C5FF0" w:rsidRDefault="006B402D" w:rsidP="006B402D">
      <w:pPr>
        <w:jc w:val="center"/>
      </w:pPr>
    </w:p>
    <w:p w:rsidR="006B402D" w:rsidRPr="006C5FF0" w:rsidRDefault="006B402D" w:rsidP="006B402D">
      <w:pPr>
        <w:jc w:val="center"/>
      </w:pPr>
    </w:p>
    <w:p w:rsidR="006B402D" w:rsidRPr="006C5FF0" w:rsidRDefault="006B402D" w:rsidP="006B402D">
      <w:pPr>
        <w:jc w:val="center"/>
      </w:pPr>
    </w:p>
    <w:p w:rsidR="006B402D" w:rsidRPr="006C5FF0" w:rsidRDefault="006B402D" w:rsidP="006B402D">
      <w:pPr>
        <w:jc w:val="center"/>
      </w:pPr>
    </w:p>
    <w:p w:rsidR="006B402D" w:rsidRPr="006C5FF0" w:rsidRDefault="006B402D" w:rsidP="006B402D">
      <w:pPr>
        <w:jc w:val="center"/>
      </w:pPr>
    </w:p>
    <w:p w:rsidR="006B402D" w:rsidRPr="006C5FF0" w:rsidRDefault="006B402D" w:rsidP="006B402D">
      <w:pPr>
        <w:jc w:val="center"/>
      </w:pPr>
    </w:p>
    <w:p w:rsidR="006B402D" w:rsidRPr="006C5FF0" w:rsidRDefault="006B402D" w:rsidP="006B402D">
      <w:pPr>
        <w:jc w:val="center"/>
      </w:pPr>
    </w:p>
    <w:p w:rsidR="006B402D" w:rsidRPr="006C5FF0" w:rsidRDefault="006B402D" w:rsidP="006B402D">
      <w:pPr>
        <w:jc w:val="center"/>
      </w:pPr>
    </w:p>
    <w:p w:rsidR="006B402D" w:rsidRPr="006C5FF0" w:rsidRDefault="006B402D" w:rsidP="006B402D">
      <w:pPr>
        <w:jc w:val="center"/>
      </w:pPr>
    </w:p>
    <w:p w:rsidR="006B402D" w:rsidRPr="006C5FF0" w:rsidRDefault="006B402D" w:rsidP="006B402D">
      <w:pPr>
        <w:jc w:val="center"/>
      </w:pPr>
    </w:p>
    <w:p w:rsidR="006B402D" w:rsidRPr="006C5FF0" w:rsidRDefault="006B402D" w:rsidP="006B402D">
      <w:pPr>
        <w:jc w:val="center"/>
      </w:pPr>
    </w:p>
    <w:p w:rsidR="006B402D" w:rsidRPr="006C5FF0" w:rsidRDefault="006B402D" w:rsidP="006B402D">
      <w:pPr>
        <w:jc w:val="center"/>
      </w:pPr>
    </w:p>
    <w:p w:rsidR="006B402D" w:rsidRPr="006C5FF0" w:rsidRDefault="006B402D" w:rsidP="006B402D">
      <w:pPr>
        <w:jc w:val="center"/>
      </w:pPr>
    </w:p>
    <w:p w:rsidR="006B402D" w:rsidRPr="006C5FF0" w:rsidRDefault="006B402D" w:rsidP="006B402D">
      <w:pPr>
        <w:jc w:val="center"/>
      </w:pPr>
    </w:p>
    <w:p w:rsidR="006B402D" w:rsidRPr="006C5FF0" w:rsidRDefault="006B402D" w:rsidP="006B402D">
      <w:pPr>
        <w:jc w:val="center"/>
      </w:pPr>
    </w:p>
    <w:p w:rsidR="006B402D" w:rsidRPr="006C5FF0" w:rsidRDefault="006B402D" w:rsidP="006B402D">
      <w:pPr>
        <w:jc w:val="center"/>
      </w:pPr>
    </w:p>
    <w:p w:rsidR="006B402D" w:rsidRPr="006C5FF0" w:rsidRDefault="006B402D" w:rsidP="006B402D">
      <w:pPr>
        <w:jc w:val="center"/>
      </w:pPr>
    </w:p>
    <w:p w:rsidR="006B402D" w:rsidRPr="00467AB2" w:rsidRDefault="006B402D" w:rsidP="006B402D">
      <w:pPr>
        <w:jc w:val="center"/>
      </w:pPr>
    </w:p>
    <w:p w:rsidR="006B402D" w:rsidRPr="00467AB2" w:rsidRDefault="00F1015A" w:rsidP="006B402D">
      <w:pPr>
        <w:jc w:val="center"/>
        <w:rPr>
          <w:b/>
        </w:rPr>
      </w:pPr>
      <w:r w:rsidRPr="00467AB2">
        <w:rPr>
          <w:b/>
        </w:rPr>
        <w:t>Statutární město Karlovy Vary</w:t>
      </w:r>
    </w:p>
    <w:p w:rsidR="006B402D" w:rsidRPr="00467AB2" w:rsidRDefault="006B402D" w:rsidP="006B402D">
      <w:pPr>
        <w:jc w:val="center"/>
      </w:pPr>
    </w:p>
    <w:p w:rsidR="006B402D" w:rsidRPr="00467AB2" w:rsidRDefault="006B402D" w:rsidP="006B402D">
      <w:pPr>
        <w:jc w:val="center"/>
      </w:pPr>
      <w:r w:rsidRPr="00467AB2">
        <w:t>a</w:t>
      </w:r>
    </w:p>
    <w:p w:rsidR="006B402D" w:rsidRPr="00467AB2" w:rsidRDefault="006B402D" w:rsidP="006B402D">
      <w:pPr>
        <w:jc w:val="center"/>
      </w:pPr>
    </w:p>
    <w:p w:rsidR="006B402D" w:rsidRPr="00467AB2" w:rsidRDefault="00F1015A" w:rsidP="006B402D">
      <w:pPr>
        <w:jc w:val="center"/>
        <w:rPr>
          <w:b/>
        </w:rPr>
      </w:pPr>
      <w:r w:rsidRPr="00467AB2">
        <w:rPr>
          <w:b/>
        </w:rPr>
        <w:t xml:space="preserve">Ing. </w:t>
      </w:r>
      <w:r w:rsidR="005C731B">
        <w:rPr>
          <w:b/>
        </w:rPr>
        <w:t>Vladimír Tůma</w:t>
      </w:r>
    </w:p>
    <w:p w:rsidR="006B402D" w:rsidRPr="006C5FF0" w:rsidRDefault="006B402D" w:rsidP="006B402D">
      <w:pPr>
        <w:jc w:val="center"/>
      </w:pPr>
    </w:p>
    <w:p w:rsidR="006B402D" w:rsidRPr="006C5FF0" w:rsidRDefault="0050173E" w:rsidP="006B402D">
      <w:r>
        <w:pict>
          <v:shapetype id="_x0000_t202" coordsize="21600,21600" o:spt="202" path="m,l,21600r21600,l21600,xe">
            <v:stroke joinstyle="miter"/>
            <v:path gradientshapeok="t" o:connecttype="rect"/>
          </v:shapetype>
          <v:shape id="_x0000_s1027" type="#_x0000_t202" style="position:absolute;margin-left:1.15pt;margin-top:460.7pt;width:454.75pt;height:72.8pt;z-index:251657728;mso-position-vertical-relative:page" o:allowincell="f" stroked="f">
            <v:textbox>
              <w:txbxContent>
                <w:p w:rsidR="00163AC3" w:rsidRPr="008E4819" w:rsidRDefault="00163AC3" w:rsidP="006B402D">
                  <w:pPr>
                    <w:pBdr>
                      <w:top w:val="single" w:sz="2" w:space="15" w:color="000000"/>
                      <w:left w:val="single" w:sz="2" w:space="4" w:color="000000"/>
                      <w:bottom w:val="threeDEngrave" w:sz="18" w:space="15" w:color="auto"/>
                      <w:right w:val="threeDEngrave" w:sz="18" w:space="4" w:color="auto"/>
                    </w:pBdr>
                    <w:jc w:val="center"/>
                    <w:rPr>
                      <w:b/>
                    </w:rPr>
                  </w:pPr>
                  <w:r>
                    <w:rPr>
                      <w:b/>
                    </w:rPr>
                    <w:t xml:space="preserve">SMLOUVA O POSKYTOVÁNÍ PORADENSKÝCH SLUŽEB </w:t>
                  </w:r>
                </w:p>
                <w:p w:rsidR="00163AC3" w:rsidRDefault="00163AC3" w:rsidP="006B402D">
                  <w:pPr>
                    <w:jc w:val="center"/>
                  </w:pPr>
                </w:p>
              </w:txbxContent>
            </v:textbox>
            <w10:wrap type="topAndBottom" anchory="page"/>
            <w10:anchorlock/>
          </v:shape>
        </w:pict>
      </w:r>
    </w:p>
    <w:p w:rsidR="006B402D" w:rsidRPr="005F722B" w:rsidRDefault="006B402D" w:rsidP="006B402D">
      <w:pPr>
        <w:jc w:val="center"/>
        <w:rPr>
          <w:sz w:val="22"/>
          <w:szCs w:val="22"/>
        </w:rPr>
      </w:pPr>
      <w:r w:rsidRPr="006C5FF0">
        <w:br w:type="page"/>
      </w:r>
    </w:p>
    <w:p w:rsidR="006B402D" w:rsidRPr="005F722B" w:rsidRDefault="006B402D" w:rsidP="006B402D">
      <w:pPr>
        <w:rPr>
          <w:sz w:val="22"/>
          <w:szCs w:val="22"/>
        </w:rPr>
      </w:pPr>
      <w:r w:rsidRPr="005F722B">
        <w:rPr>
          <w:sz w:val="22"/>
          <w:szCs w:val="22"/>
        </w:rPr>
        <w:lastRenderedPageBreak/>
        <w:t>DNEŠNÍHO DNE SMLUVNÍ STRANY:</w:t>
      </w:r>
    </w:p>
    <w:p w:rsidR="006B402D" w:rsidRPr="005F722B" w:rsidRDefault="006B402D" w:rsidP="006B402D">
      <w:pPr>
        <w:rPr>
          <w:sz w:val="22"/>
          <w:szCs w:val="22"/>
        </w:rPr>
      </w:pPr>
    </w:p>
    <w:p w:rsidR="006B402D" w:rsidRPr="005F722B" w:rsidRDefault="00C63825" w:rsidP="00F1015A">
      <w:pPr>
        <w:pStyle w:val="Odstavecseseznamem"/>
        <w:numPr>
          <w:ilvl w:val="0"/>
          <w:numId w:val="20"/>
        </w:numPr>
        <w:ind w:left="1134" w:hanging="1134"/>
        <w:jc w:val="both"/>
        <w:rPr>
          <w:b/>
          <w:sz w:val="22"/>
          <w:szCs w:val="22"/>
        </w:rPr>
      </w:pPr>
      <w:r w:rsidRPr="005F722B">
        <w:rPr>
          <w:b/>
          <w:sz w:val="22"/>
          <w:szCs w:val="22"/>
        </w:rPr>
        <w:t>Statutární město Karlovy Vary</w:t>
      </w:r>
    </w:p>
    <w:p w:rsidR="00F1015A" w:rsidRPr="005F722B" w:rsidRDefault="00F1015A" w:rsidP="00F1015A">
      <w:pPr>
        <w:pStyle w:val="Odstavecseseznamem"/>
        <w:ind w:left="1134"/>
        <w:jc w:val="both"/>
        <w:rPr>
          <w:sz w:val="22"/>
          <w:szCs w:val="22"/>
        </w:rPr>
      </w:pPr>
      <w:r w:rsidRPr="005F722B">
        <w:rPr>
          <w:sz w:val="22"/>
          <w:szCs w:val="22"/>
        </w:rPr>
        <w:t>IČ</w:t>
      </w:r>
      <w:r w:rsidR="00843B05">
        <w:rPr>
          <w:sz w:val="22"/>
          <w:szCs w:val="22"/>
        </w:rPr>
        <w:t>O</w:t>
      </w:r>
      <w:r w:rsidRPr="005F722B">
        <w:rPr>
          <w:sz w:val="22"/>
          <w:szCs w:val="22"/>
        </w:rPr>
        <w:t>: 00254657</w:t>
      </w:r>
    </w:p>
    <w:p w:rsidR="00F1015A" w:rsidRPr="005F722B" w:rsidRDefault="00F1015A" w:rsidP="00F1015A">
      <w:pPr>
        <w:pStyle w:val="Odstavecseseznamem"/>
        <w:ind w:left="1134"/>
        <w:jc w:val="both"/>
        <w:rPr>
          <w:sz w:val="22"/>
          <w:szCs w:val="22"/>
        </w:rPr>
      </w:pPr>
      <w:r w:rsidRPr="005F722B">
        <w:rPr>
          <w:sz w:val="22"/>
          <w:szCs w:val="22"/>
        </w:rPr>
        <w:t>DIČ: CZ 00254657</w:t>
      </w:r>
    </w:p>
    <w:p w:rsidR="00F1015A" w:rsidRPr="005F722B" w:rsidRDefault="00F1015A" w:rsidP="00F1015A">
      <w:pPr>
        <w:pStyle w:val="Odstavecseseznamem"/>
        <w:ind w:left="1134"/>
        <w:jc w:val="both"/>
        <w:rPr>
          <w:sz w:val="22"/>
          <w:szCs w:val="22"/>
        </w:rPr>
      </w:pPr>
      <w:r w:rsidRPr="005F722B">
        <w:rPr>
          <w:sz w:val="22"/>
          <w:szCs w:val="22"/>
        </w:rPr>
        <w:t>se sídlem</w:t>
      </w:r>
      <w:r w:rsidR="0009275E" w:rsidRPr="005F722B">
        <w:rPr>
          <w:sz w:val="22"/>
          <w:szCs w:val="22"/>
        </w:rPr>
        <w:t xml:space="preserve">: </w:t>
      </w:r>
      <w:r w:rsidRPr="005F722B">
        <w:rPr>
          <w:sz w:val="22"/>
          <w:szCs w:val="22"/>
        </w:rPr>
        <w:t xml:space="preserve">Moskevská </w:t>
      </w:r>
      <w:r w:rsidR="0009275E" w:rsidRPr="005F722B">
        <w:rPr>
          <w:sz w:val="22"/>
          <w:szCs w:val="22"/>
        </w:rPr>
        <w:t>2035/</w:t>
      </w:r>
      <w:r w:rsidR="00147482" w:rsidRPr="005F722B">
        <w:rPr>
          <w:sz w:val="22"/>
          <w:szCs w:val="22"/>
        </w:rPr>
        <w:t>21, 361 20</w:t>
      </w:r>
      <w:r w:rsidRPr="005F722B">
        <w:rPr>
          <w:sz w:val="22"/>
          <w:szCs w:val="22"/>
        </w:rPr>
        <w:t xml:space="preserve"> Karlovy Vary</w:t>
      </w:r>
    </w:p>
    <w:p w:rsidR="00F1015A" w:rsidRPr="005F722B" w:rsidRDefault="00F1015A" w:rsidP="00F1015A">
      <w:pPr>
        <w:pStyle w:val="Odstavecseseznamem"/>
        <w:ind w:left="1134"/>
        <w:jc w:val="both"/>
        <w:rPr>
          <w:sz w:val="22"/>
          <w:szCs w:val="22"/>
        </w:rPr>
      </w:pPr>
      <w:r w:rsidRPr="005F722B">
        <w:rPr>
          <w:sz w:val="22"/>
          <w:szCs w:val="22"/>
        </w:rPr>
        <w:t xml:space="preserve">bankovní spojení: </w:t>
      </w:r>
    </w:p>
    <w:p w:rsidR="00465170" w:rsidRPr="005F722B" w:rsidRDefault="0082050E" w:rsidP="00465170">
      <w:pPr>
        <w:pStyle w:val="Odstavecseseznamem"/>
        <w:ind w:left="1134"/>
        <w:jc w:val="both"/>
        <w:rPr>
          <w:sz w:val="22"/>
          <w:szCs w:val="22"/>
        </w:rPr>
      </w:pPr>
      <w:r w:rsidRPr="005F722B">
        <w:rPr>
          <w:sz w:val="22"/>
          <w:szCs w:val="22"/>
        </w:rPr>
        <w:t>zastoupeno</w:t>
      </w:r>
      <w:r w:rsidR="004D129F">
        <w:rPr>
          <w:sz w:val="22"/>
          <w:szCs w:val="22"/>
        </w:rPr>
        <w:t xml:space="preserve">: </w:t>
      </w:r>
      <w:r w:rsidR="00465170" w:rsidRPr="005F722B">
        <w:rPr>
          <w:sz w:val="22"/>
          <w:szCs w:val="22"/>
        </w:rPr>
        <w:t>zastoupeno</w:t>
      </w:r>
      <w:r w:rsidR="00465170">
        <w:rPr>
          <w:sz w:val="22"/>
          <w:szCs w:val="22"/>
        </w:rPr>
        <w:t>: Ing. Andreou Pfeffer Ferklovou</w:t>
      </w:r>
      <w:r w:rsidR="00465170" w:rsidRPr="005F722B">
        <w:rPr>
          <w:sz w:val="22"/>
          <w:szCs w:val="22"/>
        </w:rPr>
        <w:t>,</w:t>
      </w:r>
      <w:r w:rsidR="00465170">
        <w:rPr>
          <w:sz w:val="22"/>
          <w:szCs w:val="22"/>
        </w:rPr>
        <w:t>MBA,  primátorkou</w:t>
      </w:r>
      <w:r w:rsidR="00465170" w:rsidRPr="005F722B">
        <w:rPr>
          <w:sz w:val="22"/>
          <w:szCs w:val="22"/>
        </w:rPr>
        <w:t xml:space="preserve"> města</w:t>
      </w:r>
    </w:p>
    <w:p w:rsidR="00465170" w:rsidRPr="005F722B" w:rsidRDefault="00465170" w:rsidP="00465170">
      <w:pPr>
        <w:ind w:left="1134" w:hanging="1134"/>
        <w:rPr>
          <w:sz w:val="22"/>
          <w:szCs w:val="22"/>
        </w:rPr>
      </w:pPr>
      <w:r w:rsidRPr="005F722B">
        <w:rPr>
          <w:sz w:val="22"/>
          <w:szCs w:val="22"/>
        </w:rPr>
        <w:tab/>
      </w:r>
    </w:p>
    <w:p w:rsidR="006B402D" w:rsidRPr="005F722B" w:rsidRDefault="006B402D" w:rsidP="00C96B10">
      <w:pPr>
        <w:ind w:left="1134" w:hanging="1134"/>
        <w:rPr>
          <w:sz w:val="22"/>
          <w:szCs w:val="22"/>
        </w:rPr>
      </w:pPr>
      <w:r w:rsidRPr="005F722B">
        <w:rPr>
          <w:sz w:val="22"/>
          <w:szCs w:val="22"/>
        </w:rPr>
        <w:tab/>
        <w:t>(dále jen „</w:t>
      </w:r>
      <w:r w:rsidR="00F1015A" w:rsidRPr="005F722B">
        <w:rPr>
          <w:b/>
          <w:sz w:val="22"/>
          <w:szCs w:val="22"/>
        </w:rPr>
        <w:t>Objednatel</w:t>
      </w:r>
      <w:r w:rsidRPr="005F722B">
        <w:rPr>
          <w:sz w:val="22"/>
          <w:szCs w:val="22"/>
        </w:rPr>
        <w:t>“)</w:t>
      </w:r>
    </w:p>
    <w:p w:rsidR="00843B05" w:rsidRDefault="00843B05" w:rsidP="009D026A">
      <w:pPr>
        <w:widowControl w:val="0"/>
        <w:tabs>
          <w:tab w:val="left" w:pos="3402"/>
        </w:tabs>
        <w:autoSpaceDE w:val="0"/>
        <w:autoSpaceDN w:val="0"/>
        <w:adjustRightInd w:val="0"/>
        <w:ind w:left="1134" w:right="454"/>
        <w:jc w:val="both"/>
        <w:rPr>
          <w:rFonts w:ascii="Calibri" w:hAnsi="Calibri" w:cs="Arial"/>
          <w:bCs/>
        </w:rPr>
      </w:pPr>
    </w:p>
    <w:p w:rsidR="006B402D" w:rsidRPr="004A2A1B" w:rsidRDefault="00843B05" w:rsidP="009D026A">
      <w:pPr>
        <w:widowControl w:val="0"/>
        <w:tabs>
          <w:tab w:val="left" w:pos="3402"/>
        </w:tabs>
        <w:autoSpaceDE w:val="0"/>
        <w:autoSpaceDN w:val="0"/>
        <w:adjustRightInd w:val="0"/>
        <w:ind w:left="1134" w:right="454"/>
        <w:jc w:val="both"/>
        <w:rPr>
          <w:sz w:val="22"/>
          <w:szCs w:val="22"/>
        </w:rPr>
      </w:pPr>
      <w:r w:rsidRPr="004A2A1B">
        <w:rPr>
          <w:b/>
          <w:bCs/>
        </w:rPr>
        <w:t>a</w:t>
      </w:r>
      <w:r w:rsidR="009D026A" w:rsidRPr="004A2A1B">
        <w:rPr>
          <w:b/>
          <w:bCs/>
        </w:rPr>
        <w:tab/>
      </w:r>
      <w:r w:rsidR="009D026A" w:rsidRPr="004A2A1B">
        <w:rPr>
          <w:b/>
          <w:bCs/>
        </w:rPr>
        <w:tab/>
      </w:r>
      <w:r w:rsidR="009D026A" w:rsidRPr="004A2A1B">
        <w:rPr>
          <w:b/>
          <w:bCs/>
        </w:rPr>
        <w:tab/>
      </w:r>
      <w:r w:rsidR="009D026A" w:rsidRPr="004A2A1B">
        <w:rPr>
          <w:b/>
          <w:bCs/>
        </w:rPr>
        <w:tab/>
      </w:r>
      <w:r w:rsidR="009D026A" w:rsidRPr="004A2A1B">
        <w:rPr>
          <w:b/>
          <w:bCs/>
        </w:rPr>
        <w:tab/>
      </w:r>
    </w:p>
    <w:p w:rsidR="00977623" w:rsidRPr="004A2A1B" w:rsidRDefault="00977623" w:rsidP="00977623">
      <w:pPr>
        <w:widowControl w:val="0"/>
        <w:autoSpaceDE w:val="0"/>
        <w:autoSpaceDN w:val="0"/>
        <w:adjustRightInd w:val="0"/>
        <w:ind w:right="463"/>
        <w:rPr>
          <w:sz w:val="22"/>
          <w:szCs w:val="22"/>
        </w:rPr>
      </w:pPr>
    </w:p>
    <w:p w:rsidR="00404EFB" w:rsidRDefault="006B402D">
      <w:pPr>
        <w:ind w:left="1134" w:hanging="1134"/>
        <w:jc w:val="both"/>
        <w:rPr>
          <w:sz w:val="22"/>
          <w:szCs w:val="22"/>
        </w:rPr>
      </w:pPr>
      <w:r w:rsidRPr="004A2A1B">
        <w:rPr>
          <w:sz w:val="22"/>
          <w:szCs w:val="22"/>
        </w:rPr>
        <w:t>2.</w:t>
      </w:r>
      <w:r w:rsidRPr="004A2A1B">
        <w:rPr>
          <w:sz w:val="22"/>
          <w:szCs w:val="22"/>
        </w:rPr>
        <w:tab/>
      </w:r>
      <w:r w:rsidR="00977623" w:rsidRPr="004A2A1B">
        <w:rPr>
          <w:b/>
          <w:sz w:val="22"/>
          <w:szCs w:val="22"/>
        </w:rPr>
        <w:t>Ing. Vladimír Tůma</w:t>
      </w:r>
      <w:r w:rsidR="00977623" w:rsidRPr="004A2A1B">
        <w:rPr>
          <w:sz w:val="22"/>
          <w:szCs w:val="22"/>
        </w:rPr>
        <w:t>   </w:t>
      </w:r>
    </w:p>
    <w:p w:rsidR="00572E02" w:rsidRDefault="00977623">
      <w:pPr>
        <w:ind w:left="1134" w:hanging="1134"/>
        <w:jc w:val="both"/>
        <w:rPr>
          <w:sz w:val="22"/>
          <w:szCs w:val="22"/>
        </w:rPr>
      </w:pPr>
      <w:r w:rsidRPr="004A2A1B">
        <w:rPr>
          <w:sz w:val="22"/>
          <w:szCs w:val="22"/>
        </w:rPr>
        <w:t>                  </w:t>
      </w:r>
      <w:r w:rsidR="00572E02">
        <w:rPr>
          <w:sz w:val="22"/>
          <w:szCs w:val="22"/>
        </w:rPr>
        <w:t xml:space="preserve"> </w:t>
      </w:r>
      <w:r w:rsidR="00E76E25" w:rsidRPr="00E76E25">
        <w:rPr>
          <w:sz w:val="22"/>
          <w:szCs w:val="22"/>
        </w:rPr>
        <w:t>IČO: 49757300</w:t>
      </w:r>
    </w:p>
    <w:p w:rsidR="00B4434D" w:rsidRDefault="00FA7F3F">
      <w:pPr>
        <w:ind w:left="1134" w:hanging="1134"/>
        <w:jc w:val="both"/>
        <w:rPr>
          <w:sz w:val="22"/>
          <w:szCs w:val="22"/>
        </w:rPr>
      </w:pPr>
      <w:r>
        <w:rPr>
          <w:sz w:val="22"/>
          <w:szCs w:val="22"/>
        </w:rPr>
        <w:tab/>
      </w:r>
      <w:r w:rsidR="00E76E25" w:rsidRPr="00E76E25">
        <w:rPr>
          <w:sz w:val="22"/>
          <w:szCs w:val="22"/>
        </w:rPr>
        <w:t>se sídlem:</w:t>
      </w:r>
      <w:bookmarkStart w:id="0" w:name="_GoBack"/>
      <w:bookmarkEnd w:id="0"/>
      <w:r w:rsidR="00B4434D">
        <w:rPr>
          <w:sz w:val="22"/>
          <w:szCs w:val="22"/>
        </w:rPr>
        <w:tab/>
      </w:r>
    </w:p>
    <w:p w:rsidR="00570E19" w:rsidRDefault="00B4434D">
      <w:pPr>
        <w:ind w:left="1134" w:hanging="1134"/>
        <w:jc w:val="both"/>
        <w:rPr>
          <w:sz w:val="22"/>
          <w:szCs w:val="22"/>
        </w:rPr>
      </w:pPr>
      <w:r>
        <w:rPr>
          <w:sz w:val="22"/>
          <w:szCs w:val="22"/>
        </w:rPr>
        <w:tab/>
      </w:r>
      <w:r w:rsidR="00E76E25" w:rsidRPr="00E76E25">
        <w:rPr>
          <w:sz w:val="22"/>
          <w:szCs w:val="22"/>
        </w:rPr>
        <w:t xml:space="preserve">bankovní spojení: </w:t>
      </w:r>
      <w:r w:rsidR="00404EFB">
        <w:rPr>
          <w:sz w:val="22"/>
          <w:szCs w:val="22"/>
        </w:rPr>
        <w:t xml:space="preserve"> </w:t>
      </w:r>
    </w:p>
    <w:p w:rsidR="00570E19" w:rsidRDefault="006B402D">
      <w:pPr>
        <w:pStyle w:val="Odstavecseseznamem"/>
        <w:ind w:left="1134"/>
        <w:jc w:val="both"/>
        <w:rPr>
          <w:sz w:val="22"/>
          <w:szCs w:val="22"/>
        </w:rPr>
      </w:pPr>
      <w:r w:rsidRPr="004A2A1B">
        <w:rPr>
          <w:sz w:val="22"/>
          <w:szCs w:val="22"/>
        </w:rPr>
        <w:t>zapsán v živnostenském rejstříku</w:t>
      </w:r>
      <w:r w:rsidR="009D026A" w:rsidRPr="004A2A1B">
        <w:rPr>
          <w:sz w:val="22"/>
          <w:szCs w:val="22"/>
        </w:rPr>
        <w:t>:</w:t>
      </w:r>
      <w:r w:rsidR="00E76E25" w:rsidRPr="00E76E25">
        <w:t>Magistrát města Karlovy Vary</w:t>
      </w:r>
    </w:p>
    <w:p w:rsidR="00570E19" w:rsidRDefault="00570E19">
      <w:pPr>
        <w:pStyle w:val="Odstavecseseznamem"/>
        <w:ind w:left="1134"/>
        <w:jc w:val="both"/>
        <w:rPr>
          <w:sz w:val="22"/>
          <w:szCs w:val="22"/>
        </w:rPr>
      </w:pPr>
    </w:p>
    <w:p w:rsidR="00570E19" w:rsidRDefault="006B402D">
      <w:pPr>
        <w:pStyle w:val="Odstavecseseznamem"/>
        <w:ind w:left="1134"/>
        <w:jc w:val="both"/>
        <w:rPr>
          <w:sz w:val="22"/>
          <w:szCs w:val="22"/>
        </w:rPr>
      </w:pPr>
      <w:r w:rsidRPr="005F722B">
        <w:rPr>
          <w:sz w:val="22"/>
          <w:szCs w:val="22"/>
        </w:rPr>
        <w:t>(dále jen „</w:t>
      </w:r>
      <w:r w:rsidR="00E76E25" w:rsidRPr="00E76E25">
        <w:rPr>
          <w:sz w:val="22"/>
          <w:szCs w:val="22"/>
        </w:rPr>
        <w:t>Poskytovatel</w:t>
      </w:r>
      <w:r w:rsidRPr="005F722B">
        <w:rPr>
          <w:sz w:val="22"/>
          <w:szCs w:val="22"/>
        </w:rPr>
        <w:t>“)</w:t>
      </w:r>
    </w:p>
    <w:p w:rsidR="006B402D" w:rsidRPr="005F722B" w:rsidRDefault="006B402D" w:rsidP="006B402D">
      <w:pPr>
        <w:rPr>
          <w:sz w:val="22"/>
          <w:szCs w:val="22"/>
        </w:rPr>
      </w:pPr>
    </w:p>
    <w:p w:rsidR="00570E19" w:rsidRDefault="00483BF6">
      <w:pPr>
        <w:ind w:left="1134" w:hanging="1134"/>
        <w:rPr>
          <w:sz w:val="22"/>
          <w:szCs w:val="22"/>
        </w:rPr>
      </w:pPr>
      <w:r>
        <w:rPr>
          <w:sz w:val="22"/>
          <w:szCs w:val="22"/>
        </w:rPr>
        <w:tab/>
      </w:r>
      <w:r w:rsidR="006B402D" w:rsidRPr="005F722B">
        <w:rPr>
          <w:sz w:val="22"/>
          <w:szCs w:val="22"/>
        </w:rPr>
        <w:t>(</w:t>
      </w:r>
      <w:r w:rsidR="00EC0AAE" w:rsidRPr="005F722B">
        <w:rPr>
          <w:sz w:val="22"/>
          <w:szCs w:val="22"/>
        </w:rPr>
        <w:t xml:space="preserve">Objednatel </w:t>
      </w:r>
      <w:r w:rsidR="006B402D" w:rsidRPr="005F722B">
        <w:rPr>
          <w:sz w:val="22"/>
          <w:szCs w:val="22"/>
        </w:rPr>
        <w:t xml:space="preserve">a </w:t>
      </w:r>
      <w:r w:rsidR="00EC0AAE" w:rsidRPr="005F722B">
        <w:rPr>
          <w:sz w:val="22"/>
          <w:szCs w:val="22"/>
        </w:rPr>
        <w:t>Poskytovatel</w:t>
      </w:r>
      <w:r w:rsidR="006B402D" w:rsidRPr="005F722B">
        <w:rPr>
          <w:sz w:val="22"/>
          <w:szCs w:val="22"/>
        </w:rPr>
        <w:t xml:space="preserve"> dále společně též „</w:t>
      </w:r>
      <w:r w:rsidR="00E76E25" w:rsidRPr="00E76E25">
        <w:rPr>
          <w:sz w:val="22"/>
          <w:szCs w:val="22"/>
        </w:rPr>
        <w:t>Smluvní strany</w:t>
      </w:r>
      <w:r w:rsidR="006B402D" w:rsidRPr="005F722B">
        <w:rPr>
          <w:sz w:val="22"/>
          <w:szCs w:val="22"/>
        </w:rPr>
        <w:t>“)</w:t>
      </w:r>
    </w:p>
    <w:p w:rsidR="006B402D" w:rsidRPr="005F722B" w:rsidRDefault="006B402D" w:rsidP="006B402D">
      <w:pPr>
        <w:rPr>
          <w:sz w:val="22"/>
          <w:szCs w:val="22"/>
        </w:rPr>
      </w:pPr>
    </w:p>
    <w:p w:rsidR="000C0656" w:rsidRPr="005F722B" w:rsidRDefault="000C0656" w:rsidP="000C0656">
      <w:pPr>
        <w:rPr>
          <w:sz w:val="22"/>
          <w:szCs w:val="22"/>
        </w:rPr>
      </w:pPr>
      <w:r w:rsidRPr="005F722B">
        <w:rPr>
          <w:sz w:val="22"/>
          <w:szCs w:val="22"/>
        </w:rPr>
        <w:t>VZHLEDEM K TOMU, ŽE:</w:t>
      </w:r>
    </w:p>
    <w:p w:rsidR="000C0656" w:rsidRPr="005F722B" w:rsidRDefault="000C0656" w:rsidP="000C0656">
      <w:pPr>
        <w:rPr>
          <w:sz w:val="22"/>
          <w:szCs w:val="22"/>
        </w:rPr>
      </w:pPr>
    </w:p>
    <w:p w:rsidR="000C0656" w:rsidRPr="005F722B" w:rsidRDefault="000C0656" w:rsidP="000C0656">
      <w:pPr>
        <w:ind w:left="1134" w:hanging="1134"/>
        <w:jc w:val="both"/>
        <w:rPr>
          <w:sz w:val="22"/>
          <w:szCs w:val="22"/>
        </w:rPr>
      </w:pPr>
      <w:r w:rsidRPr="005F722B">
        <w:rPr>
          <w:sz w:val="22"/>
          <w:szCs w:val="22"/>
        </w:rPr>
        <w:t>(A)</w:t>
      </w:r>
      <w:r w:rsidRPr="005F722B">
        <w:rPr>
          <w:sz w:val="22"/>
          <w:szCs w:val="22"/>
        </w:rPr>
        <w:tab/>
      </w:r>
      <w:r w:rsidR="00C96B10" w:rsidRPr="005F722B">
        <w:rPr>
          <w:sz w:val="22"/>
          <w:szCs w:val="22"/>
        </w:rPr>
        <w:t>P</w:t>
      </w:r>
      <w:r w:rsidR="00EC0AAE" w:rsidRPr="005F722B">
        <w:rPr>
          <w:sz w:val="22"/>
          <w:szCs w:val="22"/>
        </w:rPr>
        <w:t>oskytovatel</w:t>
      </w:r>
      <w:r w:rsidRPr="005F722B">
        <w:rPr>
          <w:sz w:val="22"/>
          <w:szCs w:val="22"/>
        </w:rPr>
        <w:t xml:space="preserve">je držitelem živnostenského oprávnění „Poradenská a konzultační činnost, zpracování odborných studií a posudků“ a má řádné vybavení, zkušenosti a schopnosti, aby řádně a </w:t>
      </w:r>
      <w:r w:rsidR="00776907" w:rsidRPr="005F722B">
        <w:rPr>
          <w:sz w:val="22"/>
          <w:szCs w:val="22"/>
        </w:rPr>
        <w:t xml:space="preserve">v </w:t>
      </w:r>
      <w:r w:rsidRPr="005F722B">
        <w:rPr>
          <w:sz w:val="22"/>
          <w:szCs w:val="22"/>
        </w:rPr>
        <w:t xml:space="preserve">odpovídající kvalitě poskytoval poradenské služby dle této smlouvy; </w:t>
      </w:r>
    </w:p>
    <w:p w:rsidR="000C0656" w:rsidRPr="005F722B" w:rsidRDefault="000C0656" w:rsidP="000C0656">
      <w:pPr>
        <w:rPr>
          <w:sz w:val="22"/>
          <w:szCs w:val="22"/>
        </w:rPr>
      </w:pPr>
    </w:p>
    <w:p w:rsidR="000C0656" w:rsidRPr="005F722B" w:rsidRDefault="000C0656" w:rsidP="000A2799">
      <w:pPr>
        <w:ind w:left="1134" w:hanging="1134"/>
        <w:jc w:val="both"/>
        <w:rPr>
          <w:sz w:val="22"/>
          <w:szCs w:val="22"/>
        </w:rPr>
      </w:pPr>
      <w:r w:rsidRPr="005F722B">
        <w:rPr>
          <w:sz w:val="22"/>
          <w:szCs w:val="22"/>
        </w:rPr>
        <w:t>(B)</w:t>
      </w:r>
      <w:r w:rsidRPr="005F722B">
        <w:rPr>
          <w:sz w:val="22"/>
          <w:szCs w:val="22"/>
        </w:rPr>
        <w:tab/>
      </w:r>
      <w:r w:rsidR="00DB5E43" w:rsidRPr="005F722B">
        <w:rPr>
          <w:sz w:val="22"/>
          <w:szCs w:val="22"/>
        </w:rPr>
        <w:t>Statutární město Karlovy Vary</w:t>
      </w:r>
      <w:r w:rsidR="006F5756" w:rsidRPr="005F722B">
        <w:rPr>
          <w:sz w:val="22"/>
          <w:szCs w:val="22"/>
        </w:rPr>
        <w:t xml:space="preserve"> vnímá strategické plánování jako svou prioritu a kontinuálně vytváří podmínky pro jeho realizaci a dlouhodobě spolupracuje s příslušnými odborníky v této oblasti, </w:t>
      </w:r>
      <w:r w:rsidR="000A2799" w:rsidRPr="005F722B">
        <w:rPr>
          <w:sz w:val="22"/>
          <w:szCs w:val="22"/>
        </w:rPr>
        <w:t>má</w:t>
      </w:r>
      <w:r w:rsidR="006F5756" w:rsidRPr="005F722B">
        <w:rPr>
          <w:sz w:val="22"/>
          <w:szCs w:val="22"/>
        </w:rPr>
        <w:t xml:space="preserve"> Objednatel</w:t>
      </w:r>
      <w:r w:rsidR="000A2799" w:rsidRPr="005F722B">
        <w:rPr>
          <w:sz w:val="22"/>
          <w:szCs w:val="22"/>
        </w:rPr>
        <w:t xml:space="preserve"> značný zájem na provádění poradenské a konzultační činnosti, v čase a kvalitě stanovené </w:t>
      </w:r>
      <w:r w:rsidR="004D0258" w:rsidRPr="005F722B">
        <w:rPr>
          <w:sz w:val="22"/>
          <w:szCs w:val="22"/>
        </w:rPr>
        <w:t>S</w:t>
      </w:r>
      <w:r w:rsidR="00343327" w:rsidRPr="005F722B">
        <w:rPr>
          <w:sz w:val="22"/>
          <w:szCs w:val="22"/>
        </w:rPr>
        <w:t>mlouvou;</w:t>
      </w:r>
    </w:p>
    <w:p w:rsidR="00343327" w:rsidRPr="005F722B" w:rsidRDefault="00343327" w:rsidP="000A2799">
      <w:pPr>
        <w:ind w:left="1134" w:hanging="1134"/>
        <w:jc w:val="both"/>
        <w:rPr>
          <w:sz w:val="22"/>
          <w:szCs w:val="22"/>
        </w:rPr>
      </w:pPr>
    </w:p>
    <w:p w:rsidR="003B6604" w:rsidRPr="005F722B" w:rsidRDefault="003B6604" w:rsidP="000A2799">
      <w:pPr>
        <w:ind w:left="1134" w:hanging="1134"/>
        <w:jc w:val="both"/>
        <w:rPr>
          <w:sz w:val="22"/>
          <w:szCs w:val="22"/>
        </w:rPr>
      </w:pPr>
    </w:p>
    <w:p w:rsidR="00820C58" w:rsidRPr="004A7181" w:rsidRDefault="00820C58" w:rsidP="00820C58">
      <w:pPr>
        <w:rPr>
          <w:sz w:val="22"/>
          <w:szCs w:val="22"/>
        </w:rPr>
      </w:pPr>
      <w:r>
        <w:rPr>
          <w:sz w:val="22"/>
          <w:szCs w:val="22"/>
        </w:rPr>
        <w:t>uzavírají Smluvní strany dle ustanovení § 1746 odst. 2 občanského zákoníku tuto:</w:t>
      </w:r>
    </w:p>
    <w:p w:rsidR="00343327" w:rsidRPr="005F722B" w:rsidRDefault="00343327" w:rsidP="006B402D">
      <w:pPr>
        <w:rPr>
          <w:sz w:val="22"/>
          <w:szCs w:val="22"/>
        </w:rPr>
      </w:pPr>
    </w:p>
    <w:p w:rsidR="00343327" w:rsidRPr="005F722B" w:rsidRDefault="003B6604" w:rsidP="006B402D">
      <w:pPr>
        <w:jc w:val="center"/>
        <w:rPr>
          <w:b/>
          <w:sz w:val="22"/>
          <w:szCs w:val="22"/>
        </w:rPr>
      </w:pPr>
      <w:r w:rsidRPr="005F722B">
        <w:rPr>
          <w:b/>
          <w:sz w:val="22"/>
          <w:szCs w:val="22"/>
        </w:rPr>
        <w:t>SMLOUVU O POSKYTOVÁNÍ PORADENSKÝCH SLUŽEB</w:t>
      </w:r>
    </w:p>
    <w:p w:rsidR="00FA51F9" w:rsidRDefault="000A2799" w:rsidP="00FA51F9">
      <w:pPr>
        <w:spacing w:after="160" w:line="259" w:lineRule="auto"/>
        <w:contextualSpacing/>
        <w:jc w:val="center"/>
        <w:rPr>
          <w:sz w:val="22"/>
          <w:szCs w:val="22"/>
        </w:rPr>
      </w:pPr>
      <w:r w:rsidRPr="005F722B">
        <w:rPr>
          <w:sz w:val="22"/>
          <w:szCs w:val="22"/>
        </w:rPr>
        <w:t>(dále jen</w:t>
      </w:r>
      <w:r w:rsidRPr="005F722B">
        <w:rPr>
          <w:b/>
          <w:sz w:val="22"/>
          <w:szCs w:val="22"/>
        </w:rPr>
        <w:t xml:space="preserve"> „Smlouva“</w:t>
      </w:r>
      <w:r w:rsidRPr="005F722B">
        <w:rPr>
          <w:sz w:val="22"/>
          <w:szCs w:val="22"/>
        </w:rPr>
        <w:t>)</w:t>
      </w:r>
    </w:p>
    <w:p w:rsidR="00FA51F9" w:rsidRDefault="00FA51F9" w:rsidP="00FA51F9">
      <w:pPr>
        <w:spacing w:after="160" w:line="259" w:lineRule="auto"/>
        <w:contextualSpacing/>
        <w:jc w:val="center"/>
        <w:rPr>
          <w:b/>
          <w:sz w:val="22"/>
          <w:szCs w:val="22"/>
        </w:rPr>
      </w:pPr>
      <w:r>
        <w:rPr>
          <w:b/>
          <w:sz w:val="22"/>
          <w:szCs w:val="22"/>
        </w:rPr>
        <w:t xml:space="preserve"> </w:t>
      </w:r>
    </w:p>
    <w:p w:rsidR="008E648D" w:rsidRPr="004A7181" w:rsidRDefault="008E648D" w:rsidP="008E648D">
      <w:pPr>
        <w:jc w:val="center"/>
        <w:rPr>
          <w:b/>
          <w:sz w:val="22"/>
          <w:szCs w:val="22"/>
        </w:rPr>
      </w:pPr>
      <w:r w:rsidRPr="004A7181">
        <w:rPr>
          <w:b/>
          <w:sz w:val="22"/>
          <w:szCs w:val="22"/>
        </w:rPr>
        <w:t>I.</w:t>
      </w:r>
    </w:p>
    <w:p w:rsidR="008E648D" w:rsidRPr="004A7181" w:rsidRDefault="008E648D" w:rsidP="008E648D">
      <w:pPr>
        <w:jc w:val="center"/>
        <w:rPr>
          <w:b/>
          <w:sz w:val="22"/>
          <w:szCs w:val="22"/>
        </w:rPr>
      </w:pPr>
      <w:r w:rsidRPr="004A7181">
        <w:rPr>
          <w:b/>
          <w:sz w:val="22"/>
          <w:szCs w:val="22"/>
        </w:rPr>
        <w:t>Předmět smlouvy</w:t>
      </w:r>
    </w:p>
    <w:p w:rsidR="008E648D" w:rsidRPr="004A7181" w:rsidRDefault="008E648D" w:rsidP="008E648D">
      <w:pPr>
        <w:jc w:val="both"/>
        <w:rPr>
          <w:b/>
          <w:sz w:val="22"/>
          <w:szCs w:val="22"/>
        </w:rPr>
      </w:pPr>
    </w:p>
    <w:p w:rsidR="00D25674" w:rsidRPr="00BA5F07" w:rsidRDefault="00D25674" w:rsidP="003F30F7">
      <w:pPr>
        <w:pStyle w:val="Odstavecseseznamem"/>
        <w:numPr>
          <w:ilvl w:val="0"/>
          <w:numId w:val="25"/>
        </w:numPr>
        <w:spacing w:line="276" w:lineRule="auto"/>
        <w:ind w:hanging="436"/>
        <w:jc w:val="both"/>
        <w:rPr>
          <w:sz w:val="22"/>
          <w:szCs w:val="22"/>
        </w:rPr>
      </w:pPr>
      <w:r w:rsidRPr="00BA5F07">
        <w:rPr>
          <w:sz w:val="22"/>
          <w:szCs w:val="22"/>
        </w:rPr>
        <w:t>Předmětem Smlouvy je úprava práv a povinností při poskytování poradenství Poskytovatelem.</w:t>
      </w:r>
    </w:p>
    <w:p w:rsidR="00D25674" w:rsidRDefault="00D25674">
      <w:pPr>
        <w:pStyle w:val="Odstavecseseznamem"/>
        <w:spacing w:after="160" w:line="259" w:lineRule="auto"/>
        <w:contextualSpacing/>
        <w:jc w:val="both"/>
        <w:rPr>
          <w:sz w:val="22"/>
          <w:szCs w:val="22"/>
        </w:rPr>
      </w:pPr>
      <w:r w:rsidRPr="00BA5F07">
        <w:rPr>
          <w:sz w:val="22"/>
          <w:szCs w:val="22"/>
        </w:rPr>
        <w:t>Předmětem plnění je zajištění koordinace a poskytování odborných stanovisek a konzultací Objednateli v</w:t>
      </w:r>
      <w:r w:rsidR="00FA51F9">
        <w:rPr>
          <w:sz w:val="22"/>
          <w:szCs w:val="22"/>
        </w:rPr>
        <w:t xml:space="preserve"> </w:t>
      </w:r>
      <w:r w:rsidRPr="00BA5F07">
        <w:rPr>
          <w:sz w:val="22"/>
          <w:szCs w:val="22"/>
        </w:rPr>
        <w:t>oblasti</w:t>
      </w:r>
      <w:r w:rsidR="00AD11E6">
        <w:rPr>
          <w:sz w:val="22"/>
          <w:szCs w:val="22"/>
        </w:rPr>
        <w:t xml:space="preserve"> </w:t>
      </w:r>
      <w:r w:rsidRPr="00BA5F07">
        <w:rPr>
          <w:sz w:val="22"/>
          <w:szCs w:val="22"/>
        </w:rPr>
        <w:t>přípravy</w:t>
      </w:r>
      <w:r w:rsidR="00FA51F9">
        <w:rPr>
          <w:sz w:val="22"/>
          <w:szCs w:val="22"/>
        </w:rPr>
        <w:t xml:space="preserve"> </w:t>
      </w:r>
      <w:r w:rsidRPr="00BA5F07">
        <w:rPr>
          <w:sz w:val="22"/>
          <w:szCs w:val="22"/>
        </w:rPr>
        <w:t>Integrované územní investice (ITI</w:t>
      </w:r>
      <w:r w:rsidR="00FA51F9">
        <w:rPr>
          <w:sz w:val="22"/>
          <w:szCs w:val="22"/>
        </w:rPr>
        <w:t xml:space="preserve"> -</w:t>
      </w:r>
      <w:r w:rsidRPr="00BA5F07">
        <w:rPr>
          <w:sz w:val="22"/>
          <w:szCs w:val="22"/>
        </w:rPr>
        <w:t xml:space="preserve"> Integrated</w:t>
      </w:r>
      <w:r w:rsidR="00AD11E6">
        <w:rPr>
          <w:sz w:val="22"/>
          <w:szCs w:val="22"/>
        </w:rPr>
        <w:t xml:space="preserve"> </w:t>
      </w:r>
      <w:r w:rsidRPr="00BA5F07">
        <w:rPr>
          <w:sz w:val="22"/>
          <w:szCs w:val="22"/>
        </w:rPr>
        <w:t>Territorial</w:t>
      </w:r>
      <w:r w:rsidR="00FA51F9">
        <w:rPr>
          <w:sz w:val="22"/>
          <w:szCs w:val="22"/>
        </w:rPr>
        <w:t xml:space="preserve"> </w:t>
      </w:r>
      <w:r w:rsidRPr="00BA5F07">
        <w:rPr>
          <w:sz w:val="22"/>
          <w:szCs w:val="22"/>
        </w:rPr>
        <w:t xml:space="preserve">Investments) umožňující efektivní a transparentní implementaci integrované strategie rozvoje </w:t>
      </w:r>
      <w:r>
        <w:rPr>
          <w:sz w:val="22"/>
          <w:szCs w:val="22"/>
        </w:rPr>
        <w:t>v</w:t>
      </w:r>
      <w:r w:rsidRPr="00BA5F07">
        <w:rPr>
          <w:sz w:val="22"/>
          <w:szCs w:val="22"/>
        </w:rPr>
        <w:t>ymezeného území, (dále pouze „ITI“), na období 2021 – 2027 (dále i pouze „poradenství“).</w:t>
      </w:r>
    </w:p>
    <w:p w:rsidR="00D25674" w:rsidRDefault="00D25674" w:rsidP="00D25674">
      <w:pPr>
        <w:pStyle w:val="Odstavecseseznamem"/>
        <w:spacing w:after="160" w:line="259" w:lineRule="auto"/>
        <w:contextualSpacing/>
        <w:jc w:val="both"/>
        <w:rPr>
          <w:sz w:val="22"/>
          <w:szCs w:val="22"/>
        </w:rPr>
      </w:pPr>
    </w:p>
    <w:p w:rsidR="008E648D" w:rsidRPr="004A7181" w:rsidRDefault="008E648D" w:rsidP="00D25674">
      <w:pPr>
        <w:pStyle w:val="Odstavecseseznamem"/>
        <w:spacing w:after="160" w:line="259" w:lineRule="auto"/>
        <w:contextualSpacing/>
        <w:jc w:val="both"/>
        <w:rPr>
          <w:sz w:val="22"/>
          <w:szCs w:val="22"/>
        </w:rPr>
      </w:pPr>
      <w:r w:rsidRPr="004A7181">
        <w:rPr>
          <w:sz w:val="22"/>
          <w:szCs w:val="22"/>
        </w:rPr>
        <w:t>Dále je předmětem plnění:</w:t>
      </w:r>
    </w:p>
    <w:p w:rsidR="008E648D" w:rsidRPr="004A7181" w:rsidRDefault="008E648D" w:rsidP="008E648D">
      <w:pPr>
        <w:pStyle w:val="Odstavecseseznamem"/>
        <w:numPr>
          <w:ilvl w:val="1"/>
          <w:numId w:val="25"/>
        </w:numPr>
        <w:spacing w:after="160" w:line="259" w:lineRule="auto"/>
        <w:contextualSpacing/>
        <w:jc w:val="both"/>
        <w:rPr>
          <w:sz w:val="22"/>
          <w:szCs w:val="22"/>
        </w:rPr>
      </w:pPr>
      <w:r w:rsidRPr="004A7181">
        <w:rPr>
          <w:sz w:val="22"/>
          <w:szCs w:val="22"/>
        </w:rPr>
        <w:t>konzultovat přípravu nové integrované strategie ITI, její obsahové zaměření, formu, metody práce v souvislosti s požadavky ministerstev</w:t>
      </w:r>
      <w:r>
        <w:rPr>
          <w:sz w:val="22"/>
          <w:szCs w:val="22"/>
        </w:rPr>
        <w:t>,</w:t>
      </w:r>
    </w:p>
    <w:p w:rsidR="008E648D" w:rsidRPr="004A7181" w:rsidRDefault="008E648D" w:rsidP="008E648D">
      <w:pPr>
        <w:pStyle w:val="Odstavecseseznamem"/>
        <w:numPr>
          <w:ilvl w:val="1"/>
          <w:numId w:val="25"/>
        </w:numPr>
        <w:spacing w:after="160" w:line="259" w:lineRule="auto"/>
        <w:contextualSpacing/>
        <w:jc w:val="both"/>
        <w:rPr>
          <w:sz w:val="22"/>
          <w:szCs w:val="22"/>
        </w:rPr>
      </w:pPr>
      <w:r w:rsidRPr="004A7181">
        <w:rPr>
          <w:sz w:val="22"/>
          <w:szCs w:val="22"/>
        </w:rPr>
        <w:t>spolupracovat na přípravě strategie ITI</w:t>
      </w:r>
      <w:r>
        <w:rPr>
          <w:sz w:val="22"/>
          <w:szCs w:val="22"/>
        </w:rPr>
        <w:t>,</w:t>
      </w:r>
    </w:p>
    <w:p w:rsidR="008E648D" w:rsidRPr="004A7181" w:rsidRDefault="008E648D" w:rsidP="008E648D">
      <w:pPr>
        <w:pStyle w:val="Odstavecseseznamem"/>
        <w:numPr>
          <w:ilvl w:val="1"/>
          <w:numId w:val="25"/>
        </w:numPr>
        <w:spacing w:after="160" w:line="259" w:lineRule="auto"/>
        <w:contextualSpacing/>
        <w:jc w:val="both"/>
        <w:rPr>
          <w:sz w:val="22"/>
          <w:szCs w:val="22"/>
        </w:rPr>
      </w:pPr>
      <w:r w:rsidRPr="004A7181">
        <w:rPr>
          <w:sz w:val="22"/>
          <w:szCs w:val="22"/>
        </w:rPr>
        <w:lastRenderedPageBreak/>
        <w:t>spolupracovat na formulování textů do různých dokumentů města v souvislosti se strategií ITI</w:t>
      </w:r>
      <w:r>
        <w:rPr>
          <w:sz w:val="22"/>
          <w:szCs w:val="22"/>
        </w:rPr>
        <w:t>,</w:t>
      </w:r>
    </w:p>
    <w:p w:rsidR="008E648D" w:rsidRPr="004A7181" w:rsidRDefault="008E648D" w:rsidP="008E648D">
      <w:pPr>
        <w:pStyle w:val="Odstavecseseznamem"/>
        <w:numPr>
          <w:ilvl w:val="1"/>
          <w:numId w:val="25"/>
        </w:numPr>
        <w:spacing w:after="160" w:line="259" w:lineRule="auto"/>
        <w:contextualSpacing/>
        <w:jc w:val="both"/>
        <w:rPr>
          <w:sz w:val="22"/>
          <w:szCs w:val="22"/>
        </w:rPr>
      </w:pPr>
      <w:r w:rsidRPr="004A7181">
        <w:rPr>
          <w:sz w:val="22"/>
          <w:szCs w:val="22"/>
        </w:rPr>
        <w:t>účastnit se jednání na území aglomerace (zejm. obce, Karlovarský kraj, organizace na území aglomerace ITI a přenášet informace z těchto jednání na OSD a KAMKV°, především jako podněty pro přípravu dokumentu ITI</w:t>
      </w:r>
      <w:r>
        <w:rPr>
          <w:sz w:val="22"/>
          <w:szCs w:val="22"/>
        </w:rPr>
        <w:t>,</w:t>
      </w:r>
    </w:p>
    <w:p w:rsidR="008E648D" w:rsidRDefault="008E648D" w:rsidP="008E648D">
      <w:pPr>
        <w:pStyle w:val="Odstavecseseznamem"/>
        <w:numPr>
          <w:ilvl w:val="1"/>
          <w:numId w:val="25"/>
        </w:numPr>
        <w:spacing w:after="160" w:line="259" w:lineRule="auto"/>
        <w:contextualSpacing/>
        <w:jc w:val="both"/>
        <w:rPr>
          <w:sz w:val="22"/>
          <w:szCs w:val="22"/>
        </w:rPr>
      </w:pPr>
      <w:r w:rsidRPr="004A7181">
        <w:rPr>
          <w:sz w:val="22"/>
          <w:szCs w:val="22"/>
        </w:rPr>
        <w:t>předávání relevantních informací na OSD a vedení města ve srozumitelné podobě</w:t>
      </w:r>
      <w:r>
        <w:rPr>
          <w:sz w:val="22"/>
          <w:szCs w:val="22"/>
        </w:rPr>
        <w:t>.</w:t>
      </w:r>
    </w:p>
    <w:p w:rsidR="008E648D" w:rsidRPr="004A7181" w:rsidRDefault="008E648D" w:rsidP="008E648D">
      <w:pPr>
        <w:pStyle w:val="Odstavecseseznamem"/>
        <w:numPr>
          <w:ilvl w:val="0"/>
          <w:numId w:val="25"/>
        </w:numPr>
        <w:spacing w:line="276" w:lineRule="auto"/>
        <w:ind w:hanging="436"/>
        <w:jc w:val="both"/>
        <w:rPr>
          <w:sz w:val="22"/>
          <w:szCs w:val="22"/>
        </w:rPr>
      </w:pPr>
      <w:r w:rsidRPr="004A7181">
        <w:rPr>
          <w:sz w:val="22"/>
          <w:szCs w:val="22"/>
        </w:rPr>
        <w:t>Poskytovatel se na základě této Smlouvy stává přímým poradcem Objednatele –</w:t>
      </w:r>
      <w:r>
        <w:rPr>
          <w:sz w:val="22"/>
          <w:szCs w:val="22"/>
        </w:rPr>
        <w:t xml:space="preserve"> s</w:t>
      </w:r>
      <w:r w:rsidRPr="004A7181">
        <w:rPr>
          <w:sz w:val="22"/>
          <w:szCs w:val="22"/>
        </w:rPr>
        <w:t>tatutárního města Karlovy Vary</w:t>
      </w:r>
      <w:r>
        <w:rPr>
          <w:sz w:val="22"/>
          <w:szCs w:val="22"/>
        </w:rPr>
        <w:t>,</w:t>
      </w:r>
      <w:r w:rsidRPr="004A7181">
        <w:rPr>
          <w:sz w:val="22"/>
          <w:szCs w:val="22"/>
        </w:rPr>
        <w:t xml:space="preserve"> ve stanovené oblasti.</w:t>
      </w:r>
    </w:p>
    <w:p w:rsidR="008E648D" w:rsidRPr="004A7181" w:rsidRDefault="008E648D" w:rsidP="008E648D">
      <w:pPr>
        <w:pStyle w:val="Odstavecseseznamem"/>
        <w:numPr>
          <w:ilvl w:val="0"/>
          <w:numId w:val="25"/>
        </w:numPr>
        <w:spacing w:line="276" w:lineRule="auto"/>
        <w:ind w:hanging="436"/>
        <w:jc w:val="both"/>
        <w:rPr>
          <w:sz w:val="22"/>
          <w:szCs w:val="22"/>
        </w:rPr>
      </w:pPr>
      <w:r w:rsidRPr="004A7181">
        <w:rPr>
          <w:sz w:val="22"/>
          <w:szCs w:val="22"/>
        </w:rPr>
        <w:t>Objednatel se zavazuje za poskytnuté poradenství specifikované výše zaplatit odměnu sjednanou v čl. IV</w:t>
      </w:r>
      <w:r>
        <w:rPr>
          <w:sz w:val="22"/>
          <w:szCs w:val="22"/>
        </w:rPr>
        <w:t>.</w:t>
      </w:r>
      <w:r w:rsidRPr="004A7181">
        <w:rPr>
          <w:sz w:val="22"/>
          <w:szCs w:val="22"/>
        </w:rPr>
        <w:t xml:space="preserve"> této Smlouvy.</w:t>
      </w:r>
    </w:p>
    <w:p w:rsidR="008E648D" w:rsidRPr="004A7181" w:rsidRDefault="008E648D" w:rsidP="008E648D">
      <w:pPr>
        <w:spacing w:line="276" w:lineRule="auto"/>
        <w:jc w:val="both"/>
        <w:rPr>
          <w:sz w:val="22"/>
          <w:szCs w:val="22"/>
        </w:rPr>
      </w:pPr>
    </w:p>
    <w:p w:rsidR="008E648D" w:rsidRPr="004A7181" w:rsidRDefault="008E648D" w:rsidP="008E648D">
      <w:pPr>
        <w:jc w:val="center"/>
        <w:rPr>
          <w:b/>
          <w:sz w:val="22"/>
          <w:szCs w:val="22"/>
        </w:rPr>
      </w:pPr>
      <w:r w:rsidRPr="004A7181">
        <w:rPr>
          <w:b/>
          <w:sz w:val="22"/>
          <w:szCs w:val="22"/>
        </w:rPr>
        <w:t>II.</w:t>
      </w:r>
    </w:p>
    <w:p w:rsidR="008E648D" w:rsidRPr="004A7181" w:rsidRDefault="008E648D" w:rsidP="008E648D">
      <w:pPr>
        <w:jc w:val="center"/>
        <w:rPr>
          <w:b/>
          <w:sz w:val="22"/>
          <w:szCs w:val="22"/>
        </w:rPr>
      </w:pPr>
      <w:r w:rsidRPr="004A7181">
        <w:rPr>
          <w:b/>
          <w:sz w:val="22"/>
          <w:szCs w:val="22"/>
        </w:rPr>
        <w:t>Práva a povinnosti smluvních stran</w:t>
      </w:r>
    </w:p>
    <w:p w:rsidR="008E648D" w:rsidRPr="004A7181" w:rsidRDefault="008E648D" w:rsidP="008E648D">
      <w:pPr>
        <w:jc w:val="center"/>
        <w:rPr>
          <w:b/>
          <w:sz w:val="22"/>
          <w:szCs w:val="22"/>
        </w:rPr>
      </w:pPr>
    </w:p>
    <w:p w:rsidR="008E648D" w:rsidRPr="004A7181" w:rsidRDefault="008E648D" w:rsidP="008E648D">
      <w:pPr>
        <w:pStyle w:val="Odstavecseseznamem"/>
        <w:numPr>
          <w:ilvl w:val="0"/>
          <w:numId w:val="26"/>
        </w:numPr>
        <w:spacing w:line="276" w:lineRule="auto"/>
        <w:ind w:left="709" w:hanging="425"/>
        <w:jc w:val="both"/>
        <w:rPr>
          <w:sz w:val="22"/>
          <w:szCs w:val="22"/>
        </w:rPr>
      </w:pPr>
      <w:r w:rsidRPr="004A7181">
        <w:rPr>
          <w:sz w:val="22"/>
          <w:szCs w:val="22"/>
        </w:rPr>
        <w:t>Jménem Objednatele j</w:t>
      </w:r>
      <w:r>
        <w:rPr>
          <w:sz w:val="22"/>
          <w:szCs w:val="22"/>
        </w:rPr>
        <w:t>sou</w:t>
      </w:r>
      <w:r w:rsidRPr="004A7181">
        <w:rPr>
          <w:sz w:val="22"/>
          <w:szCs w:val="22"/>
        </w:rPr>
        <w:t xml:space="preserve"> oprávněn</w:t>
      </w:r>
      <w:r>
        <w:rPr>
          <w:sz w:val="22"/>
          <w:szCs w:val="22"/>
        </w:rPr>
        <w:t>i</w:t>
      </w:r>
      <w:r w:rsidRPr="004A7181">
        <w:rPr>
          <w:sz w:val="22"/>
          <w:szCs w:val="22"/>
        </w:rPr>
        <w:t xml:space="preserve"> zadávat požadavky primátorka města, náměstek primátor</w:t>
      </w:r>
      <w:r>
        <w:rPr>
          <w:sz w:val="22"/>
          <w:szCs w:val="22"/>
        </w:rPr>
        <w:t>ky</w:t>
      </w:r>
      <w:r w:rsidRPr="004A7181">
        <w:rPr>
          <w:sz w:val="22"/>
          <w:szCs w:val="22"/>
        </w:rPr>
        <w:t xml:space="preserve">, vedoucí </w:t>
      </w:r>
      <w:r>
        <w:rPr>
          <w:sz w:val="22"/>
          <w:szCs w:val="22"/>
        </w:rPr>
        <w:t>o</w:t>
      </w:r>
      <w:r w:rsidRPr="004A7181">
        <w:rPr>
          <w:sz w:val="22"/>
          <w:szCs w:val="22"/>
        </w:rPr>
        <w:t xml:space="preserve">dboru strategií a dotací, případně osoby písemně pověřené primátorkou města. </w:t>
      </w:r>
    </w:p>
    <w:p w:rsidR="008E648D" w:rsidRDefault="008E648D" w:rsidP="008E648D">
      <w:pPr>
        <w:pStyle w:val="Odstavecseseznamem"/>
        <w:numPr>
          <w:ilvl w:val="0"/>
          <w:numId w:val="26"/>
        </w:numPr>
        <w:spacing w:line="276" w:lineRule="auto"/>
        <w:ind w:left="709" w:hanging="425"/>
        <w:jc w:val="both"/>
        <w:rPr>
          <w:sz w:val="22"/>
          <w:szCs w:val="22"/>
        </w:rPr>
      </w:pPr>
      <w:r w:rsidRPr="004A7181">
        <w:rPr>
          <w:sz w:val="22"/>
          <w:szCs w:val="22"/>
        </w:rPr>
        <w:t>Požadavky běžného charakteru v rámci kontinuálního procesu konzultací a poradenství bude Objednatel zadávat Poskytovateli přímo na osobních jednáních či při běžné telefonické nebo e-mailové komunikaci. Komplexnější zadání bude Objednatel zadávat vždy alespoň e-mailovou cestou.</w:t>
      </w:r>
    </w:p>
    <w:p w:rsidR="008E648D" w:rsidRPr="004A7181" w:rsidRDefault="008E648D" w:rsidP="008E648D">
      <w:pPr>
        <w:pStyle w:val="Odstavecseseznamem"/>
        <w:numPr>
          <w:ilvl w:val="0"/>
          <w:numId w:val="26"/>
        </w:numPr>
        <w:spacing w:line="276" w:lineRule="auto"/>
        <w:ind w:left="709" w:hanging="425"/>
        <w:jc w:val="both"/>
        <w:rPr>
          <w:sz w:val="22"/>
          <w:szCs w:val="22"/>
        </w:rPr>
      </w:pPr>
      <w:r w:rsidRPr="004A7181">
        <w:rPr>
          <w:sz w:val="22"/>
          <w:szCs w:val="22"/>
        </w:rPr>
        <w:t>Objednatel umožní Poskytovateli sdílet veškeré informace a účast</w:t>
      </w:r>
      <w:r>
        <w:rPr>
          <w:sz w:val="22"/>
          <w:szCs w:val="22"/>
        </w:rPr>
        <w:t>nit</w:t>
      </w:r>
      <w:r w:rsidRPr="004A7181">
        <w:rPr>
          <w:sz w:val="22"/>
          <w:szCs w:val="22"/>
        </w:rPr>
        <w:t xml:space="preserve"> na relevantních jednání nutných pro poskytování poradenství.</w:t>
      </w:r>
    </w:p>
    <w:p w:rsidR="008E648D" w:rsidRPr="004A7181" w:rsidRDefault="008E648D" w:rsidP="008E648D">
      <w:pPr>
        <w:pStyle w:val="Odstavecseseznamem"/>
        <w:numPr>
          <w:ilvl w:val="0"/>
          <w:numId w:val="26"/>
        </w:numPr>
        <w:ind w:left="709" w:hanging="425"/>
        <w:jc w:val="both"/>
        <w:rPr>
          <w:sz w:val="22"/>
          <w:szCs w:val="22"/>
        </w:rPr>
      </w:pPr>
      <w:r w:rsidRPr="004A7181">
        <w:rPr>
          <w:sz w:val="22"/>
          <w:szCs w:val="22"/>
        </w:rPr>
        <w:t xml:space="preserve">Poskytovatel se zavazuje předložit Objednateli měsíční seznam odvedených prací a jejich časové náročnosti, který bude nedílnou součástí faktury. </w:t>
      </w:r>
    </w:p>
    <w:p w:rsidR="008E648D" w:rsidRPr="004A7181" w:rsidRDefault="008E648D" w:rsidP="008E648D">
      <w:pPr>
        <w:pStyle w:val="Odstavecseseznamem"/>
        <w:numPr>
          <w:ilvl w:val="0"/>
          <w:numId w:val="26"/>
        </w:numPr>
        <w:spacing w:line="276" w:lineRule="auto"/>
        <w:ind w:left="709" w:hanging="425"/>
        <w:jc w:val="both"/>
        <w:rPr>
          <w:sz w:val="22"/>
          <w:szCs w:val="22"/>
        </w:rPr>
      </w:pPr>
      <w:r w:rsidRPr="004A7181">
        <w:rPr>
          <w:sz w:val="22"/>
          <w:szCs w:val="22"/>
        </w:rPr>
        <w:t xml:space="preserve">Poskytovatel je oprávněn při své činnosti ve prospěch Objednatele obracet se na třetí subjekty. V případě, kdy bude pro výkon činnosti dle </w:t>
      </w:r>
      <w:r>
        <w:rPr>
          <w:sz w:val="22"/>
          <w:szCs w:val="22"/>
        </w:rPr>
        <w:t>S</w:t>
      </w:r>
      <w:r w:rsidRPr="004A7181">
        <w:rPr>
          <w:sz w:val="22"/>
          <w:szCs w:val="22"/>
        </w:rPr>
        <w:t>mlouvy vyžadována plná moc, je povinen Objednatel tuto vystavit bezodkladně po vznesení požadavku Poskytovatelem.</w:t>
      </w:r>
    </w:p>
    <w:p w:rsidR="008E648D" w:rsidRPr="004A7181" w:rsidRDefault="008E648D" w:rsidP="008E648D">
      <w:pPr>
        <w:pStyle w:val="Odstavecseseznamem"/>
        <w:numPr>
          <w:ilvl w:val="0"/>
          <w:numId w:val="26"/>
        </w:numPr>
        <w:spacing w:line="276" w:lineRule="auto"/>
        <w:ind w:left="709" w:hanging="425"/>
        <w:jc w:val="both"/>
        <w:rPr>
          <w:sz w:val="22"/>
          <w:szCs w:val="22"/>
        </w:rPr>
      </w:pPr>
      <w:r w:rsidRPr="004A7181">
        <w:rPr>
          <w:sz w:val="22"/>
          <w:szCs w:val="22"/>
        </w:rPr>
        <w:t>Poskytovatel je povinen při poskytování poradenství jednat s odbornou péčí.</w:t>
      </w:r>
    </w:p>
    <w:p w:rsidR="008E648D" w:rsidRPr="004A7181" w:rsidRDefault="008E648D" w:rsidP="008E648D">
      <w:pPr>
        <w:pStyle w:val="Odstavecseseznamem"/>
        <w:numPr>
          <w:ilvl w:val="0"/>
          <w:numId w:val="26"/>
        </w:numPr>
        <w:spacing w:line="276" w:lineRule="auto"/>
        <w:ind w:left="709" w:hanging="425"/>
        <w:jc w:val="both"/>
        <w:rPr>
          <w:sz w:val="22"/>
          <w:szCs w:val="22"/>
        </w:rPr>
      </w:pPr>
      <w:r w:rsidRPr="004A7181">
        <w:rPr>
          <w:sz w:val="22"/>
          <w:szCs w:val="22"/>
        </w:rPr>
        <w:t>Poskytovatel je povinen zachovávat mlčenlivost o všem, co tvoří součást právního vztahu mezi smluvními stranami na základě této Smlouvy, a to i po skončení této Smlouvy.</w:t>
      </w:r>
    </w:p>
    <w:p w:rsidR="008E648D" w:rsidRDefault="008E648D" w:rsidP="008E648D">
      <w:pPr>
        <w:pStyle w:val="Odstavecseseznamem"/>
        <w:numPr>
          <w:ilvl w:val="0"/>
          <w:numId w:val="26"/>
        </w:numPr>
        <w:spacing w:line="276" w:lineRule="auto"/>
        <w:ind w:left="709" w:hanging="425"/>
        <w:jc w:val="both"/>
        <w:rPr>
          <w:sz w:val="22"/>
          <w:szCs w:val="22"/>
        </w:rPr>
      </w:pPr>
      <w:r w:rsidRPr="004A7181">
        <w:rPr>
          <w:sz w:val="22"/>
          <w:szCs w:val="22"/>
        </w:rPr>
        <w:t>Poskytovatel je povinen poradenství poskytovat osobně nebo elektronickou formou (</w:t>
      </w:r>
      <w:r>
        <w:rPr>
          <w:sz w:val="22"/>
          <w:szCs w:val="22"/>
        </w:rPr>
        <w:t xml:space="preserve">např. </w:t>
      </w:r>
      <w:r w:rsidRPr="004A7181">
        <w:rPr>
          <w:sz w:val="22"/>
          <w:szCs w:val="22"/>
        </w:rPr>
        <w:t>skype, email</w:t>
      </w:r>
      <w:r>
        <w:rPr>
          <w:sz w:val="22"/>
          <w:szCs w:val="22"/>
        </w:rPr>
        <w:t>, zoom,</w:t>
      </w:r>
      <w:r w:rsidRPr="004A7181">
        <w:rPr>
          <w:sz w:val="22"/>
          <w:szCs w:val="22"/>
        </w:rPr>
        <w:t xml:space="preserve"> atd.)</w:t>
      </w:r>
      <w:r>
        <w:rPr>
          <w:sz w:val="22"/>
          <w:szCs w:val="22"/>
        </w:rPr>
        <w:t>.</w:t>
      </w:r>
    </w:p>
    <w:p w:rsidR="008E648D" w:rsidRPr="004312E9" w:rsidRDefault="00EC75D8" w:rsidP="008E648D">
      <w:pPr>
        <w:pStyle w:val="Odstavecseseznamem"/>
        <w:numPr>
          <w:ilvl w:val="0"/>
          <w:numId w:val="26"/>
        </w:numPr>
        <w:spacing w:line="276" w:lineRule="auto"/>
        <w:ind w:left="709" w:hanging="425"/>
        <w:jc w:val="both"/>
        <w:rPr>
          <w:sz w:val="22"/>
          <w:szCs w:val="22"/>
        </w:rPr>
      </w:pPr>
      <w:r w:rsidRPr="00EC75D8">
        <w:rPr>
          <w:sz w:val="22"/>
          <w:szCs w:val="22"/>
        </w:rPr>
        <w:t>Poskytovatel odpovídá za škodu, kterou způsobí Objednateli při výkonu poradenství dle této Smlouvy, a to v plné výši.</w:t>
      </w:r>
    </w:p>
    <w:p w:rsidR="00A86D45" w:rsidRPr="003F30F7" w:rsidRDefault="00EC75D8" w:rsidP="00AF3F48">
      <w:pPr>
        <w:pStyle w:val="Odstavecseseznamem"/>
        <w:numPr>
          <w:ilvl w:val="0"/>
          <w:numId w:val="26"/>
        </w:numPr>
        <w:spacing w:line="276" w:lineRule="auto"/>
        <w:ind w:left="709" w:hanging="425"/>
        <w:jc w:val="both"/>
        <w:rPr>
          <w:b/>
          <w:sz w:val="22"/>
          <w:szCs w:val="22"/>
        </w:rPr>
      </w:pPr>
      <w:r w:rsidRPr="00EC75D8">
        <w:rPr>
          <w:sz w:val="22"/>
          <w:szCs w:val="22"/>
        </w:rPr>
        <w:t xml:space="preserve">Poskytovatel se zavazuje, že bez písemného souhlasu Objednatele neposkytne výsledky poradenství další </w:t>
      </w:r>
      <w:r w:rsidRPr="003F30F7">
        <w:rPr>
          <w:sz w:val="22"/>
          <w:szCs w:val="22"/>
        </w:rPr>
        <w:t>osobě</w:t>
      </w:r>
      <w:r w:rsidR="007E460A" w:rsidRPr="003F30F7">
        <w:rPr>
          <w:sz w:val="22"/>
          <w:szCs w:val="22"/>
        </w:rPr>
        <w:t xml:space="preserve">s výjimkou nezbytných jednání a součinnosti v rámci </w:t>
      </w:r>
      <w:r w:rsidR="00AF3F48" w:rsidRPr="003F30F7">
        <w:rPr>
          <w:sz w:val="22"/>
          <w:szCs w:val="22"/>
        </w:rPr>
        <w:t>plnění dle této smlouvy</w:t>
      </w:r>
      <w:r w:rsidR="00462ABF">
        <w:rPr>
          <w:sz w:val="22"/>
          <w:szCs w:val="22"/>
        </w:rPr>
        <w:t>.</w:t>
      </w:r>
    </w:p>
    <w:p w:rsidR="00A86D45" w:rsidRDefault="00A86D45" w:rsidP="008E648D">
      <w:pPr>
        <w:jc w:val="center"/>
        <w:rPr>
          <w:b/>
          <w:sz w:val="22"/>
          <w:szCs w:val="22"/>
        </w:rPr>
      </w:pPr>
    </w:p>
    <w:p w:rsidR="008E648D" w:rsidRPr="004A7181" w:rsidRDefault="008E648D" w:rsidP="008E648D">
      <w:pPr>
        <w:jc w:val="center"/>
        <w:rPr>
          <w:b/>
          <w:sz w:val="22"/>
          <w:szCs w:val="22"/>
        </w:rPr>
      </w:pPr>
      <w:r w:rsidRPr="004A7181">
        <w:rPr>
          <w:b/>
          <w:sz w:val="22"/>
          <w:szCs w:val="22"/>
        </w:rPr>
        <w:t>III.</w:t>
      </w:r>
    </w:p>
    <w:p w:rsidR="008E648D" w:rsidRPr="004A7181" w:rsidRDefault="008E648D" w:rsidP="008E648D">
      <w:pPr>
        <w:jc w:val="center"/>
        <w:rPr>
          <w:b/>
          <w:sz w:val="22"/>
          <w:szCs w:val="22"/>
        </w:rPr>
      </w:pPr>
      <w:r w:rsidRPr="004A7181">
        <w:rPr>
          <w:b/>
          <w:sz w:val="22"/>
          <w:szCs w:val="22"/>
        </w:rPr>
        <w:t>Doba a místo plnění</w:t>
      </w:r>
    </w:p>
    <w:p w:rsidR="008E648D" w:rsidRPr="004A7181" w:rsidRDefault="008E648D" w:rsidP="008E648D">
      <w:pPr>
        <w:ind w:left="709" w:hanging="425"/>
        <w:jc w:val="center"/>
        <w:rPr>
          <w:b/>
          <w:sz w:val="22"/>
          <w:szCs w:val="22"/>
        </w:rPr>
      </w:pPr>
    </w:p>
    <w:p w:rsidR="00405570" w:rsidRDefault="008E648D" w:rsidP="008E648D">
      <w:pPr>
        <w:pStyle w:val="Odstavecseseznamem"/>
        <w:numPr>
          <w:ilvl w:val="0"/>
          <w:numId w:val="27"/>
        </w:numPr>
        <w:spacing w:line="276" w:lineRule="auto"/>
        <w:ind w:left="709" w:hanging="425"/>
        <w:jc w:val="both"/>
        <w:rPr>
          <w:sz w:val="22"/>
          <w:szCs w:val="22"/>
        </w:rPr>
      </w:pPr>
      <w:r w:rsidRPr="00526353">
        <w:rPr>
          <w:sz w:val="22"/>
          <w:szCs w:val="22"/>
        </w:rPr>
        <w:t xml:space="preserve">Tato smlouva se uzavírá na dobu určitou do 31. 12. 2021. </w:t>
      </w:r>
    </w:p>
    <w:p w:rsidR="008E648D" w:rsidRPr="00EC23DC" w:rsidRDefault="008E648D" w:rsidP="008E648D">
      <w:pPr>
        <w:pStyle w:val="Odstavecseseznamem"/>
        <w:numPr>
          <w:ilvl w:val="0"/>
          <w:numId w:val="27"/>
        </w:numPr>
        <w:spacing w:line="276" w:lineRule="auto"/>
        <w:ind w:left="709" w:hanging="425"/>
        <w:jc w:val="both"/>
        <w:rPr>
          <w:sz w:val="22"/>
          <w:szCs w:val="22"/>
        </w:rPr>
      </w:pPr>
      <w:r w:rsidRPr="00EC23DC">
        <w:rPr>
          <w:sz w:val="22"/>
          <w:szCs w:val="22"/>
        </w:rPr>
        <w:t>Místem plnění je především sídlo Poskytovatele, sídlo Objednatele a další místa, kde se budou konat jednání pracovních skupin a platforem, která jsou předmětem poradenství.</w:t>
      </w:r>
    </w:p>
    <w:p w:rsidR="008E648D" w:rsidRPr="004A7181" w:rsidRDefault="008E648D" w:rsidP="008E648D">
      <w:pPr>
        <w:pStyle w:val="Odstavecseseznamem"/>
        <w:numPr>
          <w:ilvl w:val="0"/>
          <w:numId w:val="27"/>
        </w:numPr>
        <w:spacing w:line="276" w:lineRule="auto"/>
        <w:ind w:left="709" w:hanging="425"/>
        <w:jc w:val="both"/>
        <w:rPr>
          <w:sz w:val="22"/>
          <w:szCs w:val="22"/>
        </w:rPr>
      </w:pPr>
      <w:r w:rsidRPr="004A7181">
        <w:rPr>
          <w:sz w:val="22"/>
          <w:szCs w:val="22"/>
        </w:rPr>
        <w:t xml:space="preserve">Poskytovatel bude za účelem výkonu činnosti s Objednatelem v pravidelném telefonickém nebo e-mailovém kontaktu a dále se bude za Objednatele účastnit jednání dle předchozí domluvy s Objednatelem. </w:t>
      </w:r>
    </w:p>
    <w:p w:rsidR="008E648D" w:rsidRDefault="008E648D" w:rsidP="008E648D">
      <w:pPr>
        <w:pStyle w:val="Odstavecseseznamem"/>
        <w:numPr>
          <w:ilvl w:val="0"/>
          <w:numId w:val="27"/>
        </w:numPr>
        <w:spacing w:line="276" w:lineRule="auto"/>
        <w:ind w:left="709" w:hanging="425"/>
        <w:jc w:val="both"/>
        <w:rPr>
          <w:sz w:val="22"/>
          <w:szCs w:val="22"/>
        </w:rPr>
      </w:pPr>
      <w:r w:rsidRPr="004A7181">
        <w:rPr>
          <w:sz w:val="22"/>
          <w:szCs w:val="22"/>
        </w:rPr>
        <w:lastRenderedPageBreak/>
        <w:t xml:space="preserve">Smlouvu mohou Smluvní strany kdykoliv bez udání důvodů vypovědět. </w:t>
      </w:r>
      <w:r>
        <w:rPr>
          <w:sz w:val="22"/>
          <w:szCs w:val="22"/>
        </w:rPr>
        <w:t xml:space="preserve">Smluvní strany si sjednávají výpovědní dobu </w:t>
      </w:r>
      <w:r w:rsidR="005679D1">
        <w:rPr>
          <w:sz w:val="22"/>
          <w:szCs w:val="22"/>
        </w:rPr>
        <w:t>60</w:t>
      </w:r>
      <w:r>
        <w:rPr>
          <w:sz w:val="22"/>
          <w:szCs w:val="22"/>
        </w:rPr>
        <w:t xml:space="preserve"> dnů. </w:t>
      </w:r>
      <w:r w:rsidRPr="004A7181">
        <w:rPr>
          <w:sz w:val="22"/>
          <w:szCs w:val="22"/>
        </w:rPr>
        <w:t xml:space="preserve">Výpovědní doba </w:t>
      </w:r>
      <w:r>
        <w:rPr>
          <w:sz w:val="22"/>
          <w:szCs w:val="22"/>
        </w:rPr>
        <w:t xml:space="preserve">počíná dnem doručení výpovědi. Výpověď je potřeba doručit </w:t>
      </w:r>
      <w:r w:rsidR="00CA059D">
        <w:rPr>
          <w:sz w:val="22"/>
          <w:szCs w:val="22"/>
        </w:rPr>
        <w:t xml:space="preserve">smluvním stranám </w:t>
      </w:r>
      <w:r>
        <w:rPr>
          <w:sz w:val="22"/>
          <w:szCs w:val="22"/>
        </w:rPr>
        <w:t>na adres</w:t>
      </w:r>
      <w:r w:rsidR="00CA059D">
        <w:rPr>
          <w:sz w:val="22"/>
          <w:szCs w:val="22"/>
        </w:rPr>
        <w:t>y</w:t>
      </w:r>
      <w:r>
        <w:rPr>
          <w:sz w:val="22"/>
          <w:szCs w:val="22"/>
        </w:rPr>
        <w:t xml:space="preserve"> uveden</w:t>
      </w:r>
      <w:r w:rsidR="000B4725">
        <w:rPr>
          <w:sz w:val="22"/>
          <w:szCs w:val="22"/>
        </w:rPr>
        <w:t>é</w:t>
      </w:r>
      <w:r>
        <w:rPr>
          <w:sz w:val="22"/>
          <w:szCs w:val="22"/>
        </w:rPr>
        <w:t xml:space="preserve"> v záhlaví této smlouvy. V případě sporu o den doručení Smluvní strany akceptují ustanovení § 573 občanského zákoníku. </w:t>
      </w:r>
    </w:p>
    <w:p w:rsidR="008E648D" w:rsidRDefault="008E648D" w:rsidP="008E648D">
      <w:pPr>
        <w:pStyle w:val="Odstavecseseznamem"/>
        <w:numPr>
          <w:ilvl w:val="0"/>
          <w:numId w:val="27"/>
        </w:numPr>
        <w:spacing w:line="276" w:lineRule="auto"/>
        <w:ind w:left="709" w:hanging="425"/>
        <w:jc w:val="both"/>
        <w:rPr>
          <w:sz w:val="22"/>
          <w:szCs w:val="22"/>
        </w:rPr>
      </w:pPr>
      <w:r w:rsidRPr="004A7181">
        <w:rPr>
          <w:sz w:val="22"/>
          <w:szCs w:val="22"/>
        </w:rPr>
        <w:t xml:space="preserve">Smlouvu </w:t>
      </w:r>
      <w:r>
        <w:rPr>
          <w:sz w:val="22"/>
          <w:szCs w:val="22"/>
        </w:rPr>
        <w:t xml:space="preserve">lze </w:t>
      </w:r>
      <w:r w:rsidRPr="004A7181">
        <w:rPr>
          <w:sz w:val="22"/>
          <w:szCs w:val="22"/>
        </w:rPr>
        <w:t>ukončit dohodou Smluvních stran</w:t>
      </w:r>
      <w:r>
        <w:rPr>
          <w:sz w:val="22"/>
          <w:szCs w:val="22"/>
        </w:rPr>
        <w:t>.</w:t>
      </w:r>
    </w:p>
    <w:p w:rsidR="008E648D" w:rsidRPr="004A7181" w:rsidRDefault="008E648D" w:rsidP="008E648D">
      <w:pPr>
        <w:pStyle w:val="Odstavecseseznamem"/>
        <w:numPr>
          <w:ilvl w:val="0"/>
          <w:numId w:val="27"/>
        </w:numPr>
        <w:spacing w:line="276" w:lineRule="auto"/>
        <w:ind w:left="709" w:hanging="425"/>
        <w:jc w:val="both"/>
        <w:rPr>
          <w:sz w:val="22"/>
          <w:szCs w:val="22"/>
        </w:rPr>
      </w:pPr>
      <w:r>
        <w:rPr>
          <w:sz w:val="22"/>
          <w:szCs w:val="22"/>
        </w:rPr>
        <w:t>Smlouva zaniká uplynutím doby uvedené v čl. III. odst. 1. této Smlouvy.</w:t>
      </w:r>
    </w:p>
    <w:p w:rsidR="008E648D" w:rsidRPr="004A7181" w:rsidRDefault="008E648D" w:rsidP="008E648D">
      <w:pPr>
        <w:pStyle w:val="Odstavecseseznamem"/>
        <w:numPr>
          <w:ilvl w:val="0"/>
          <w:numId w:val="27"/>
        </w:numPr>
        <w:spacing w:line="276" w:lineRule="auto"/>
        <w:ind w:left="709" w:hanging="425"/>
        <w:jc w:val="both"/>
        <w:rPr>
          <w:sz w:val="22"/>
          <w:szCs w:val="22"/>
        </w:rPr>
      </w:pPr>
      <w:r w:rsidRPr="004A7181">
        <w:rPr>
          <w:sz w:val="22"/>
          <w:szCs w:val="22"/>
        </w:rPr>
        <w:t>V případě jakéhokoliv zániku Smlouvy jsou Smluvní strany povinny se vzájemně vypořádat, a</w:t>
      </w:r>
      <w:r>
        <w:rPr>
          <w:sz w:val="22"/>
          <w:szCs w:val="22"/>
        </w:rPr>
        <w:t> </w:t>
      </w:r>
      <w:r w:rsidRPr="004A7181">
        <w:rPr>
          <w:sz w:val="22"/>
          <w:szCs w:val="22"/>
        </w:rPr>
        <w:t>to tak, že Poskytovatel zpracuje závěrečnou zprávu, kterou předloží Objednateli k vyúčtování alikvotní části dílčího plnění.</w:t>
      </w:r>
    </w:p>
    <w:p w:rsidR="008E648D" w:rsidRPr="004A7181" w:rsidRDefault="008E648D" w:rsidP="008E648D">
      <w:pPr>
        <w:pStyle w:val="Odstavecseseznamem"/>
        <w:spacing w:line="276" w:lineRule="auto"/>
        <w:ind w:left="709" w:hanging="425"/>
        <w:jc w:val="both"/>
        <w:rPr>
          <w:sz w:val="22"/>
          <w:szCs w:val="22"/>
        </w:rPr>
      </w:pPr>
    </w:p>
    <w:p w:rsidR="008E648D" w:rsidRPr="004A7181" w:rsidRDefault="008E648D" w:rsidP="008E648D">
      <w:pPr>
        <w:ind w:left="709" w:hanging="425"/>
        <w:jc w:val="center"/>
        <w:rPr>
          <w:b/>
          <w:sz w:val="22"/>
          <w:szCs w:val="22"/>
        </w:rPr>
      </w:pPr>
      <w:r w:rsidRPr="004A7181">
        <w:rPr>
          <w:b/>
          <w:sz w:val="22"/>
          <w:szCs w:val="22"/>
        </w:rPr>
        <w:t>IV.</w:t>
      </w:r>
    </w:p>
    <w:p w:rsidR="008E648D" w:rsidRPr="004A7181" w:rsidRDefault="008E648D" w:rsidP="008E648D">
      <w:pPr>
        <w:ind w:left="709" w:hanging="425"/>
        <w:jc w:val="center"/>
        <w:rPr>
          <w:b/>
          <w:sz w:val="22"/>
          <w:szCs w:val="22"/>
        </w:rPr>
      </w:pPr>
      <w:r w:rsidRPr="004A7181">
        <w:rPr>
          <w:b/>
          <w:sz w:val="22"/>
          <w:szCs w:val="22"/>
        </w:rPr>
        <w:t>Cena plnění a ostatní finanční ujednání</w:t>
      </w:r>
    </w:p>
    <w:p w:rsidR="008E648D" w:rsidRPr="004A7181" w:rsidRDefault="008E648D" w:rsidP="008E648D">
      <w:pPr>
        <w:ind w:left="709" w:hanging="425"/>
        <w:jc w:val="center"/>
        <w:rPr>
          <w:b/>
          <w:sz w:val="22"/>
          <w:szCs w:val="22"/>
        </w:rPr>
      </w:pPr>
    </w:p>
    <w:p w:rsidR="00E36CBF" w:rsidRPr="00E36CBF" w:rsidRDefault="008E648D" w:rsidP="008E648D">
      <w:pPr>
        <w:pStyle w:val="Odstavecseseznamem"/>
        <w:numPr>
          <w:ilvl w:val="0"/>
          <w:numId w:val="28"/>
        </w:numPr>
        <w:spacing w:line="276" w:lineRule="auto"/>
        <w:ind w:left="709" w:hanging="425"/>
        <w:jc w:val="both"/>
        <w:rPr>
          <w:sz w:val="20"/>
          <w:szCs w:val="22"/>
        </w:rPr>
      </w:pPr>
      <w:r w:rsidRPr="00E36CBF">
        <w:rPr>
          <w:sz w:val="22"/>
        </w:rPr>
        <w:t xml:space="preserve">Cena plnění bude účtována dle vykázaných hodin za každý kalendářní měsíc trvání smlouvy, Poskytovatel vypracuje přehled odpracovaných hodin. Za každou odpracovanou hodinu je Poskytovatel oprávněn účtovat 500 Kč, měsíčně může cena plnění činit maximálně </w:t>
      </w:r>
      <w:r w:rsidR="0099506E" w:rsidRPr="00E36CBF">
        <w:rPr>
          <w:sz w:val="22"/>
        </w:rPr>
        <w:t>3</w:t>
      </w:r>
      <w:r w:rsidR="006007D5">
        <w:rPr>
          <w:sz w:val="22"/>
        </w:rPr>
        <w:t>0</w:t>
      </w:r>
      <w:r w:rsidR="0099506E" w:rsidRPr="00E36CBF">
        <w:rPr>
          <w:sz w:val="22"/>
        </w:rPr>
        <w:t>.</w:t>
      </w:r>
      <w:r w:rsidR="006007D5">
        <w:rPr>
          <w:sz w:val="22"/>
        </w:rPr>
        <w:t>0</w:t>
      </w:r>
      <w:r w:rsidR="0099506E" w:rsidRPr="00E36CBF">
        <w:rPr>
          <w:sz w:val="22"/>
        </w:rPr>
        <w:t>00</w:t>
      </w:r>
      <w:r w:rsidRPr="00E36CBF">
        <w:rPr>
          <w:sz w:val="22"/>
        </w:rPr>
        <w:t xml:space="preserve"> Kč</w:t>
      </w:r>
      <w:r w:rsidR="00A91E93">
        <w:rPr>
          <w:sz w:val="22"/>
        </w:rPr>
        <w:t xml:space="preserve"> </w:t>
      </w:r>
      <w:r w:rsidR="006007D5">
        <w:rPr>
          <w:sz w:val="22"/>
        </w:rPr>
        <w:t>bez DPH</w:t>
      </w:r>
      <w:r w:rsidR="00A91E93">
        <w:rPr>
          <w:sz w:val="22"/>
        </w:rPr>
        <w:t xml:space="preserve"> </w:t>
      </w:r>
      <w:r w:rsidR="005C5419">
        <w:rPr>
          <w:sz w:val="22"/>
        </w:rPr>
        <w:t>(slovy: třicet tisíc korun českých) V případě, že je Poskytovatel plátce DPH</w:t>
      </w:r>
      <w:r w:rsidR="009B7124" w:rsidRPr="00572E02">
        <w:rPr>
          <w:color w:val="FF0000"/>
          <w:sz w:val="22"/>
        </w:rPr>
        <w:t>,</w:t>
      </w:r>
      <w:r w:rsidR="005C5419">
        <w:rPr>
          <w:sz w:val="22"/>
        </w:rPr>
        <w:t xml:space="preserve"> je oprávněn k</w:t>
      </w:r>
      <w:r w:rsidR="00B8637B">
        <w:rPr>
          <w:sz w:val="22"/>
        </w:rPr>
        <w:t> ceně plnění p</w:t>
      </w:r>
      <w:r w:rsidR="005C5419">
        <w:rPr>
          <w:sz w:val="22"/>
        </w:rPr>
        <w:t>řipočíst i zákonnou sazbu DPH.</w:t>
      </w:r>
    </w:p>
    <w:p w:rsidR="008E648D" w:rsidRPr="004A7181" w:rsidRDefault="008E648D" w:rsidP="008E648D">
      <w:pPr>
        <w:pStyle w:val="Odstavecseseznamem"/>
        <w:numPr>
          <w:ilvl w:val="0"/>
          <w:numId w:val="28"/>
        </w:numPr>
        <w:spacing w:line="276" w:lineRule="auto"/>
        <w:ind w:left="709" w:hanging="425"/>
        <w:jc w:val="both"/>
        <w:rPr>
          <w:sz w:val="22"/>
          <w:szCs w:val="22"/>
        </w:rPr>
      </w:pPr>
      <w:r w:rsidRPr="004A7181">
        <w:rPr>
          <w:sz w:val="22"/>
          <w:szCs w:val="22"/>
        </w:rPr>
        <w:t>Cena plnění bude zaplacena Objednatelem na základě Poskytovatelem vystaveného daňového dokladu (dále jen „faktura“), jejíž nedílnou součástí je seznam odvedených prací</w:t>
      </w:r>
      <w:r>
        <w:rPr>
          <w:sz w:val="22"/>
          <w:szCs w:val="22"/>
        </w:rPr>
        <w:t xml:space="preserve"> s časovou náročností </w:t>
      </w:r>
      <w:r w:rsidRPr="004A7181">
        <w:rPr>
          <w:sz w:val="22"/>
          <w:szCs w:val="22"/>
        </w:rPr>
        <w:t xml:space="preserve">zpracovaný dle čl. II. odst. </w:t>
      </w:r>
      <w:r>
        <w:rPr>
          <w:sz w:val="22"/>
          <w:szCs w:val="22"/>
        </w:rPr>
        <w:t xml:space="preserve">5 </w:t>
      </w:r>
      <w:r w:rsidRPr="004A7181">
        <w:rPr>
          <w:sz w:val="22"/>
          <w:szCs w:val="22"/>
        </w:rPr>
        <w:t>této Smlouvy.</w:t>
      </w:r>
      <w:r w:rsidR="00A91E93">
        <w:rPr>
          <w:sz w:val="22"/>
          <w:szCs w:val="22"/>
        </w:rPr>
        <w:t xml:space="preserve"> </w:t>
      </w:r>
      <w:r w:rsidRPr="004A7181">
        <w:rPr>
          <w:sz w:val="22"/>
          <w:szCs w:val="22"/>
        </w:rPr>
        <w:t>V případě, že faktura, včetně příloh, nebude obsahovat všechny náležitosti stanovené právním předpisem nebo Smlouvou, je Objednatel oprávněn takovouto fakturu do dne splatnosti vrátit a Poskytovatel je povinen vystavit fakturu novou, včetně příloh.</w:t>
      </w:r>
    </w:p>
    <w:p w:rsidR="008E648D" w:rsidRPr="004A7181" w:rsidRDefault="008E648D" w:rsidP="008E648D">
      <w:pPr>
        <w:pStyle w:val="Odstavecseseznamem"/>
        <w:numPr>
          <w:ilvl w:val="0"/>
          <w:numId w:val="28"/>
        </w:numPr>
        <w:spacing w:line="276" w:lineRule="auto"/>
        <w:ind w:left="709" w:hanging="425"/>
        <w:jc w:val="both"/>
        <w:rPr>
          <w:sz w:val="22"/>
          <w:szCs w:val="22"/>
        </w:rPr>
      </w:pPr>
      <w:r w:rsidRPr="004A7181">
        <w:rPr>
          <w:sz w:val="22"/>
          <w:szCs w:val="22"/>
        </w:rPr>
        <w:t>Lhůta splatnosti činí 14 dnů od doručení faktury Objednateli.</w:t>
      </w:r>
    </w:p>
    <w:p w:rsidR="008E648D" w:rsidRPr="004A7181" w:rsidRDefault="008E648D" w:rsidP="008E648D">
      <w:pPr>
        <w:pStyle w:val="Odstavecseseznamem"/>
        <w:numPr>
          <w:ilvl w:val="0"/>
          <w:numId w:val="28"/>
        </w:numPr>
        <w:spacing w:line="276" w:lineRule="auto"/>
        <w:ind w:left="709" w:hanging="425"/>
        <w:jc w:val="both"/>
        <w:rPr>
          <w:sz w:val="22"/>
          <w:szCs w:val="22"/>
        </w:rPr>
      </w:pPr>
      <w:r w:rsidRPr="004A7181">
        <w:rPr>
          <w:sz w:val="22"/>
          <w:szCs w:val="22"/>
        </w:rPr>
        <w:t xml:space="preserve">Úhrada ceny plnění </w:t>
      </w:r>
      <w:r>
        <w:rPr>
          <w:sz w:val="22"/>
          <w:szCs w:val="22"/>
        </w:rPr>
        <w:t>bude</w:t>
      </w:r>
      <w:r w:rsidRPr="004A7181">
        <w:rPr>
          <w:sz w:val="22"/>
          <w:szCs w:val="22"/>
        </w:rPr>
        <w:t xml:space="preserve"> provedena bezhotovostní formou převodem na bankovní účet Poskytovatele. Obě smluvní strany se dohodly na tom, že peněžitý závazek je splněn dnem, kdy je částka </w:t>
      </w:r>
      <w:r>
        <w:rPr>
          <w:sz w:val="22"/>
          <w:szCs w:val="22"/>
        </w:rPr>
        <w:t>připsána na účet Poskytovatele</w:t>
      </w:r>
      <w:r w:rsidRPr="004A7181">
        <w:rPr>
          <w:sz w:val="22"/>
          <w:szCs w:val="22"/>
        </w:rPr>
        <w:t>.</w:t>
      </w:r>
    </w:p>
    <w:p w:rsidR="00B8637B" w:rsidRPr="0005402A" w:rsidRDefault="00134E5C" w:rsidP="00572E02">
      <w:pPr>
        <w:pStyle w:val="Odstavecseseznamem"/>
        <w:spacing w:line="276" w:lineRule="auto"/>
        <w:ind w:left="709" w:hanging="425"/>
        <w:jc w:val="both"/>
        <w:rPr>
          <w:b/>
          <w:sz w:val="22"/>
          <w:szCs w:val="22"/>
        </w:rPr>
      </w:pPr>
      <w:r w:rsidRPr="0005402A">
        <w:rPr>
          <w:sz w:val="22"/>
          <w:szCs w:val="22"/>
        </w:rPr>
        <w:t>5.</w:t>
      </w:r>
      <w:r w:rsidRPr="0005402A">
        <w:rPr>
          <w:sz w:val="22"/>
          <w:szCs w:val="22"/>
        </w:rPr>
        <w:tab/>
      </w:r>
      <w:r w:rsidR="009B7124" w:rsidRPr="0005402A">
        <w:rPr>
          <w:sz w:val="22"/>
          <w:szCs w:val="22"/>
        </w:rPr>
        <w:t xml:space="preserve">Náklady na dopravu, administrativní a poštovní náklady apod., které vzniknou Poskytovateli při poskytování poradenství, </w:t>
      </w:r>
      <w:r w:rsidR="00721657" w:rsidRPr="0005402A">
        <w:rPr>
          <w:sz w:val="22"/>
          <w:szCs w:val="22"/>
        </w:rPr>
        <w:t>vykáže Poskytovatel dle skutečnosti v rámci seznamu odvedených prací v příloze faktury</w:t>
      </w:r>
      <w:r w:rsidR="006722B0" w:rsidRPr="0005402A">
        <w:rPr>
          <w:sz w:val="22"/>
          <w:szCs w:val="22"/>
        </w:rPr>
        <w:t>;</w:t>
      </w:r>
      <w:r w:rsidR="00721657" w:rsidRPr="0005402A">
        <w:rPr>
          <w:sz w:val="22"/>
          <w:szCs w:val="22"/>
        </w:rPr>
        <w:t xml:space="preserve"> platí však, že celková měsíční účtovaná částka včetně těchto nákladů</w:t>
      </w:r>
      <w:r w:rsidRPr="0005402A">
        <w:rPr>
          <w:sz w:val="22"/>
          <w:szCs w:val="22"/>
        </w:rPr>
        <w:t xml:space="preserve"> bude </w:t>
      </w:r>
      <w:r w:rsidR="0005402A" w:rsidRPr="0005402A">
        <w:rPr>
          <w:sz w:val="22"/>
          <w:szCs w:val="22"/>
        </w:rPr>
        <w:t xml:space="preserve">součástí ceny plnění a </w:t>
      </w:r>
      <w:r w:rsidR="00721657" w:rsidRPr="0005402A">
        <w:rPr>
          <w:sz w:val="22"/>
          <w:szCs w:val="22"/>
        </w:rPr>
        <w:t>nepřesáhne maximální měsíční cenu plnění dle čl. IV. odst. 1.</w:t>
      </w:r>
    </w:p>
    <w:p w:rsidR="00B8637B" w:rsidRDefault="00B8637B" w:rsidP="008E648D">
      <w:pPr>
        <w:jc w:val="center"/>
        <w:rPr>
          <w:b/>
          <w:sz w:val="22"/>
          <w:szCs w:val="22"/>
        </w:rPr>
      </w:pPr>
    </w:p>
    <w:p w:rsidR="008E648D" w:rsidRDefault="008E648D" w:rsidP="008E648D">
      <w:pPr>
        <w:jc w:val="center"/>
        <w:rPr>
          <w:b/>
          <w:sz w:val="22"/>
          <w:szCs w:val="22"/>
        </w:rPr>
      </w:pPr>
      <w:r>
        <w:rPr>
          <w:b/>
          <w:sz w:val="22"/>
          <w:szCs w:val="22"/>
        </w:rPr>
        <w:t>V.</w:t>
      </w:r>
    </w:p>
    <w:p w:rsidR="008E648D" w:rsidRDefault="008E648D" w:rsidP="008E648D">
      <w:pPr>
        <w:jc w:val="center"/>
        <w:rPr>
          <w:b/>
          <w:sz w:val="22"/>
          <w:szCs w:val="22"/>
        </w:rPr>
      </w:pPr>
      <w:r>
        <w:rPr>
          <w:b/>
          <w:sz w:val="22"/>
          <w:szCs w:val="22"/>
        </w:rPr>
        <w:t>Smluvní pokuta</w:t>
      </w:r>
    </w:p>
    <w:p w:rsidR="008E648D" w:rsidRDefault="008E648D" w:rsidP="008E648D">
      <w:pPr>
        <w:jc w:val="center"/>
        <w:rPr>
          <w:b/>
          <w:sz w:val="22"/>
          <w:szCs w:val="22"/>
        </w:rPr>
      </w:pPr>
    </w:p>
    <w:p w:rsidR="008E648D" w:rsidRPr="004312E9" w:rsidRDefault="002439B2" w:rsidP="008E648D">
      <w:pPr>
        <w:spacing w:line="276" w:lineRule="auto"/>
        <w:ind w:firstLine="284"/>
        <w:jc w:val="both"/>
        <w:rPr>
          <w:sz w:val="22"/>
          <w:szCs w:val="22"/>
        </w:rPr>
      </w:pPr>
      <w:r>
        <w:rPr>
          <w:b/>
          <w:sz w:val="22"/>
          <w:szCs w:val="22"/>
        </w:rPr>
        <w:t>1</w:t>
      </w:r>
      <w:r w:rsidR="008E648D" w:rsidRPr="004312E9">
        <w:rPr>
          <w:b/>
          <w:sz w:val="22"/>
          <w:szCs w:val="22"/>
        </w:rPr>
        <w:t>.</w:t>
      </w:r>
      <w:r w:rsidR="008E648D" w:rsidRPr="004312E9">
        <w:rPr>
          <w:sz w:val="22"/>
          <w:szCs w:val="22"/>
        </w:rPr>
        <w:tab/>
        <w:t>V případě, že Poskytovatel poruší povinnost uveden</w:t>
      </w:r>
      <w:r>
        <w:rPr>
          <w:sz w:val="22"/>
          <w:szCs w:val="22"/>
        </w:rPr>
        <w:t xml:space="preserve">ou </w:t>
      </w:r>
      <w:r w:rsidR="008E648D" w:rsidRPr="004312E9">
        <w:rPr>
          <w:sz w:val="22"/>
          <w:szCs w:val="22"/>
        </w:rPr>
        <w:t xml:space="preserve">v čl. II. odst. </w:t>
      </w:r>
      <w:r w:rsidR="008E648D" w:rsidRPr="00E87093">
        <w:rPr>
          <w:sz w:val="22"/>
          <w:szCs w:val="22"/>
        </w:rPr>
        <w:t>1</w:t>
      </w:r>
      <w:r w:rsidRPr="00E87093">
        <w:rPr>
          <w:sz w:val="22"/>
          <w:szCs w:val="22"/>
        </w:rPr>
        <w:t>0</w:t>
      </w:r>
      <w:r w:rsidR="008E648D" w:rsidRPr="00E87093">
        <w:rPr>
          <w:sz w:val="22"/>
          <w:szCs w:val="22"/>
        </w:rPr>
        <w:t>,</w:t>
      </w:r>
      <w:r w:rsidR="008E648D" w:rsidRPr="004312E9">
        <w:rPr>
          <w:sz w:val="22"/>
          <w:szCs w:val="22"/>
        </w:rPr>
        <w:t xml:space="preserve"> této smlouvy je </w:t>
      </w:r>
      <w:r w:rsidR="00401F33" w:rsidRPr="004312E9">
        <w:rPr>
          <w:sz w:val="22"/>
          <w:szCs w:val="22"/>
        </w:rPr>
        <w:tab/>
      </w:r>
      <w:r w:rsidR="008E648D" w:rsidRPr="004312E9">
        <w:rPr>
          <w:sz w:val="22"/>
          <w:szCs w:val="22"/>
        </w:rPr>
        <w:t xml:space="preserve">Objednatel oprávněn ve smyslu ustanovení § 2048 an. o. z. požadovat zaplacení mluvní </w:t>
      </w:r>
      <w:r w:rsidR="008E648D" w:rsidRPr="004312E9">
        <w:rPr>
          <w:sz w:val="22"/>
          <w:szCs w:val="22"/>
        </w:rPr>
        <w:tab/>
        <w:t xml:space="preserve">pokuty ve výši </w:t>
      </w:r>
      <w:r w:rsidR="008E648D" w:rsidRPr="004312E9">
        <w:rPr>
          <w:sz w:val="22"/>
          <w:szCs w:val="22"/>
        </w:rPr>
        <w:tab/>
        <w:t>1.000 Kč za každé jednotlivé porušení povinnosti zvlášť.</w:t>
      </w:r>
    </w:p>
    <w:p w:rsidR="008E648D" w:rsidRPr="004312E9" w:rsidRDefault="00A968DF" w:rsidP="008E648D">
      <w:pPr>
        <w:spacing w:line="276" w:lineRule="auto"/>
        <w:ind w:firstLine="284"/>
        <w:jc w:val="both"/>
        <w:rPr>
          <w:sz w:val="22"/>
          <w:szCs w:val="22"/>
        </w:rPr>
      </w:pPr>
      <w:r>
        <w:rPr>
          <w:b/>
          <w:sz w:val="22"/>
          <w:szCs w:val="22"/>
        </w:rPr>
        <w:t>2</w:t>
      </w:r>
      <w:r w:rsidR="008E648D" w:rsidRPr="004312E9">
        <w:rPr>
          <w:b/>
          <w:sz w:val="22"/>
          <w:szCs w:val="22"/>
        </w:rPr>
        <w:t>.</w:t>
      </w:r>
      <w:r w:rsidR="008E648D" w:rsidRPr="004312E9">
        <w:rPr>
          <w:sz w:val="22"/>
          <w:szCs w:val="22"/>
        </w:rPr>
        <w:tab/>
        <w:t xml:space="preserve">Smluvní pokuta je splatná do 14 dnů od doručení výzvy k její úhradě. Výzva musí být </w:t>
      </w:r>
      <w:r w:rsidR="008E648D" w:rsidRPr="004312E9">
        <w:rPr>
          <w:sz w:val="22"/>
          <w:szCs w:val="22"/>
        </w:rPr>
        <w:tab/>
        <w:t xml:space="preserve">doručena na adresu uvedenou v prvním označení Poskytovatele v této smlouvě, nebo na </w:t>
      </w:r>
      <w:r w:rsidR="008E648D" w:rsidRPr="004312E9">
        <w:rPr>
          <w:sz w:val="22"/>
          <w:szCs w:val="22"/>
        </w:rPr>
        <w:tab/>
        <w:t xml:space="preserve">adresu uvedenou ve veřejném seznamu či rejstříku. Zaplacení smluvní pokuty nezbavuje </w:t>
      </w:r>
      <w:r w:rsidR="008E648D" w:rsidRPr="004312E9">
        <w:rPr>
          <w:sz w:val="22"/>
          <w:szCs w:val="22"/>
        </w:rPr>
        <w:tab/>
        <w:t xml:space="preserve">Poskytovatele povinnosti k náhradě škody v plném rozsahu. </w:t>
      </w:r>
    </w:p>
    <w:p w:rsidR="008E648D" w:rsidRPr="004312E9" w:rsidRDefault="00A968DF" w:rsidP="008E648D">
      <w:pPr>
        <w:spacing w:line="276" w:lineRule="auto"/>
        <w:ind w:firstLine="284"/>
        <w:jc w:val="both"/>
        <w:rPr>
          <w:sz w:val="22"/>
          <w:szCs w:val="22"/>
        </w:rPr>
      </w:pPr>
      <w:r>
        <w:rPr>
          <w:b/>
          <w:sz w:val="22"/>
          <w:szCs w:val="22"/>
        </w:rPr>
        <w:t>3</w:t>
      </w:r>
      <w:r w:rsidR="008E648D" w:rsidRPr="004312E9">
        <w:rPr>
          <w:b/>
          <w:sz w:val="22"/>
          <w:szCs w:val="22"/>
        </w:rPr>
        <w:t>.</w:t>
      </w:r>
      <w:r w:rsidR="008E648D" w:rsidRPr="004312E9">
        <w:rPr>
          <w:sz w:val="22"/>
          <w:szCs w:val="22"/>
        </w:rPr>
        <w:tab/>
        <w:t>Smluvní strany nevylučují započtení smluvní pokuty oproti ceně plnění.</w:t>
      </w:r>
    </w:p>
    <w:p w:rsidR="008E648D" w:rsidRDefault="008E648D" w:rsidP="008E648D">
      <w:pPr>
        <w:jc w:val="center"/>
        <w:rPr>
          <w:b/>
          <w:sz w:val="22"/>
          <w:szCs w:val="22"/>
        </w:rPr>
      </w:pPr>
    </w:p>
    <w:p w:rsidR="008E648D" w:rsidRDefault="008E648D" w:rsidP="008E648D">
      <w:pPr>
        <w:jc w:val="center"/>
        <w:rPr>
          <w:b/>
          <w:sz w:val="22"/>
          <w:szCs w:val="22"/>
        </w:rPr>
      </w:pPr>
    </w:p>
    <w:p w:rsidR="00A91E93" w:rsidRDefault="00A91E93" w:rsidP="008E648D">
      <w:pPr>
        <w:jc w:val="center"/>
        <w:rPr>
          <w:b/>
          <w:sz w:val="22"/>
          <w:szCs w:val="22"/>
        </w:rPr>
      </w:pPr>
    </w:p>
    <w:p w:rsidR="008E648D" w:rsidRPr="004A7181" w:rsidRDefault="008E648D" w:rsidP="008E648D">
      <w:pPr>
        <w:jc w:val="center"/>
        <w:rPr>
          <w:b/>
          <w:sz w:val="22"/>
          <w:szCs w:val="22"/>
        </w:rPr>
      </w:pPr>
      <w:r w:rsidRPr="004A7181">
        <w:rPr>
          <w:b/>
          <w:sz w:val="22"/>
          <w:szCs w:val="22"/>
        </w:rPr>
        <w:lastRenderedPageBreak/>
        <w:t>V</w:t>
      </w:r>
      <w:r>
        <w:rPr>
          <w:b/>
          <w:sz w:val="22"/>
          <w:szCs w:val="22"/>
        </w:rPr>
        <w:t>I</w:t>
      </w:r>
      <w:r w:rsidRPr="004A7181">
        <w:rPr>
          <w:b/>
          <w:sz w:val="22"/>
          <w:szCs w:val="22"/>
        </w:rPr>
        <w:t>.</w:t>
      </w:r>
    </w:p>
    <w:p w:rsidR="008E648D" w:rsidRPr="004A7181" w:rsidRDefault="008E648D" w:rsidP="008E648D">
      <w:pPr>
        <w:jc w:val="center"/>
        <w:rPr>
          <w:b/>
          <w:sz w:val="22"/>
          <w:szCs w:val="22"/>
        </w:rPr>
      </w:pPr>
      <w:r w:rsidRPr="004A7181">
        <w:rPr>
          <w:b/>
          <w:sz w:val="22"/>
          <w:szCs w:val="22"/>
        </w:rPr>
        <w:t>Ostatní ujednání</w:t>
      </w:r>
    </w:p>
    <w:p w:rsidR="008E648D" w:rsidRPr="004A7181" w:rsidRDefault="008E648D" w:rsidP="008E648D">
      <w:pPr>
        <w:jc w:val="center"/>
        <w:rPr>
          <w:b/>
          <w:sz w:val="22"/>
          <w:szCs w:val="22"/>
        </w:rPr>
      </w:pPr>
    </w:p>
    <w:p w:rsidR="008E648D" w:rsidRPr="004A7181" w:rsidRDefault="008E648D" w:rsidP="008E648D">
      <w:pPr>
        <w:pStyle w:val="Odstavecseseznamem"/>
        <w:numPr>
          <w:ilvl w:val="0"/>
          <w:numId w:val="29"/>
        </w:numPr>
        <w:spacing w:line="276" w:lineRule="auto"/>
        <w:ind w:hanging="436"/>
        <w:jc w:val="both"/>
        <w:rPr>
          <w:sz w:val="22"/>
          <w:szCs w:val="22"/>
        </w:rPr>
      </w:pPr>
      <w:r w:rsidRPr="004A7181">
        <w:rPr>
          <w:sz w:val="22"/>
          <w:szCs w:val="22"/>
        </w:rPr>
        <w:t xml:space="preserve">Smluvní strany jsou seznámeny se skutečností, že </w:t>
      </w:r>
      <w:r>
        <w:rPr>
          <w:sz w:val="22"/>
          <w:szCs w:val="22"/>
        </w:rPr>
        <w:t>s</w:t>
      </w:r>
      <w:r w:rsidRPr="004A7181">
        <w:rPr>
          <w:sz w:val="22"/>
          <w:szCs w:val="22"/>
        </w:rPr>
        <w:t xml:space="preserve">tatutární město Karlovy Vary jako orgán územní samosprávy je povinno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w:t>
      </w:r>
    </w:p>
    <w:p w:rsidR="008E648D" w:rsidRPr="004A7181" w:rsidRDefault="008E648D" w:rsidP="008E648D">
      <w:pPr>
        <w:pStyle w:val="Odstavecseseznamem"/>
        <w:numPr>
          <w:ilvl w:val="0"/>
          <w:numId w:val="29"/>
        </w:numPr>
        <w:spacing w:line="276" w:lineRule="auto"/>
        <w:ind w:hanging="436"/>
        <w:jc w:val="both"/>
        <w:rPr>
          <w:sz w:val="22"/>
          <w:szCs w:val="22"/>
        </w:rPr>
      </w:pPr>
      <w:r w:rsidRPr="004A7181">
        <w:rPr>
          <w:sz w:val="22"/>
          <w:szCs w:val="22"/>
        </w:rPr>
        <w:t>Poskytovatel prohlašuje, že:</w:t>
      </w:r>
    </w:p>
    <w:p w:rsidR="008E648D" w:rsidRPr="004A7181" w:rsidRDefault="008E648D" w:rsidP="008E648D">
      <w:pPr>
        <w:pStyle w:val="Odstavecseseznamem"/>
        <w:numPr>
          <w:ilvl w:val="0"/>
          <w:numId w:val="30"/>
        </w:numPr>
        <w:spacing w:line="276" w:lineRule="auto"/>
        <w:ind w:left="1134" w:hanging="425"/>
        <w:jc w:val="both"/>
        <w:rPr>
          <w:sz w:val="22"/>
          <w:szCs w:val="22"/>
        </w:rPr>
      </w:pPr>
      <w:r>
        <w:rPr>
          <w:sz w:val="22"/>
          <w:szCs w:val="22"/>
        </w:rPr>
        <w:t>s</w:t>
      </w:r>
      <w:r w:rsidRPr="004A7181">
        <w:rPr>
          <w:sz w:val="22"/>
          <w:szCs w:val="22"/>
        </w:rPr>
        <w:t>tatutární město Karlovy Vary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rsidR="008E648D" w:rsidRPr="004A7181" w:rsidRDefault="008E648D" w:rsidP="008E648D">
      <w:pPr>
        <w:pStyle w:val="Odstavecseseznamem"/>
        <w:numPr>
          <w:ilvl w:val="0"/>
          <w:numId w:val="30"/>
        </w:numPr>
        <w:spacing w:line="276" w:lineRule="auto"/>
        <w:ind w:left="1134" w:hanging="425"/>
        <w:jc w:val="both"/>
        <w:rPr>
          <w:sz w:val="22"/>
          <w:szCs w:val="22"/>
        </w:rPr>
      </w:pPr>
      <w:r w:rsidRPr="004A7181">
        <w:rPr>
          <w:sz w:val="22"/>
          <w:szCs w:val="22"/>
        </w:rPr>
        <w:t>veškeré údaje uvedené v této Smlouvě, příp., které jsou použity v rámci tohoto závazkového právního vztahu, a to i pokud jsou získány od třetích osob, nepodléhají povinnosti mlčenlivosti nebo jinému postupu směřujícímu k ochraně před zneužitím a</w:t>
      </w:r>
      <w:r>
        <w:rPr>
          <w:sz w:val="22"/>
          <w:szCs w:val="22"/>
        </w:rPr>
        <w:t> </w:t>
      </w:r>
      <w:r w:rsidRPr="004A7181">
        <w:rPr>
          <w:sz w:val="22"/>
          <w:szCs w:val="22"/>
        </w:rPr>
        <w:t>zveřejněním.</w:t>
      </w:r>
    </w:p>
    <w:p w:rsidR="008E648D" w:rsidRPr="004A7181" w:rsidRDefault="008E648D" w:rsidP="008E648D">
      <w:pPr>
        <w:pStyle w:val="Odstavecseseznamem"/>
        <w:numPr>
          <w:ilvl w:val="0"/>
          <w:numId w:val="29"/>
        </w:numPr>
        <w:spacing w:line="276" w:lineRule="auto"/>
        <w:ind w:hanging="436"/>
        <w:jc w:val="both"/>
        <w:rPr>
          <w:sz w:val="22"/>
          <w:szCs w:val="22"/>
        </w:rPr>
      </w:pPr>
      <w:r w:rsidRPr="004A7181">
        <w:rPr>
          <w:sz w:val="22"/>
          <w:szCs w:val="22"/>
        </w:rPr>
        <w:t>Smlouvu lze doplňovat pouze písemnými dodatky. Dodatky jsou vzestupně číslovány a musejí být podepsány oběma smluvními stranami.</w:t>
      </w:r>
    </w:p>
    <w:p w:rsidR="008E648D" w:rsidRPr="004A7181" w:rsidRDefault="008E648D" w:rsidP="008E648D">
      <w:pPr>
        <w:pStyle w:val="Odstavecseseznamem"/>
        <w:numPr>
          <w:ilvl w:val="0"/>
          <w:numId w:val="29"/>
        </w:numPr>
        <w:spacing w:line="276" w:lineRule="auto"/>
        <w:ind w:hanging="436"/>
        <w:jc w:val="both"/>
        <w:rPr>
          <w:sz w:val="22"/>
          <w:szCs w:val="22"/>
        </w:rPr>
      </w:pPr>
      <w:r w:rsidRPr="004A7181">
        <w:rPr>
          <w:sz w:val="22"/>
          <w:szCs w:val="22"/>
        </w:rPr>
        <w:t>Tato Smlouva byla vyhotovena ve čtyřech stejnopisech, z nichž každá smluvní strana obdrží po dvou vyhotoveních. Každý z výtisků má povahu originálu.</w:t>
      </w:r>
    </w:p>
    <w:p w:rsidR="008E648D" w:rsidRPr="004A7181" w:rsidRDefault="008E648D" w:rsidP="008E648D">
      <w:pPr>
        <w:pStyle w:val="Odstavecseseznamem"/>
        <w:numPr>
          <w:ilvl w:val="0"/>
          <w:numId w:val="29"/>
        </w:numPr>
        <w:spacing w:line="276" w:lineRule="auto"/>
        <w:ind w:hanging="436"/>
        <w:jc w:val="both"/>
        <w:rPr>
          <w:sz w:val="22"/>
          <w:szCs w:val="22"/>
        </w:rPr>
      </w:pPr>
      <w:r w:rsidRPr="004A7181">
        <w:rPr>
          <w:sz w:val="22"/>
          <w:szCs w:val="22"/>
        </w:rPr>
        <w:t>Tato Smlouva nabývá platnosti dnem podpisu oběma smluvními stranami a účinnosti zveřejněním v registru smluv.</w:t>
      </w:r>
    </w:p>
    <w:p w:rsidR="008E648D" w:rsidRPr="004A7181" w:rsidRDefault="008E648D" w:rsidP="008E648D">
      <w:pPr>
        <w:pStyle w:val="Odstavecseseznamem"/>
        <w:numPr>
          <w:ilvl w:val="0"/>
          <w:numId w:val="29"/>
        </w:numPr>
        <w:spacing w:line="276" w:lineRule="auto"/>
        <w:ind w:hanging="436"/>
        <w:jc w:val="both"/>
        <w:rPr>
          <w:sz w:val="22"/>
          <w:szCs w:val="22"/>
        </w:rPr>
      </w:pPr>
      <w:r w:rsidRPr="004A7181">
        <w:rPr>
          <w:sz w:val="22"/>
          <w:szCs w:val="22"/>
        </w:rPr>
        <w:t>Smluvní strany berou na vědomí, že tato smlouva vyžaduje uveřejnění v registru smluv podle zákona č. 340/2015 Sb., o registru smluv, v účinném znění, a s tímto uveřejněním souhlasí. Zaslání smlouvy do registru smluv zajistí Objednatel neprodleně po podpisu smlouvy. Objednatel se současně zavazuje informovat Poskytovatele o provedení registrace tak, že zašle Poskytovateli kopii potvrzení správce registru smluv o uveřejnění smlouvy bez zbytečného odkladu poté, kdy sám potvrzení obdrží.</w:t>
      </w:r>
    </w:p>
    <w:p w:rsidR="008E648D" w:rsidRPr="004A7181" w:rsidRDefault="008E648D" w:rsidP="008E648D">
      <w:pPr>
        <w:pStyle w:val="Odstavecseseznamem"/>
        <w:spacing w:line="276" w:lineRule="auto"/>
        <w:ind w:left="720"/>
        <w:jc w:val="both"/>
        <w:rPr>
          <w:sz w:val="22"/>
          <w:szCs w:val="22"/>
        </w:rPr>
      </w:pPr>
    </w:p>
    <w:p w:rsidR="008E648D" w:rsidRPr="004A7181" w:rsidRDefault="008E648D" w:rsidP="008E648D">
      <w:pPr>
        <w:jc w:val="center"/>
        <w:rPr>
          <w:b/>
          <w:sz w:val="22"/>
          <w:szCs w:val="22"/>
        </w:rPr>
      </w:pPr>
      <w:r w:rsidRPr="004A7181">
        <w:rPr>
          <w:b/>
          <w:sz w:val="22"/>
          <w:szCs w:val="22"/>
        </w:rPr>
        <w:t>VI</w:t>
      </w:r>
      <w:r>
        <w:rPr>
          <w:b/>
          <w:sz w:val="22"/>
          <w:szCs w:val="22"/>
        </w:rPr>
        <w:t>I</w:t>
      </w:r>
      <w:r w:rsidRPr="004A7181">
        <w:rPr>
          <w:b/>
          <w:sz w:val="22"/>
          <w:szCs w:val="22"/>
        </w:rPr>
        <w:t>.</w:t>
      </w:r>
    </w:p>
    <w:p w:rsidR="008E648D" w:rsidRPr="00584856" w:rsidRDefault="008E648D" w:rsidP="008E648D">
      <w:pPr>
        <w:jc w:val="center"/>
        <w:rPr>
          <w:b/>
          <w:sz w:val="22"/>
          <w:szCs w:val="22"/>
        </w:rPr>
      </w:pPr>
      <w:r w:rsidRPr="00584856">
        <w:rPr>
          <w:b/>
          <w:sz w:val="22"/>
          <w:szCs w:val="22"/>
        </w:rPr>
        <w:t>Závěrečná ujednání a podpisy smluvních stran</w:t>
      </w:r>
    </w:p>
    <w:p w:rsidR="008E648D" w:rsidRPr="004312E9" w:rsidRDefault="008E648D" w:rsidP="008E648D">
      <w:pPr>
        <w:jc w:val="center"/>
        <w:rPr>
          <w:b/>
          <w:sz w:val="22"/>
          <w:szCs w:val="22"/>
        </w:rPr>
      </w:pPr>
    </w:p>
    <w:p w:rsidR="008E648D" w:rsidRPr="004312E9" w:rsidRDefault="008E648D" w:rsidP="008E648D">
      <w:pPr>
        <w:pStyle w:val="Odstavecseseznamem"/>
        <w:numPr>
          <w:ilvl w:val="0"/>
          <w:numId w:val="31"/>
        </w:numPr>
        <w:spacing w:line="276" w:lineRule="auto"/>
        <w:ind w:hanging="436"/>
        <w:jc w:val="both"/>
        <w:rPr>
          <w:sz w:val="22"/>
          <w:szCs w:val="22"/>
        </w:rPr>
      </w:pPr>
      <w:r w:rsidRPr="004312E9">
        <w:rPr>
          <w:sz w:val="22"/>
          <w:szCs w:val="22"/>
        </w:rPr>
        <w:t>Podpisem této smlouvy Poskytovatel jako subjekt údajů potvrzuje, že Objednatel jako správce údajů splnil vůči němu informační a poučovací povinnost ve smyslu ust. zákona č. 110/2019 Sb., o zpracování osobních údajů a Nařízení Evropského parlamentu a Rady (EU) 2016/679 (GDPR), týkající se zejména rozsahu, účelu, způsobu, místa provádění zpracování osobních dat subjektu údajů a možnosti nakládání s nimi, jakož i osobě jejich zpracovatele. Poskytovatel podpisem této smlouvy souhlasí se zpracováním osobních údajů. Souhlas se zpracováním osobních údajů je dobrovolný a Poskytovatel jej může kdykoliv zcela nebo z části odvolat. V případě odvolání souhlasu Objednatel nebude nadále osobní údaje zpracovávat. Objednatel tak bude zpracovat pouze osobní údaje poskytnuté Poskytovatelem pro účely, ke kterým podle zákona nepotřebuje jeho souhlas.</w:t>
      </w:r>
    </w:p>
    <w:p w:rsidR="008E648D" w:rsidRPr="004312E9" w:rsidRDefault="008E648D" w:rsidP="008E648D">
      <w:pPr>
        <w:pStyle w:val="Odstavecseseznamem"/>
        <w:numPr>
          <w:ilvl w:val="0"/>
          <w:numId w:val="31"/>
        </w:numPr>
        <w:spacing w:line="276" w:lineRule="auto"/>
        <w:ind w:hanging="436"/>
        <w:jc w:val="both"/>
        <w:rPr>
          <w:sz w:val="22"/>
          <w:szCs w:val="22"/>
        </w:rPr>
      </w:pPr>
      <w:r w:rsidRPr="004312E9">
        <w:rPr>
          <w:sz w:val="22"/>
          <w:szCs w:val="22"/>
        </w:rPr>
        <w:t xml:space="preserve">Tato smlouva, jakož i právní skutečnosti v ní neupravené, se řídí příslušným ustanovením občanského zákoníku. </w:t>
      </w:r>
    </w:p>
    <w:p w:rsidR="008E648D" w:rsidRPr="004312E9" w:rsidRDefault="008E648D" w:rsidP="008E648D">
      <w:pPr>
        <w:pStyle w:val="Odstavecseseznamem"/>
        <w:numPr>
          <w:ilvl w:val="0"/>
          <w:numId w:val="31"/>
        </w:numPr>
        <w:spacing w:line="276" w:lineRule="auto"/>
        <w:ind w:hanging="436"/>
        <w:jc w:val="both"/>
        <w:rPr>
          <w:sz w:val="22"/>
          <w:szCs w:val="22"/>
        </w:rPr>
      </w:pPr>
      <w:r w:rsidRPr="004312E9">
        <w:rPr>
          <w:sz w:val="22"/>
          <w:szCs w:val="22"/>
        </w:rPr>
        <w:t>Smluvní strany se zavazují, že spory z této smlouvy se nejprve pokusí vyřešit dohodou.</w:t>
      </w:r>
    </w:p>
    <w:p w:rsidR="008E648D" w:rsidRPr="0037701C" w:rsidRDefault="008E648D" w:rsidP="008E648D">
      <w:pPr>
        <w:pStyle w:val="Odstavecseseznamem"/>
        <w:numPr>
          <w:ilvl w:val="0"/>
          <w:numId w:val="31"/>
        </w:numPr>
        <w:spacing w:line="276" w:lineRule="auto"/>
        <w:ind w:hanging="436"/>
        <w:jc w:val="both"/>
        <w:rPr>
          <w:sz w:val="22"/>
          <w:szCs w:val="22"/>
        </w:rPr>
      </w:pPr>
      <w:r w:rsidRPr="0037701C">
        <w:rPr>
          <w:sz w:val="22"/>
          <w:szCs w:val="22"/>
        </w:rPr>
        <w:lastRenderedPageBreak/>
        <w:t>Tato Smlouva vyjadřuje skutečnou vůli smluvních stran, smluvní strany si Smlouvu přečetly, Smlouva byla uzavřena po vzájemném projednání podle jejich pravé a svobodné vůle, určitě, vážně a srozumitelně, s jejím obsahem souhlasí, což stvrzují svými podpisy.</w:t>
      </w:r>
    </w:p>
    <w:p w:rsidR="008E648D" w:rsidRPr="004A7181" w:rsidRDefault="008E648D" w:rsidP="008E648D">
      <w:pPr>
        <w:pStyle w:val="Odstavecseseznamem"/>
        <w:numPr>
          <w:ilvl w:val="0"/>
          <w:numId w:val="31"/>
        </w:numPr>
        <w:spacing w:line="276" w:lineRule="auto"/>
        <w:ind w:hanging="436"/>
        <w:jc w:val="both"/>
        <w:rPr>
          <w:sz w:val="22"/>
          <w:szCs w:val="22"/>
        </w:rPr>
      </w:pPr>
      <w:r w:rsidRPr="0037701C">
        <w:rPr>
          <w:sz w:val="22"/>
          <w:szCs w:val="22"/>
        </w:rPr>
        <w:t xml:space="preserve">Statutární město Karlovy Vary ve smyslu ustanovení § 41 zákona č. 128/2000 Sb., o obcích, ve znění pozdějších </w:t>
      </w:r>
      <w:r w:rsidRPr="004A7181">
        <w:rPr>
          <w:sz w:val="22"/>
          <w:szCs w:val="22"/>
        </w:rPr>
        <w:t>předpisů, potvrzuje, že u právních jednání obsažených v této Smlouvě byly splněny ze strany Statutárního města Karlovy Vary veškeré zákonem č. 128/200</w:t>
      </w:r>
      <w:r>
        <w:rPr>
          <w:sz w:val="22"/>
          <w:szCs w:val="22"/>
        </w:rPr>
        <w:t>0</w:t>
      </w:r>
      <w:r w:rsidRPr="004A7181">
        <w:rPr>
          <w:sz w:val="22"/>
          <w:szCs w:val="22"/>
        </w:rPr>
        <w:t xml:space="preserve"> Sb., o</w:t>
      </w:r>
      <w:r>
        <w:rPr>
          <w:sz w:val="22"/>
          <w:szCs w:val="22"/>
        </w:rPr>
        <w:t> </w:t>
      </w:r>
      <w:r w:rsidRPr="004A7181">
        <w:rPr>
          <w:sz w:val="22"/>
          <w:szCs w:val="22"/>
        </w:rPr>
        <w:t>obcích, ve znění pozdějších předpisů, či jinými obecně závaznými právními předpisy stanovené podmínky ve formě předchozího zveřejnění, schválení či odsouhlasení, které jsou obligatorní pro platnost tohoto právního jednání.</w:t>
      </w:r>
    </w:p>
    <w:p w:rsidR="008E648D" w:rsidRPr="004A7181" w:rsidRDefault="008E648D" w:rsidP="008E648D">
      <w:pPr>
        <w:rPr>
          <w:sz w:val="22"/>
          <w:szCs w:val="22"/>
        </w:rPr>
      </w:pPr>
    </w:p>
    <w:p w:rsidR="008E648D" w:rsidRDefault="008E648D" w:rsidP="008E648D">
      <w:pPr>
        <w:ind w:firstLine="284"/>
        <w:rPr>
          <w:b/>
          <w:sz w:val="22"/>
          <w:szCs w:val="22"/>
        </w:rPr>
      </w:pPr>
      <w:r w:rsidRPr="00E76882">
        <w:rPr>
          <w:b/>
          <w:sz w:val="22"/>
          <w:szCs w:val="22"/>
        </w:rPr>
        <w:t>Přílohy:</w:t>
      </w:r>
    </w:p>
    <w:p w:rsidR="001D68B4" w:rsidRPr="005F722B" w:rsidRDefault="001D68B4" w:rsidP="007C7064">
      <w:pPr>
        <w:rPr>
          <w:sz w:val="22"/>
          <w:szCs w:val="22"/>
        </w:rPr>
      </w:pPr>
    </w:p>
    <w:p w:rsidR="005C3890" w:rsidRDefault="00FD1283" w:rsidP="00BD015F">
      <w:pPr>
        <w:numPr>
          <w:ilvl w:val="0"/>
          <w:numId w:val="34"/>
        </w:numPr>
        <w:rPr>
          <w:sz w:val="22"/>
          <w:szCs w:val="22"/>
        </w:rPr>
      </w:pPr>
      <w:r>
        <w:rPr>
          <w:sz w:val="22"/>
          <w:szCs w:val="22"/>
        </w:rPr>
        <w:t>Výpis z Registru ekonomických subjektů poskytovatele</w:t>
      </w:r>
    </w:p>
    <w:p w:rsidR="00BD015F" w:rsidRPr="00BD015F" w:rsidRDefault="00BD015F" w:rsidP="00BD015F">
      <w:pPr>
        <w:numPr>
          <w:ilvl w:val="0"/>
          <w:numId w:val="34"/>
        </w:numPr>
        <w:rPr>
          <w:sz w:val="22"/>
          <w:szCs w:val="22"/>
        </w:rPr>
      </w:pPr>
      <w:r w:rsidRPr="00BD015F">
        <w:rPr>
          <w:sz w:val="22"/>
          <w:szCs w:val="22"/>
        </w:rPr>
        <w:t xml:space="preserve">Usnesení Rady města Karlovy Vary ze dne </w:t>
      </w:r>
      <w:r w:rsidR="00343140">
        <w:rPr>
          <w:sz w:val="22"/>
          <w:szCs w:val="22"/>
        </w:rPr>
        <w:t>_________</w:t>
      </w:r>
    </w:p>
    <w:p w:rsidR="005C3890" w:rsidRPr="005F722B" w:rsidRDefault="006C3271" w:rsidP="007C7064">
      <w:pPr>
        <w:rPr>
          <w:sz w:val="22"/>
          <w:szCs w:val="22"/>
        </w:rPr>
      </w:pPr>
      <w:r>
        <w:rPr>
          <w:sz w:val="22"/>
          <w:szCs w:val="22"/>
        </w:rPr>
        <w:tab/>
      </w:r>
    </w:p>
    <w:p w:rsidR="005C3890" w:rsidRPr="005F722B" w:rsidRDefault="005C3890" w:rsidP="007C7064">
      <w:pPr>
        <w:rPr>
          <w:sz w:val="22"/>
          <w:szCs w:val="22"/>
        </w:rPr>
      </w:pPr>
    </w:p>
    <w:p w:rsidR="00F80F40" w:rsidRDefault="00F80F40" w:rsidP="007C7064">
      <w:pPr>
        <w:rPr>
          <w:sz w:val="22"/>
          <w:szCs w:val="22"/>
        </w:rPr>
      </w:pPr>
    </w:p>
    <w:p w:rsidR="004D129F" w:rsidRPr="005F722B" w:rsidRDefault="004D129F" w:rsidP="007C7064">
      <w:pPr>
        <w:rPr>
          <w:sz w:val="22"/>
          <w:szCs w:val="22"/>
        </w:rPr>
      </w:pPr>
    </w:p>
    <w:p w:rsidR="0040725E" w:rsidRPr="005F722B" w:rsidRDefault="008E648D" w:rsidP="007C7064">
      <w:pPr>
        <w:rPr>
          <w:sz w:val="22"/>
          <w:szCs w:val="22"/>
        </w:rPr>
      </w:pPr>
      <w:r>
        <w:rPr>
          <w:sz w:val="22"/>
          <w:szCs w:val="22"/>
        </w:rPr>
        <w:tab/>
      </w:r>
      <w:r w:rsidR="005C3890" w:rsidRPr="005F722B">
        <w:rPr>
          <w:sz w:val="22"/>
          <w:szCs w:val="22"/>
        </w:rPr>
        <w:t xml:space="preserve">V Karlových Varech dne </w:t>
      </w:r>
      <w:r w:rsidR="00CD7450" w:rsidRPr="00E164CF">
        <w:rPr>
          <w:sz w:val="22"/>
          <w:szCs w:val="22"/>
        </w:rPr>
        <w:t>___________</w:t>
      </w:r>
    </w:p>
    <w:p w:rsidR="00125926" w:rsidRPr="005F722B" w:rsidRDefault="00125926" w:rsidP="007C7064">
      <w:pPr>
        <w:rPr>
          <w:sz w:val="22"/>
          <w:szCs w:val="22"/>
        </w:rPr>
      </w:pPr>
    </w:p>
    <w:p w:rsidR="00F80F40" w:rsidRPr="005F722B" w:rsidRDefault="00F80F40" w:rsidP="007C7064">
      <w:pPr>
        <w:rPr>
          <w:sz w:val="22"/>
          <w:szCs w:val="22"/>
        </w:rPr>
      </w:pPr>
    </w:p>
    <w:p w:rsidR="00F80F40" w:rsidRPr="005F722B" w:rsidRDefault="00F80F40" w:rsidP="007C7064">
      <w:pPr>
        <w:rPr>
          <w:sz w:val="22"/>
          <w:szCs w:val="22"/>
        </w:rPr>
      </w:pPr>
    </w:p>
    <w:p w:rsidR="00F80F40" w:rsidRPr="005F722B" w:rsidRDefault="00F80F40" w:rsidP="007C7064">
      <w:pPr>
        <w:rPr>
          <w:sz w:val="22"/>
          <w:szCs w:val="22"/>
        </w:rPr>
      </w:pPr>
    </w:p>
    <w:p w:rsidR="00F80F40" w:rsidRPr="005F722B" w:rsidRDefault="00F80F40" w:rsidP="007C7064">
      <w:pPr>
        <w:rPr>
          <w:sz w:val="22"/>
          <w:szCs w:val="22"/>
        </w:rPr>
      </w:pPr>
    </w:p>
    <w:p w:rsidR="00465170" w:rsidRPr="005F722B" w:rsidRDefault="008E648D" w:rsidP="00465170">
      <w:pPr>
        <w:rPr>
          <w:b/>
          <w:sz w:val="22"/>
          <w:szCs w:val="22"/>
        </w:rPr>
      </w:pPr>
      <w:r>
        <w:rPr>
          <w:b/>
          <w:sz w:val="22"/>
          <w:szCs w:val="22"/>
        </w:rPr>
        <w:tab/>
      </w:r>
      <w:r w:rsidR="00465170" w:rsidRPr="005F722B">
        <w:rPr>
          <w:b/>
          <w:sz w:val="22"/>
          <w:szCs w:val="22"/>
        </w:rPr>
        <w:t xml:space="preserve">Statutární město Karlovy Vary                                                   Ing. </w:t>
      </w:r>
      <w:r w:rsidR="00977623">
        <w:rPr>
          <w:b/>
          <w:sz w:val="22"/>
          <w:szCs w:val="22"/>
        </w:rPr>
        <w:t>Vladimír Tůma</w:t>
      </w:r>
    </w:p>
    <w:p w:rsidR="00465170" w:rsidRPr="005F722B" w:rsidRDefault="003F30F7" w:rsidP="00465170">
      <w:pPr>
        <w:rPr>
          <w:sz w:val="22"/>
          <w:szCs w:val="22"/>
        </w:rPr>
      </w:pPr>
      <w:r>
        <w:rPr>
          <w:sz w:val="22"/>
          <w:szCs w:val="22"/>
        </w:rPr>
        <w:tab/>
      </w:r>
      <w:r w:rsidR="00465170" w:rsidRPr="005F722B">
        <w:rPr>
          <w:sz w:val="22"/>
          <w:szCs w:val="22"/>
        </w:rPr>
        <w:t xml:space="preserve"> (Objednatel)</w:t>
      </w:r>
      <w:r w:rsidR="00465170" w:rsidRPr="005F722B">
        <w:rPr>
          <w:sz w:val="22"/>
          <w:szCs w:val="22"/>
        </w:rPr>
        <w:tab/>
      </w:r>
      <w:r w:rsidR="00465170" w:rsidRPr="005F722B">
        <w:rPr>
          <w:sz w:val="22"/>
          <w:szCs w:val="22"/>
        </w:rPr>
        <w:tab/>
      </w:r>
      <w:r w:rsidR="00465170" w:rsidRPr="005F722B">
        <w:rPr>
          <w:sz w:val="22"/>
          <w:szCs w:val="22"/>
        </w:rPr>
        <w:tab/>
      </w:r>
      <w:r w:rsidR="008E648D">
        <w:rPr>
          <w:sz w:val="22"/>
          <w:szCs w:val="22"/>
        </w:rPr>
        <w:tab/>
      </w:r>
      <w:r>
        <w:rPr>
          <w:sz w:val="22"/>
          <w:szCs w:val="22"/>
        </w:rPr>
        <w:tab/>
      </w:r>
      <w:r>
        <w:rPr>
          <w:sz w:val="22"/>
          <w:szCs w:val="22"/>
        </w:rPr>
        <w:tab/>
      </w:r>
      <w:r>
        <w:rPr>
          <w:sz w:val="22"/>
          <w:szCs w:val="22"/>
        </w:rPr>
        <w:tab/>
      </w:r>
      <w:r w:rsidR="00465170" w:rsidRPr="005F722B">
        <w:rPr>
          <w:sz w:val="22"/>
          <w:szCs w:val="22"/>
        </w:rPr>
        <w:t>(Poskytovatel)</w:t>
      </w:r>
    </w:p>
    <w:p w:rsidR="00465170" w:rsidRPr="005F722B" w:rsidRDefault="003F30F7" w:rsidP="00465170">
      <w:pPr>
        <w:rPr>
          <w:sz w:val="22"/>
          <w:szCs w:val="22"/>
        </w:rPr>
      </w:pPr>
      <w:r>
        <w:rPr>
          <w:sz w:val="22"/>
          <w:szCs w:val="22"/>
        </w:rPr>
        <w:tab/>
      </w:r>
      <w:r w:rsidR="00572E02">
        <w:rPr>
          <w:sz w:val="22"/>
          <w:szCs w:val="22"/>
        </w:rPr>
        <w:t xml:space="preserve"> </w:t>
      </w:r>
      <w:r w:rsidR="008E648D">
        <w:rPr>
          <w:sz w:val="22"/>
          <w:szCs w:val="22"/>
        </w:rPr>
        <w:t>zastoupeno</w:t>
      </w:r>
      <w:r w:rsidR="00465170" w:rsidRPr="005F722B">
        <w:rPr>
          <w:sz w:val="22"/>
          <w:szCs w:val="22"/>
        </w:rPr>
        <w:tab/>
      </w:r>
    </w:p>
    <w:p w:rsidR="00163AC3" w:rsidRPr="005F722B" w:rsidRDefault="008E648D" w:rsidP="00465170">
      <w:pPr>
        <w:rPr>
          <w:sz w:val="22"/>
          <w:szCs w:val="22"/>
        </w:rPr>
      </w:pPr>
      <w:r>
        <w:rPr>
          <w:sz w:val="22"/>
          <w:szCs w:val="22"/>
        </w:rPr>
        <w:tab/>
      </w:r>
      <w:r w:rsidR="00465170" w:rsidRPr="005F722B">
        <w:rPr>
          <w:sz w:val="22"/>
          <w:szCs w:val="22"/>
        </w:rPr>
        <w:t xml:space="preserve"> Ing. </w:t>
      </w:r>
      <w:r w:rsidR="00465170">
        <w:rPr>
          <w:sz w:val="22"/>
          <w:szCs w:val="22"/>
        </w:rPr>
        <w:t>Andrea Pfeffer Ferklová</w:t>
      </w:r>
      <w:r w:rsidR="00465170" w:rsidRPr="005F722B">
        <w:rPr>
          <w:sz w:val="22"/>
          <w:szCs w:val="22"/>
        </w:rPr>
        <w:t xml:space="preserve">, </w:t>
      </w:r>
      <w:r w:rsidR="00DF3A26">
        <w:rPr>
          <w:sz w:val="22"/>
          <w:szCs w:val="22"/>
        </w:rPr>
        <w:t>MBA</w:t>
      </w:r>
    </w:p>
    <w:p w:rsidR="00465170" w:rsidRPr="005F722B" w:rsidRDefault="003F30F7" w:rsidP="00465170">
      <w:pPr>
        <w:rPr>
          <w:sz w:val="22"/>
          <w:szCs w:val="22"/>
        </w:rPr>
      </w:pPr>
      <w:r>
        <w:rPr>
          <w:sz w:val="22"/>
          <w:szCs w:val="22"/>
        </w:rPr>
        <w:tab/>
      </w:r>
      <w:r w:rsidR="00465170" w:rsidRPr="005F722B">
        <w:rPr>
          <w:sz w:val="22"/>
          <w:szCs w:val="22"/>
        </w:rPr>
        <w:t xml:space="preserve"> primátor</w:t>
      </w:r>
      <w:r w:rsidR="00465170">
        <w:rPr>
          <w:sz w:val="22"/>
          <w:szCs w:val="22"/>
        </w:rPr>
        <w:t>ka</w:t>
      </w:r>
      <w:r w:rsidR="00465170" w:rsidRPr="005F722B">
        <w:rPr>
          <w:sz w:val="22"/>
          <w:szCs w:val="22"/>
        </w:rPr>
        <w:t xml:space="preserve"> města                                                                                           </w:t>
      </w:r>
    </w:p>
    <w:p w:rsidR="00D331EF" w:rsidRPr="004520CA" w:rsidRDefault="00D331EF" w:rsidP="00465170">
      <w:pPr>
        <w:rPr>
          <w:sz w:val="22"/>
          <w:szCs w:val="22"/>
        </w:rPr>
      </w:pPr>
    </w:p>
    <w:sectPr w:rsidR="00D331EF" w:rsidRPr="004520CA" w:rsidSect="00C442B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C8" w:rsidRDefault="00357BC8" w:rsidP="00C442B6">
      <w:r>
        <w:separator/>
      </w:r>
    </w:p>
  </w:endnote>
  <w:endnote w:type="continuationSeparator" w:id="0">
    <w:p w:rsidR="00357BC8" w:rsidRDefault="00357BC8" w:rsidP="00C4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C3" w:rsidRDefault="00E76E25">
    <w:pPr>
      <w:pStyle w:val="Zpat"/>
      <w:jc w:val="right"/>
    </w:pPr>
    <w:r>
      <w:fldChar w:fldCharType="begin"/>
    </w:r>
    <w:r w:rsidR="00656FD8">
      <w:instrText xml:space="preserve"> PAGE   \* MERGEFORMAT </w:instrText>
    </w:r>
    <w:r>
      <w:fldChar w:fldCharType="separate"/>
    </w:r>
    <w:r w:rsidR="0050173E">
      <w:rPr>
        <w:noProof/>
      </w:rPr>
      <w:t>2</w:t>
    </w:r>
    <w:r>
      <w:rPr>
        <w:noProof/>
      </w:rPr>
      <w:fldChar w:fldCharType="end"/>
    </w:r>
  </w:p>
  <w:p w:rsidR="00163AC3" w:rsidRDefault="00163A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C8" w:rsidRDefault="00357BC8" w:rsidP="00C442B6">
      <w:r>
        <w:separator/>
      </w:r>
    </w:p>
  </w:footnote>
  <w:footnote w:type="continuationSeparator" w:id="0">
    <w:p w:rsidR="00357BC8" w:rsidRDefault="00357BC8" w:rsidP="00C4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E7A"/>
    <w:multiLevelType w:val="hybridMultilevel"/>
    <w:tmpl w:val="95229E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E665F"/>
    <w:multiLevelType w:val="hybridMultilevel"/>
    <w:tmpl w:val="53B491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B6587B"/>
    <w:multiLevelType w:val="multilevel"/>
    <w:tmpl w:val="1CC63A52"/>
    <w:lvl w:ilvl="0">
      <w:start w:val="1"/>
      <w:numFmt w:val="decimal"/>
      <w:pStyle w:val="Nadpis1-BS"/>
      <w:lvlText w:val="%1."/>
      <w:lvlJc w:val="left"/>
      <w:pPr>
        <w:tabs>
          <w:tab w:val="num" w:pos="1134"/>
        </w:tabs>
        <w:ind w:left="1134" w:hanging="1134"/>
      </w:pPr>
      <w:rPr>
        <w:rFonts w:ascii="Times New Roman" w:hAnsi="Times New Roman" w:cs="Times New Roman" w:hint="default"/>
        <w:b/>
        <w:i w:val="0"/>
        <w:caps w:val="0"/>
        <w:strike w:val="0"/>
        <w:dstrike w:val="0"/>
        <w:vanish w:val="0"/>
        <w:webHidden w:val="0"/>
        <w:color w:val="000000"/>
        <w:sz w:val="20"/>
        <w:u w:val="none"/>
        <w:effect w:val="none"/>
        <w:vertAlign w:val="baseline"/>
        <w:specVanish w:val="0"/>
      </w:rPr>
    </w:lvl>
    <w:lvl w:ilvl="1">
      <w:start w:val="1"/>
      <w:numFmt w:val="decimal"/>
      <w:pStyle w:val="Nadpis2-BS"/>
      <w:lvlText w:val="%1.%2."/>
      <w:lvlJc w:val="left"/>
      <w:pPr>
        <w:tabs>
          <w:tab w:val="num" w:pos="1134"/>
        </w:tabs>
        <w:ind w:left="1134" w:hanging="1134"/>
      </w:pPr>
      <w:rPr>
        <w:rFonts w:ascii="Times New Roman" w:hAnsi="Times New Roman" w:cs="Times New Roman" w:hint="default"/>
        <w:b w:val="0"/>
        <w:i w:val="0"/>
        <w:caps w:val="0"/>
        <w:strike w:val="0"/>
        <w:dstrike w:val="0"/>
        <w:vanish w:val="0"/>
        <w:webHidden w:val="0"/>
        <w:color w:val="auto"/>
        <w:sz w:val="20"/>
        <w:szCs w:val="20"/>
        <w:u w:val="none"/>
        <w:effect w:val="none"/>
        <w:vertAlign w:val="baseline"/>
        <w:specVanish w:val="0"/>
      </w:rPr>
    </w:lvl>
    <w:lvl w:ilvl="2">
      <w:start w:val="1"/>
      <w:numFmt w:val="decimal"/>
      <w:pStyle w:val="Nadpis3-BS"/>
      <w:lvlText w:val="%1.%2.%3."/>
      <w:lvlJc w:val="left"/>
      <w:pPr>
        <w:tabs>
          <w:tab w:val="num" w:pos="1701"/>
        </w:tabs>
        <w:ind w:left="567" w:firstLine="567"/>
      </w:pPr>
      <w:rPr>
        <w:rFonts w:cs="Times New Roman"/>
        <w:sz w:val="20"/>
        <w:szCs w:val="20"/>
      </w:rPr>
    </w:lvl>
    <w:lvl w:ilvl="3">
      <w:start w:val="1"/>
      <w:numFmt w:val="lowerLetter"/>
      <w:pStyle w:val="Nadpis4-BS"/>
      <w:lvlText w:val="(%4)"/>
      <w:lvlJc w:val="left"/>
      <w:pPr>
        <w:tabs>
          <w:tab w:val="num" w:pos="1134"/>
        </w:tabs>
        <w:ind w:left="1134" w:hanging="846"/>
      </w:pPr>
      <w:rPr>
        <w:rFonts w:cs="Times New Roman"/>
      </w:rPr>
    </w:lvl>
    <w:lvl w:ilvl="4">
      <w:start w:val="1"/>
      <w:numFmt w:val="lowerRoman"/>
      <w:pStyle w:val="Nadpis5-BS"/>
      <w:lvlText w:val="(%5)"/>
      <w:lvlJc w:val="left"/>
      <w:pPr>
        <w:tabs>
          <w:tab w:val="num" w:pos="1134"/>
        </w:tabs>
        <w:ind w:left="1134" w:hanging="1134"/>
      </w:pPr>
      <w:rPr>
        <w:rFonts w:cs="Times New Roman"/>
      </w:rPr>
    </w:lvl>
    <w:lvl w:ilvl="5">
      <w:start w:val="1"/>
      <w:numFmt w:val="lowerRoman"/>
      <w:lvlText w:val="%6."/>
      <w:lvlJc w:val="right"/>
      <w:pPr>
        <w:tabs>
          <w:tab w:val="num" w:pos="1134"/>
        </w:tabs>
        <w:ind w:left="1134" w:hanging="1134"/>
      </w:pPr>
      <w:rPr>
        <w:rFonts w:cs="Times New Roman"/>
      </w:rPr>
    </w:lvl>
    <w:lvl w:ilvl="6">
      <w:start w:val="1"/>
      <w:numFmt w:val="decimal"/>
      <w:lvlText w:val="%7."/>
      <w:lvlJc w:val="left"/>
      <w:pPr>
        <w:tabs>
          <w:tab w:val="num" w:pos="1134"/>
        </w:tabs>
        <w:ind w:left="1134" w:hanging="1134"/>
      </w:pPr>
      <w:rPr>
        <w:rFonts w:cs="Times New Roman"/>
      </w:rPr>
    </w:lvl>
    <w:lvl w:ilvl="7">
      <w:start w:val="1"/>
      <w:numFmt w:val="lowerLetter"/>
      <w:lvlText w:val="%8."/>
      <w:lvlJc w:val="left"/>
      <w:pPr>
        <w:tabs>
          <w:tab w:val="num" w:pos="1134"/>
        </w:tabs>
        <w:ind w:left="1134" w:hanging="1134"/>
      </w:pPr>
      <w:rPr>
        <w:rFonts w:cs="Times New Roman"/>
      </w:rPr>
    </w:lvl>
    <w:lvl w:ilvl="8">
      <w:start w:val="1"/>
      <w:numFmt w:val="lowerRoman"/>
      <w:lvlText w:val="%9."/>
      <w:lvlJc w:val="right"/>
      <w:pPr>
        <w:tabs>
          <w:tab w:val="num" w:pos="1134"/>
        </w:tabs>
        <w:ind w:left="1134" w:hanging="1134"/>
      </w:pPr>
      <w:rPr>
        <w:rFonts w:cs="Times New Roman"/>
      </w:rPr>
    </w:lvl>
  </w:abstractNum>
  <w:abstractNum w:abstractNumId="3" w15:restartNumberingAfterBreak="0">
    <w:nsid w:val="0B8F0CBF"/>
    <w:multiLevelType w:val="hybridMultilevel"/>
    <w:tmpl w:val="378666A6"/>
    <w:lvl w:ilvl="0" w:tplc="66A65CD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4D0E21"/>
    <w:multiLevelType w:val="hybridMultilevel"/>
    <w:tmpl w:val="71647252"/>
    <w:lvl w:ilvl="0" w:tplc="377E519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0F45D3"/>
    <w:multiLevelType w:val="hybridMultilevel"/>
    <w:tmpl w:val="5172F7CC"/>
    <w:lvl w:ilvl="0" w:tplc="36FE0B3C">
      <w:start w:val="4"/>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15:restartNumberingAfterBreak="0">
    <w:nsid w:val="11DF460F"/>
    <w:multiLevelType w:val="multilevel"/>
    <w:tmpl w:val="04050023"/>
    <w:lvl w:ilvl="0">
      <w:start w:val="1"/>
      <w:numFmt w:val="upperRoman"/>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7" w15:restartNumberingAfterBreak="0">
    <w:nsid w:val="151507FD"/>
    <w:multiLevelType w:val="multilevel"/>
    <w:tmpl w:val="4D60D8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5394E65"/>
    <w:multiLevelType w:val="hybridMultilevel"/>
    <w:tmpl w:val="98B4C0BA"/>
    <w:lvl w:ilvl="0" w:tplc="FB42A1EE">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15:restartNumberingAfterBreak="0">
    <w:nsid w:val="18F653F1"/>
    <w:multiLevelType w:val="hybridMultilevel"/>
    <w:tmpl w:val="B77CB30A"/>
    <w:lvl w:ilvl="0" w:tplc="0658C6A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6D2892"/>
    <w:multiLevelType w:val="hybridMultilevel"/>
    <w:tmpl w:val="AACE395E"/>
    <w:lvl w:ilvl="0" w:tplc="B83434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6140C4"/>
    <w:multiLevelType w:val="singleLevel"/>
    <w:tmpl w:val="FC387B00"/>
    <w:lvl w:ilvl="0">
      <w:start w:val="1"/>
      <w:numFmt w:val="lowerLetter"/>
      <w:lvlText w:val="(%1)"/>
      <w:legacy w:legacy="1" w:legacySpace="0" w:legacyIndent="454"/>
      <w:lvlJc w:val="left"/>
      <w:pPr>
        <w:ind w:left="1163" w:hanging="454"/>
      </w:pPr>
    </w:lvl>
  </w:abstractNum>
  <w:abstractNum w:abstractNumId="12" w15:restartNumberingAfterBreak="0">
    <w:nsid w:val="2DDE6558"/>
    <w:multiLevelType w:val="hybridMultilevel"/>
    <w:tmpl w:val="37C03A58"/>
    <w:lvl w:ilvl="0" w:tplc="FC4238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C734A7"/>
    <w:multiLevelType w:val="hybridMultilevel"/>
    <w:tmpl w:val="4AB8EFC0"/>
    <w:lvl w:ilvl="0" w:tplc="CDC6CA1C">
      <w:start w:val="1"/>
      <w:numFmt w:val="decimal"/>
      <w:lvlText w:val="%1."/>
      <w:lvlJc w:val="left"/>
      <w:pPr>
        <w:ind w:left="1500" w:hanging="114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492EAF"/>
    <w:multiLevelType w:val="hybridMultilevel"/>
    <w:tmpl w:val="DA6E5AFE"/>
    <w:lvl w:ilvl="0" w:tplc="277ACE00">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75F7A"/>
    <w:multiLevelType w:val="hybridMultilevel"/>
    <w:tmpl w:val="D304D2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2B5475"/>
    <w:multiLevelType w:val="hybridMultilevel"/>
    <w:tmpl w:val="D18442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FB12EB"/>
    <w:multiLevelType w:val="multilevel"/>
    <w:tmpl w:val="C408053E"/>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82708"/>
    <w:multiLevelType w:val="hybridMultilevel"/>
    <w:tmpl w:val="278685DE"/>
    <w:lvl w:ilvl="0" w:tplc="21D434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15:restartNumberingAfterBreak="0">
    <w:nsid w:val="41504E03"/>
    <w:multiLevelType w:val="hybridMultilevel"/>
    <w:tmpl w:val="4D60D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C06757"/>
    <w:multiLevelType w:val="multilevel"/>
    <w:tmpl w:val="325099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9003A51"/>
    <w:multiLevelType w:val="hybridMultilevel"/>
    <w:tmpl w:val="3312C652"/>
    <w:lvl w:ilvl="0" w:tplc="D482F95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C45A89"/>
    <w:multiLevelType w:val="multilevel"/>
    <w:tmpl w:val="4D60D8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1014DCC"/>
    <w:multiLevelType w:val="hybridMultilevel"/>
    <w:tmpl w:val="39586D08"/>
    <w:lvl w:ilvl="0" w:tplc="37AAC6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333CA0"/>
    <w:multiLevelType w:val="multilevel"/>
    <w:tmpl w:val="4D60D8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B5A4760"/>
    <w:multiLevelType w:val="hybridMultilevel"/>
    <w:tmpl w:val="4AAE6408"/>
    <w:lvl w:ilvl="0" w:tplc="F3767B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3C38F3"/>
    <w:multiLevelType w:val="multilevel"/>
    <w:tmpl w:val="64D24410"/>
    <w:lvl w:ilvl="0">
      <w:start w:val="3"/>
      <w:numFmt w:val="decimal"/>
      <w:lvlText w:val="%1"/>
      <w:lvlJc w:val="left"/>
      <w:pPr>
        <w:tabs>
          <w:tab w:val="num" w:pos="420"/>
        </w:tabs>
        <w:ind w:left="420" w:hanging="420"/>
      </w:pPr>
      <w:rPr>
        <w:rFonts w:hint="default"/>
      </w:rPr>
    </w:lvl>
    <w:lvl w:ilvl="1">
      <w:start w:val="1"/>
      <w:numFmt w:val="decimal"/>
      <w:lvlText w:val="7.%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40D0572"/>
    <w:multiLevelType w:val="hybridMultilevel"/>
    <w:tmpl w:val="F440FAA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8C51805"/>
    <w:multiLevelType w:val="hybridMultilevel"/>
    <w:tmpl w:val="5498A2D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EC84879"/>
    <w:multiLevelType w:val="hybridMultilevel"/>
    <w:tmpl w:val="C9182E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A900C2"/>
    <w:multiLevelType w:val="hybridMultilevel"/>
    <w:tmpl w:val="CFB4DF34"/>
    <w:lvl w:ilvl="0" w:tplc="FBE651A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F1303B"/>
    <w:multiLevelType w:val="hybridMultilevel"/>
    <w:tmpl w:val="4CE423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066DA0"/>
    <w:multiLevelType w:val="hybridMultilevel"/>
    <w:tmpl w:val="A7E6AB9C"/>
    <w:lvl w:ilvl="0" w:tplc="0DBC5F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857BA5"/>
    <w:multiLevelType w:val="hybridMultilevel"/>
    <w:tmpl w:val="845665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E6D7992"/>
    <w:multiLevelType w:val="hybridMultilevel"/>
    <w:tmpl w:val="FC84DC42"/>
    <w:lvl w:ilvl="0" w:tplc="817E27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7"/>
  </w:num>
  <w:num w:numId="3">
    <w:abstractNumId w:val="28"/>
  </w:num>
  <w:num w:numId="4">
    <w:abstractNumId w:val="33"/>
  </w:num>
  <w:num w:numId="5">
    <w:abstractNumId w:val="6"/>
  </w:num>
  <w:num w:numId="6">
    <w:abstractNumId w:val="19"/>
  </w:num>
  <w:num w:numId="7">
    <w:abstractNumId w:val="22"/>
  </w:num>
  <w:num w:numId="8">
    <w:abstractNumId w:val="7"/>
  </w:num>
  <w:num w:numId="9">
    <w:abstractNumId w:val="24"/>
  </w:num>
  <w:num w:numId="10">
    <w:abstractNumId w:val="11"/>
  </w:num>
  <w:num w:numId="11">
    <w:abstractNumId w:val="18"/>
  </w:num>
  <w:num w:numId="12">
    <w:abstractNumId w:val="31"/>
  </w:num>
  <w:num w:numId="13">
    <w:abstractNumId w:val="14"/>
  </w:num>
  <w:num w:numId="14">
    <w:abstractNumId w:val="29"/>
  </w:num>
  <w:num w:numId="15">
    <w:abstractNumId w:val="0"/>
  </w:num>
  <w:num w:numId="16">
    <w:abstractNumId w:val="16"/>
  </w:num>
  <w:num w:numId="17">
    <w:abstractNumId w:val="20"/>
  </w:num>
  <w:num w:numId="18">
    <w:abstractNumId w:val="17"/>
  </w:num>
  <w:num w:numId="19">
    <w:abstractNumId w:val="26"/>
  </w:num>
  <w:num w:numId="20">
    <w:abstractNumId w:val="13"/>
  </w:num>
  <w:num w:numId="21">
    <w:abstractNumId w:val="8"/>
  </w:num>
  <w:num w:numId="22">
    <w:abstractNumId w:val="30"/>
  </w:num>
  <w:num w:numId="23">
    <w:abstractNumId w:val="12"/>
  </w:num>
  <w:num w:numId="24">
    <w:abstractNumId w:val="5"/>
  </w:num>
  <w:num w:numId="25">
    <w:abstractNumId w:val="21"/>
  </w:num>
  <w:num w:numId="26">
    <w:abstractNumId w:val="34"/>
  </w:num>
  <w:num w:numId="27">
    <w:abstractNumId w:val="9"/>
  </w:num>
  <w:num w:numId="28">
    <w:abstractNumId w:val="25"/>
  </w:num>
  <w:num w:numId="29">
    <w:abstractNumId w:val="3"/>
  </w:num>
  <w:num w:numId="30">
    <w:abstractNumId w:val="15"/>
  </w:num>
  <w:num w:numId="31">
    <w:abstractNumId w:val="3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5866"/>
    <w:rsid w:val="00010FE9"/>
    <w:rsid w:val="000309A1"/>
    <w:rsid w:val="00032024"/>
    <w:rsid w:val="0004684B"/>
    <w:rsid w:val="00046B66"/>
    <w:rsid w:val="000476F6"/>
    <w:rsid w:val="0005402A"/>
    <w:rsid w:val="00061ED7"/>
    <w:rsid w:val="00074EE3"/>
    <w:rsid w:val="000844D1"/>
    <w:rsid w:val="0009275E"/>
    <w:rsid w:val="00096580"/>
    <w:rsid w:val="000A2799"/>
    <w:rsid w:val="000A7BA1"/>
    <w:rsid w:val="000B00FF"/>
    <w:rsid w:val="000B4725"/>
    <w:rsid w:val="000C0656"/>
    <w:rsid w:val="000D0B24"/>
    <w:rsid w:val="000D24B5"/>
    <w:rsid w:val="000D3CFF"/>
    <w:rsid w:val="000E4476"/>
    <w:rsid w:val="000F02CF"/>
    <w:rsid w:val="001002C6"/>
    <w:rsid w:val="001069B7"/>
    <w:rsid w:val="00116948"/>
    <w:rsid w:val="00121F9D"/>
    <w:rsid w:val="00125926"/>
    <w:rsid w:val="00134C72"/>
    <w:rsid w:val="00134E5C"/>
    <w:rsid w:val="001411FF"/>
    <w:rsid w:val="00147482"/>
    <w:rsid w:val="00156FA5"/>
    <w:rsid w:val="00163AC3"/>
    <w:rsid w:val="00165687"/>
    <w:rsid w:val="001816D2"/>
    <w:rsid w:val="0019671D"/>
    <w:rsid w:val="001A0418"/>
    <w:rsid w:val="001B0A71"/>
    <w:rsid w:val="001C1E94"/>
    <w:rsid w:val="001D0536"/>
    <w:rsid w:val="001D68B4"/>
    <w:rsid w:val="001E548E"/>
    <w:rsid w:val="001E5B30"/>
    <w:rsid w:val="001F5B35"/>
    <w:rsid w:val="0020034F"/>
    <w:rsid w:val="00212D81"/>
    <w:rsid w:val="00215450"/>
    <w:rsid w:val="00234EBF"/>
    <w:rsid w:val="002439B2"/>
    <w:rsid w:val="00253F74"/>
    <w:rsid w:val="00256CCB"/>
    <w:rsid w:val="002B6111"/>
    <w:rsid w:val="002C48F2"/>
    <w:rsid w:val="002C4906"/>
    <w:rsid w:val="002D5312"/>
    <w:rsid w:val="002E22D3"/>
    <w:rsid w:val="002E5549"/>
    <w:rsid w:val="00306860"/>
    <w:rsid w:val="003218F5"/>
    <w:rsid w:val="00323767"/>
    <w:rsid w:val="003418AD"/>
    <w:rsid w:val="003426C3"/>
    <w:rsid w:val="00343140"/>
    <w:rsid w:val="00343327"/>
    <w:rsid w:val="00347B01"/>
    <w:rsid w:val="00347C9C"/>
    <w:rsid w:val="00357BC8"/>
    <w:rsid w:val="0036639A"/>
    <w:rsid w:val="0036682C"/>
    <w:rsid w:val="00371A53"/>
    <w:rsid w:val="00383D81"/>
    <w:rsid w:val="0038462A"/>
    <w:rsid w:val="003859D9"/>
    <w:rsid w:val="00386E6F"/>
    <w:rsid w:val="0039465D"/>
    <w:rsid w:val="003A14B0"/>
    <w:rsid w:val="003A7E35"/>
    <w:rsid w:val="003B5311"/>
    <w:rsid w:val="003B6604"/>
    <w:rsid w:val="003B741B"/>
    <w:rsid w:val="003F30F7"/>
    <w:rsid w:val="00401524"/>
    <w:rsid w:val="00401F33"/>
    <w:rsid w:val="0040239C"/>
    <w:rsid w:val="00404902"/>
    <w:rsid w:val="00404EFB"/>
    <w:rsid w:val="00405570"/>
    <w:rsid w:val="0040725E"/>
    <w:rsid w:val="004312E9"/>
    <w:rsid w:val="0043209B"/>
    <w:rsid w:val="00433869"/>
    <w:rsid w:val="004520CA"/>
    <w:rsid w:val="00462ABF"/>
    <w:rsid w:val="00465170"/>
    <w:rsid w:val="00467AB2"/>
    <w:rsid w:val="0047052D"/>
    <w:rsid w:val="0047162E"/>
    <w:rsid w:val="004824D9"/>
    <w:rsid w:val="00483BF6"/>
    <w:rsid w:val="00490EE3"/>
    <w:rsid w:val="00493613"/>
    <w:rsid w:val="004A1261"/>
    <w:rsid w:val="004A2A1B"/>
    <w:rsid w:val="004C24D7"/>
    <w:rsid w:val="004D0258"/>
    <w:rsid w:val="004D129F"/>
    <w:rsid w:val="004D5ED1"/>
    <w:rsid w:val="004D6B73"/>
    <w:rsid w:val="004E1518"/>
    <w:rsid w:val="004E2ACF"/>
    <w:rsid w:val="004F1DE4"/>
    <w:rsid w:val="004F75EC"/>
    <w:rsid w:val="0050173E"/>
    <w:rsid w:val="00512C22"/>
    <w:rsid w:val="00513518"/>
    <w:rsid w:val="00521789"/>
    <w:rsid w:val="00534438"/>
    <w:rsid w:val="00535242"/>
    <w:rsid w:val="00542885"/>
    <w:rsid w:val="00546F55"/>
    <w:rsid w:val="00547B28"/>
    <w:rsid w:val="00556F4F"/>
    <w:rsid w:val="005639FC"/>
    <w:rsid w:val="005679D1"/>
    <w:rsid w:val="00570E19"/>
    <w:rsid w:val="00572E02"/>
    <w:rsid w:val="00577173"/>
    <w:rsid w:val="00584856"/>
    <w:rsid w:val="00585546"/>
    <w:rsid w:val="005A5036"/>
    <w:rsid w:val="005A5E8C"/>
    <w:rsid w:val="005A60EE"/>
    <w:rsid w:val="005A7925"/>
    <w:rsid w:val="005C3890"/>
    <w:rsid w:val="005C5419"/>
    <w:rsid w:val="005C731B"/>
    <w:rsid w:val="005D0236"/>
    <w:rsid w:val="005D04C3"/>
    <w:rsid w:val="005D24B2"/>
    <w:rsid w:val="005D3D08"/>
    <w:rsid w:val="005D3E60"/>
    <w:rsid w:val="005D4581"/>
    <w:rsid w:val="005E03D5"/>
    <w:rsid w:val="005E6D71"/>
    <w:rsid w:val="005F275E"/>
    <w:rsid w:val="005F722B"/>
    <w:rsid w:val="006007D5"/>
    <w:rsid w:val="00613216"/>
    <w:rsid w:val="00621E42"/>
    <w:rsid w:val="00624448"/>
    <w:rsid w:val="00636D82"/>
    <w:rsid w:val="00650A20"/>
    <w:rsid w:val="00656FD8"/>
    <w:rsid w:val="00657421"/>
    <w:rsid w:val="006722B0"/>
    <w:rsid w:val="00672705"/>
    <w:rsid w:val="0067610A"/>
    <w:rsid w:val="00676469"/>
    <w:rsid w:val="0068634B"/>
    <w:rsid w:val="0069015F"/>
    <w:rsid w:val="006A0649"/>
    <w:rsid w:val="006A276C"/>
    <w:rsid w:val="006A35B3"/>
    <w:rsid w:val="006A69D8"/>
    <w:rsid w:val="006B402D"/>
    <w:rsid w:val="006B67C6"/>
    <w:rsid w:val="006C3271"/>
    <w:rsid w:val="006D1DBE"/>
    <w:rsid w:val="006E0F48"/>
    <w:rsid w:val="006E7918"/>
    <w:rsid w:val="006E7EC5"/>
    <w:rsid w:val="006F4C73"/>
    <w:rsid w:val="006F5756"/>
    <w:rsid w:val="007058EE"/>
    <w:rsid w:val="00710B7B"/>
    <w:rsid w:val="00710F25"/>
    <w:rsid w:val="007153E2"/>
    <w:rsid w:val="00721657"/>
    <w:rsid w:val="007408FE"/>
    <w:rsid w:val="00745557"/>
    <w:rsid w:val="00751E26"/>
    <w:rsid w:val="00753566"/>
    <w:rsid w:val="00754206"/>
    <w:rsid w:val="007576E2"/>
    <w:rsid w:val="00767418"/>
    <w:rsid w:val="007754CB"/>
    <w:rsid w:val="00776907"/>
    <w:rsid w:val="007801CE"/>
    <w:rsid w:val="007847D7"/>
    <w:rsid w:val="007967B9"/>
    <w:rsid w:val="007A5A85"/>
    <w:rsid w:val="007B08A4"/>
    <w:rsid w:val="007B2496"/>
    <w:rsid w:val="007C0137"/>
    <w:rsid w:val="007C7064"/>
    <w:rsid w:val="007D078A"/>
    <w:rsid w:val="007D5F5F"/>
    <w:rsid w:val="007D6333"/>
    <w:rsid w:val="007E460A"/>
    <w:rsid w:val="007F4ECF"/>
    <w:rsid w:val="007F6D67"/>
    <w:rsid w:val="008027F0"/>
    <w:rsid w:val="008070EF"/>
    <w:rsid w:val="008076A4"/>
    <w:rsid w:val="008114A2"/>
    <w:rsid w:val="0082050E"/>
    <w:rsid w:val="00820C58"/>
    <w:rsid w:val="00821B50"/>
    <w:rsid w:val="00841234"/>
    <w:rsid w:val="00841C4C"/>
    <w:rsid w:val="00843B05"/>
    <w:rsid w:val="008479E9"/>
    <w:rsid w:val="0085022E"/>
    <w:rsid w:val="00860FAC"/>
    <w:rsid w:val="00873639"/>
    <w:rsid w:val="00890AC2"/>
    <w:rsid w:val="00892B9D"/>
    <w:rsid w:val="00897268"/>
    <w:rsid w:val="008A50CF"/>
    <w:rsid w:val="008A5EC6"/>
    <w:rsid w:val="008C2A90"/>
    <w:rsid w:val="008C722D"/>
    <w:rsid w:val="008D14AE"/>
    <w:rsid w:val="008E046A"/>
    <w:rsid w:val="008E1514"/>
    <w:rsid w:val="008E648D"/>
    <w:rsid w:val="008E6933"/>
    <w:rsid w:val="008E6B9E"/>
    <w:rsid w:val="00906A61"/>
    <w:rsid w:val="00910D00"/>
    <w:rsid w:val="0091241F"/>
    <w:rsid w:val="00925A87"/>
    <w:rsid w:val="00927849"/>
    <w:rsid w:val="00937C62"/>
    <w:rsid w:val="0094383D"/>
    <w:rsid w:val="0095590E"/>
    <w:rsid w:val="00977623"/>
    <w:rsid w:val="00980BC8"/>
    <w:rsid w:val="00985935"/>
    <w:rsid w:val="0099506E"/>
    <w:rsid w:val="009B197E"/>
    <w:rsid w:val="009B3FEE"/>
    <w:rsid w:val="009B4126"/>
    <w:rsid w:val="009B7124"/>
    <w:rsid w:val="009D026A"/>
    <w:rsid w:val="009E0A96"/>
    <w:rsid w:val="009E482C"/>
    <w:rsid w:val="009E79E5"/>
    <w:rsid w:val="009F0916"/>
    <w:rsid w:val="00A13EA4"/>
    <w:rsid w:val="00A14CE4"/>
    <w:rsid w:val="00A27889"/>
    <w:rsid w:val="00A30137"/>
    <w:rsid w:val="00A37763"/>
    <w:rsid w:val="00A44D5B"/>
    <w:rsid w:val="00A537D5"/>
    <w:rsid w:val="00A55473"/>
    <w:rsid w:val="00A55E83"/>
    <w:rsid w:val="00A63DB7"/>
    <w:rsid w:val="00A82E15"/>
    <w:rsid w:val="00A86D45"/>
    <w:rsid w:val="00A91E93"/>
    <w:rsid w:val="00A968DF"/>
    <w:rsid w:val="00AB33B8"/>
    <w:rsid w:val="00AB7C57"/>
    <w:rsid w:val="00AC7069"/>
    <w:rsid w:val="00AD11E6"/>
    <w:rsid w:val="00AD2B21"/>
    <w:rsid w:val="00AF3F48"/>
    <w:rsid w:val="00AF5292"/>
    <w:rsid w:val="00B075C6"/>
    <w:rsid w:val="00B175E0"/>
    <w:rsid w:val="00B21185"/>
    <w:rsid w:val="00B30B7E"/>
    <w:rsid w:val="00B40126"/>
    <w:rsid w:val="00B41ACF"/>
    <w:rsid w:val="00B4434D"/>
    <w:rsid w:val="00B50751"/>
    <w:rsid w:val="00B72C93"/>
    <w:rsid w:val="00B74C0B"/>
    <w:rsid w:val="00B75EF5"/>
    <w:rsid w:val="00B84752"/>
    <w:rsid w:val="00B855A9"/>
    <w:rsid w:val="00B8637B"/>
    <w:rsid w:val="00BA61E3"/>
    <w:rsid w:val="00BB0F1B"/>
    <w:rsid w:val="00BC6331"/>
    <w:rsid w:val="00BD015F"/>
    <w:rsid w:val="00BD109C"/>
    <w:rsid w:val="00BD5D9B"/>
    <w:rsid w:val="00BF3418"/>
    <w:rsid w:val="00C07505"/>
    <w:rsid w:val="00C12286"/>
    <w:rsid w:val="00C13DFD"/>
    <w:rsid w:val="00C15083"/>
    <w:rsid w:val="00C3029D"/>
    <w:rsid w:val="00C32A20"/>
    <w:rsid w:val="00C3512D"/>
    <w:rsid w:val="00C442B6"/>
    <w:rsid w:val="00C5033F"/>
    <w:rsid w:val="00C543DA"/>
    <w:rsid w:val="00C545DE"/>
    <w:rsid w:val="00C5581F"/>
    <w:rsid w:val="00C63825"/>
    <w:rsid w:val="00C82578"/>
    <w:rsid w:val="00C87F12"/>
    <w:rsid w:val="00C95F8A"/>
    <w:rsid w:val="00C96B10"/>
    <w:rsid w:val="00CA059D"/>
    <w:rsid w:val="00CA7976"/>
    <w:rsid w:val="00CB0020"/>
    <w:rsid w:val="00CB3513"/>
    <w:rsid w:val="00CD2921"/>
    <w:rsid w:val="00CD7450"/>
    <w:rsid w:val="00CE0C78"/>
    <w:rsid w:val="00CE67A5"/>
    <w:rsid w:val="00CF28AA"/>
    <w:rsid w:val="00CF71D0"/>
    <w:rsid w:val="00CF7DE8"/>
    <w:rsid w:val="00D04DBB"/>
    <w:rsid w:val="00D11072"/>
    <w:rsid w:val="00D25674"/>
    <w:rsid w:val="00D315F1"/>
    <w:rsid w:val="00D331EF"/>
    <w:rsid w:val="00D45050"/>
    <w:rsid w:val="00D45645"/>
    <w:rsid w:val="00D56E6A"/>
    <w:rsid w:val="00D6759F"/>
    <w:rsid w:val="00D71120"/>
    <w:rsid w:val="00D73E38"/>
    <w:rsid w:val="00D87549"/>
    <w:rsid w:val="00D93F8E"/>
    <w:rsid w:val="00D97F05"/>
    <w:rsid w:val="00DB5E43"/>
    <w:rsid w:val="00DC050F"/>
    <w:rsid w:val="00DC48CB"/>
    <w:rsid w:val="00DC6DF3"/>
    <w:rsid w:val="00DC7D1C"/>
    <w:rsid w:val="00DD1AD5"/>
    <w:rsid w:val="00DD21B9"/>
    <w:rsid w:val="00DD26A2"/>
    <w:rsid w:val="00DE4FE2"/>
    <w:rsid w:val="00DF1CC5"/>
    <w:rsid w:val="00DF3A26"/>
    <w:rsid w:val="00DF7B6F"/>
    <w:rsid w:val="00E03D60"/>
    <w:rsid w:val="00E11A28"/>
    <w:rsid w:val="00E164CF"/>
    <w:rsid w:val="00E36CBF"/>
    <w:rsid w:val="00E53A02"/>
    <w:rsid w:val="00E600D9"/>
    <w:rsid w:val="00E76B99"/>
    <w:rsid w:val="00E76E25"/>
    <w:rsid w:val="00E77CA7"/>
    <w:rsid w:val="00E817A2"/>
    <w:rsid w:val="00E84403"/>
    <w:rsid w:val="00E85C7A"/>
    <w:rsid w:val="00E87093"/>
    <w:rsid w:val="00EA7BEC"/>
    <w:rsid w:val="00EB6D3F"/>
    <w:rsid w:val="00EC03A8"/>
    <w:rsid w:val="00EC0AAE"/>
    <w:rsid w:val="00EC1D26"/>
    <w:rsid w:val="00EC23DC"/>
    <w:rsid w:val="00EC368D"/>
    <w:rsid w:val="00EC75D8"/>
    <w:rsid w:val="00ED09F9"/>
    <w:rsid w:val="00ED0BA3"/>
    <w:rsid w:val="00ED656D"/>
    <w:rsid w:val="00ED7A52"/>
    <w:rsid w:val="00EE6D9D"/>
    <w:rsid w:val="00EF0B57"/>
    <w:rsid w:val="00EF0C5F"/>
    <w:rsid w:val="00EF107F"/>
    <w:rsid w:val="00F01012"/>
    <w:rsid w:val="00F05276"/>
    <w:rsid w:val="00F1015A"/>
    <w:rsid w:val="00F238E4"/>
    <w:rsid w:val="00F26CC0"/>
    <w:rsid w:val="00F2757A"/>
    <w:rsid w:val="00F41BF1"/>
    <w:rsid w:val="00F41E58"/>
    <w:rsid w:val="00F45866"/>
    <w:rsid w:val="00F51B5C"/>
    <w:rsid w:val="00F55FC2"/>
    <w:rsid w:val="00F6688E"/>
    <w:rsid w:val="00F67BC8"/>
    <w:rsid w:val="00F80F40"/>
    <w:rsid w:val="00F93BC0"/>
    <w:rsid w:val="00F95179"/>
    <w:rsid w:val="00FA2704"/>
    <w:rsid w:val="00FA51F9"/>
    <w:rsid w:val="00FA7F3F"/>
    <w:rsid w:val="00FB658C"/>
    <w:rsid w:val="00FB7669"/>
    <w:rsid w:val="00FB7ABB"/>
    <w:rsid w:val="00FD1283"/>
    <w:rsid w:val="00FD3343"/>
    <w:rsid w:val="00FF4D01"/>
    <w:rsid w:val="00FF6A7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181CF60E-214D-47C2-B9AD-3B74F1C5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0EE3"/>
    <w:rPr>
      <w:sz w:val="24"/>
      <w:szCs w:val="24"/>
    </w:rPr>
  </w:style>
  <w:style w:type="paragraph" w:styleId="Nadpis1">
    <w:name w:val="heading 1"/>
    <w:basedOn w:val="Nadpis3"/>
    <w:next w:val="Normln"/>
    <w:link w:val="Nadpis1Char"/>
    <w:qFormat/>
    <w:rsid w:val="003859D9"/>
    <w:pPr>
      <w:outlineLvl w:val="0"/>
    </w:pPr>
    <w:rPr>
      <w:b w:val="0"/>
      <w:bCs w:val="0"/>
      <w:kern w:val="32"/>
    </w:rPr>
  </w:style>
  <w:style w:type="paragraph" w:styleId="Nadpis2">
    <w:name w:val="heading 2"/>
    <w:basedOn w:val="Normln"/>
    <w:next w:val="Normln"/>
    <w:link w:val="Nadpis2Char"/>
    <w:unhideWhenUsed/>
    <w:qFormat/>
    <w:rsid w:val="009E79E5"/>
    <w:pPr>
      <w:keepNext/>
      <w:numPr>
        <w:ilvl w:val="1"/>
        <w:numId w:val="5"/>
      </w:numPr>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9E79E5"/>
    <w:pPr>
      <w:keepNext/>
      <w:numPr>
        <w:ilvl w:val="2"/>
        <w:numId w:val="5"/>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9E79E5"/>
    <w:pPr>
      <w:keepNext/>
      <w:numPr>
        <w:ilvl w:val="3"/>
        <w:numId w:val="5"/>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9E79E5"/>
    <w:pPr>
      <w:numPr>
        <w:ilvl w:val="4"/>
        <w:numId w:val="5"/>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9E79E5"/>
    <w:pPr>
      <w:numPr>
        <w:ilvl w:val="5"/>
        <w:numId w:val="5"/>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9E79E5"/>
    <w:pPr>
      <w:numPr>
        <w:ilvl w:val="6"/>
        <w:numId w:val="5"/>
      </w:numPr>
      <w:spacing w:before="240" w:after="60"/>
      <w:outlineLvl w:val="6"/>
    </w:pPr>
    <w:rPr>
      <w:rFonts w:ascii="Calibri" w:hAnsi="Calibri"/>
    </w:rPr>
  </w:style>
  <w:style w:type="paragraph" w:styleId="Nadpis8">
    <w:name w:val="heading 8"/>
    <w:basedOn w:val="Normln"/>
    <w:next w:val="Normln"/>
    <w:link w:val="Nadpis8Char"/>
    <w:semiHidden/>
    <w:unhideWhenUsed/>
    <w:qFormat/>
    <w:rsid w:val="009E79E5"/>
    <w:pPr>
      <w:numPr>
        <w:ilvl w:val="7"/>
        <w:numId w:val="5"/>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E79E5"/>
    <w:pPr>
      <w:numPr>
        <w:ilvl w:val="8"/>
        <w:numId w:val="5"/>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859D9"/>
    <w:rPr>
      <w:rFonts w:ascii="Cambria" w:eastAsia="Times New Roman" w:hAnsi="Cambria" w:cs="Times New Roman"/>
      <w:kern w:val="32"/>
      <w:sz w:val="26"/>
      <w:szCs w:val="26"/>
    </w:rPr>
  </w:style>
  <w:style w:type="character" w:customStyle="1" w:styleId="Nadpis2Char">
    <w:name w:val="Nadpis 2 Char"/>
    <w:link w:val="Nadpis2"/>
    <w:rsid w:val="009E79E5"/>
    <w:rPr>
      <w:rFonts w:ascii="Cambria" w:eastAsia="Times New Roman" w:hAnsi="Cambria" w:cs="Times New Roman"/>
      <w:b/>
      <w:bCs/>
      <w:i/>
      <w:iCs/>
      <w:sz w:val="28"/>
      <w:szCs w:val="28"/>
    </w:rPr>
  </w:style>
  <w:style w:type="character" w:customStyle="1" w:styleId="Nadpis3Char">
    <w:name w:val="Nadpis 3 Char"/>
    <w:link w:val="Nadpis3"/>
    <w:semiHidden/>
    <w:rsid w:val="009E79E5"/>
    <w:rPr>
      <w:rFonts w:ascii="Cambria" w:eastAsia="Times New Roman" w:hAnsi="Cambria" w:cs="Times New Roman"/>
      <w:b/>
      <w:bCs/>
      <w:sz w:val="26"/>
      <w:szCs w:val="26"/>
    </w:rPr>
  </w:style>
  <w:style w:type="character" w:customStyle="1" w:styleId="Nadpis4Char">
    <w:name w:val="Nadpis 4 Char"/>
    <w:link w:val="Nadpis4"/>
    <w:semiHidden/>
    <w:rsid w:val="009E79E5"/>
    <w:rPr>
      <w:rFonts w:ascii="Calibri" w:eastAsia="Times New Roman" w:hAnsi="Calibri" w:cs="Times New Roman"/>
      <w:b/>
      <w:bCs/>
      <w:sz w:val="28"/>
      <w:szCs w:val="28"/>
    </w:rPr>
  </w:style>
  <w:style w:type="character" w:customStyle="1" w:styleId="Nadpis5Char">
    <w:name w:val="Nadpis 5 Char"/>
    <w:link w:val="Nadpis5"/>
    <w:semiHidden/>
    <w:rsid w:val="009E79E5"/>
    <w:rPr>
      <w:rFonts w:ascii="Calibri" w:eastAsia="Times New Roman" w:hAnsi="Calibri" w:cs="Times New Roman"/>
      <w:b/>
      <w:bCs/>
      <w:i/>
      <w:iCs/>
      <w:sz w:val="26"/>
      <w:szCs w:val="26"/>
    </w:rPr>
  </w:style>
  <w:style w:type="character" w:customStyle="1" w:styleId="Nadpis6Char">
    <w:name w:val="Nadpis 6 Char"/>
    <w:link w:val="Nadpis6"/>
    <w:semiHidden/>
    <w:rsid w:val="009E79E5"/>
    <w:rPr>
      <w:rFonts w:ascii="Calibri" w:eastAsia="Times New Roman" w:hAnsi="Calibri" w:cs="Times New Roman"/>
      <w:b/>
      <w:bCs/>
      <w:sz w:val="22"/>
      <w:szCs w:val="22"/>
    </w:rPr>
  </w:style>
  <w:style w:type="character" w:customStyle="1" w:styleId="Nadpis7Char">
    <w:name w:val="Nadpis 7 Char"/>
    <w:link w:val="Nadpis7"/>
    <w:semiHidden/>
    <w:rsid w:val="009E79E5"/>
    <w:rPr>
      <w:rFonts w:ascii="Calibri" w:eastAsia="Times New Roman" w:hAnsi="Calibri" w:cs="Times New Roman"/>
      <w:sz w:val="24"/>
      <w:szCs w:val="24"/>
    </w:rPr>
  </w:style>
  <w:style w:type="character" w:customStyle="1" w:styleId="Nadpis8Char">
    <w:name w:val="Nadpis 8 Char"/>
    <w:link w:val="Nadpis8"/>
    <w:semiHidden/>
    <w:rsid w:val="009E79E5"/>
    <w:rPr>
      <w:rFonts w:ascii="Calibri" w:eastAsia="Times New Roman" w:hAnsi="Calibri" w:cs="Times New Roman"/>
      <w:i/>
      <w:iCs/>
      <w:sz w:val="24"/>
      <w:szCs w:val="24"/>
    </w:rPr>
  </w:style>
  <w:style w:type="character" w:customStyle="1" w:styleId="Nadpis9Char">
    <w:name w:val="Nadpis 9 Char"/>
    <w:link w:val="Nadpis9"/>
    <w:semiHidden/>
    <w:rsid w:val="009E79E5"/>
    <w:rPr>
      <w:rFonts w:ascii="Cambria" w:eastAsia="Times New Roman" w:hAnsi="Cambria" w:cs="Times New Roman"/>
      <w:sz w:val="22"/>
      <w:szCs w:val="22"/>
    </w:rPr>
  </w:style>
  <w:style w:type="character" w:styleId="Nzevknihy">
    <w:name w:val="Book Title"/>
    <w:uiPriority w:val="33"/>
    <w:qFormat/>
    <w:rsid w:val="003859D9"/>
    <w:rPr>
      <w:b/>
      <w:bCs/>
      <w:smallCaps/>
      <w:spacing w:val="5"/>
    </w:rPr>
  </w:style>
  <w:style w:type="paragraph" w:styleId="Odstavecseseznamem">
    <w:name w:val="List Paragraph"/>
    <w:basedOn w:val="Normln"/>
    <w:uiPriority w:val="34"/>
    <w:qFormat/>
    <w:rsid w:val="003859D9"/>
    <w:pPr>
      <w:ind w:left="708"/>
    </w:pPr>
  </w:style>
  <w:style w:type="paragraph" w:styleId="Zhlav">
    <w:name w:val="header"/>
    <w:basedOn w:val="Normln"/>
    <w:link w:val="ZhlavChar"/>
    <w:rsid w:val="00C442B6"/>
    <w:pPr>
      <w:tabs>
        <w:tab w:val="center" w:pos="4536"/>
        <w:tab w:val="right" w:pos="9072"/>
      </w:tabs>
    </w:pPr>
  </w:style>
  <w:style w:type="character" w:customStyle="1" w:styleId="ZhlavChar">
    <w:name w:val="Záhlaví Char"/>
    <w:link w:val="Zhlav"/>
    <w:rsid w:val="00C442B6"/>
    <w:rPr>
      <w:sz w:val="24"/>
      <w:szCs w:val="24"/>
    </w:rPr>
  </w:style>
  <w:style w:type="paragraph" w:styleId="Zpat">
    <w:name w:val="footer"/>
    <w:basedOn w:val="Normln"/>
    <w:link w:val="ZpatChar"/>
    <w:uiPriority w:val="99"/>
    <w:rsid w:val="00C442B6"/>
    <w:pPr>
      <w:tabs>
        <w:tab w:val="center" w:pos="4536"/>
        <w:tab w:val="right" w:pos="9072"/>
      </w:tabs>
    </w:pPr>
  </w:style>
  <w:style w:type="character" w:customStyle="1" w:styleId="ZpatChar">
    <w:name w:val="Zápatí Char"/>
    <w:link w:val="Zpat"/>
    <w:uiPriority w:val="99"/>
    <w:rsid w:val="00C442B6"/>
    <w:rPr>
      <w:sz w:val="24"/>
      <w:szCs w:val="24"/>
    </w:rPr>
  </w:style>
  <w:style w:type="paragraph" w:styleId="Rejstk1">
    <w:name w:val="index 1"/>
    <w:basedOn w:val="Normln"/>
    <w:next w:val="Normln"/>
    <w:autoRedefine/>
    <w:rsid w:val="00E11A28"/>
    <w:pPr>
      <w:ind w:left="240" w:hanging="240"/>
    </w:pPr>
  </w:style>
  <w:style w:type="paragraph" w:styleId="Hlavikarejstku">
    <w:name w:val="index heading"/>
    <w:basedOn w:val="Normln"/>
    <w:next w:val="Rejstk1"/>
    <w:rsid w:val="00E11A28"/>
  </w:style>
  <w:style w:type="character" w:styleId="Odkaznakoment">
    <w:name w:val="annotation reference"/>
    <w:rsid w:val="00EF107F"/>
    <w:rPr>
      <w:sz w:val="16"/>
      <w:szCs w:val="16"/>
    </w:rPr>
  </w:style>
  <w:style w:type="paragraph" w:styleId="Textkomente">
    <w:name w:val="annotation text"/>
    <w:basedOn w:val="Normln"/>
    <w:link w:val="TextkomenteChar"/>
    <w:rsid w:val="00EF107F"/>
    <w:rPr>
      <w:sz w:val="20"/>
      <w:szCs w:val="20"/>
    </w:rPr>
  </w:style>
  <w:style w:type="character" w:customStyle="1" w:styleId="TextkomenteChar">
    <w:name w:val="Text komentáře Char"/>
    <w:basedOn w:val="Standardnpsmoodstavce"/>
    <w:link w:val="Textkomente"/>
    <w:rsid w:val="00EF107F"/>
  </w:style>
  <w:style w:type="paragraph" w:styleId="Pedmtkomente">
    <w:name w:val="annotation subject"/>
    <w:basedOn w:val="Textkomente"/>
    <w:next w:val="Textkomente"/>
    <w:link w:val="PedmtkomenteChar"/>
    <w:rsid w:val="00EF107F"/>
    <w:rPr>
      <w:b/>
      <w:bCs/>
    </w:rPr>
  </w:style>
  <w:style w:type="character" w:customStyle="1" w:styleId="PedmtkomenteChar">
    <w:name w:val="Předmět komentáře Char"/>
    <w:link w:val="Pedmtkomente"/>
    <w:rsid w:val="00EF107F"/>
    <w:rPr>
      <w:b/>
      <w:bCs/>
    </w:rPr>
  </w:style>
  <w:style w:type="paragraph" w:styleId="Textbubliny">
    <w:name w:val="Balloon Text"/>
    <w:basedOn w:val="Normln"/>
    <w:link w:val="TextbublinyChar"/>
    <w:rsid w:val="00EF107F"/>
    <w:rPr>
      <w:rFonts w:ascii="Tahoma" w:hAnsi="Tahoma" w:cs="Tahoma"/>
      <w:sz w:val="16"/>
      <w:szCs w:val="16"/>
    </w:rPr>
  </w:style>
  <w:style w:type="character" w:customStyle="1" w:styleId="TextbublinyChar">
    <w:name w:val="Text bubliny Char"/>
    <w:link w:val="Textbubliny"/>
    <w:rsid w:val="00EF107F"/>
    <w:rPr>
      <w:rFonts w:ascii="Tahoma" w:hAnsi="Tahoma" w:cs="Tahoma"/>
      <w:sz w:val="16"/>
      <w:szCs w:val="16"/>
    </w:rPr>
  </w:style>
  <w:style w:type="paragraph" w:customStyle="1" w:styleId="Nadpis2-BS">
    <w:name w:val="Nadpis 2 - BS"/>
    <w:basedOn w:val="Nadpis1-BS"/>
    <w:link w:val="Nadpis2-BSChar"/>
    <w:qFormat/>
    <w:rsid w:val="005F722B"/>
    <w:pPr>
      <w:numPr>
        <w:ilvl w:val="1"/>
      </w:numPr>
      <w:jc w:val="both"/>
    </w:pPr>
    <w:rPr>
      <w:b w:val="0"/>
      <w:sz w:val="20"/>
      <w:szCs w:val="20"/>
    </w:rPr>
  </w:style>
  <w:style w:type="paragraph" w:customStyle="1" w:styleId="Nadpis1-BS">
    <w:name w:val="Nadpis 1 - BS"/>
    <w:next w:val="Nadpis2-BS"/>
    <w:qFormat/>
    <w:rsid w:val="005F722B"/>
    <w:pPr>
      <w:numPr>
        <w:numId w:val="32"/>
      </w:numPr>
      <w:spacing w:before="240" w:after="60"/>
    </w:pPr>
    <w:rPr>
      <w:rFonts w:ascii="Calibri" w:hAnsi="Calibri"/>
      <w:b/>
      <w:sz w:val="22"/>
      <w:szCs w:val="22"/>
    </w:rPr>
  </w:style>
  <w:style w:type="character" w:customStyle="1" w:styleId="Nadpis2-BSChar">
    <w:name w:val="Nadpis 2 - BS Char"/>
    <w:link w:val="Nadpis2-BS"/>
    <w:locked/>
    <w:rsid w:val="005F722B"/>
    <w:rPr>
      <w:rFonts w:ascii="Calibri" w:hAnsi="Calibri"/>
    </w:rPr>
  </w:style>
  <w:style w:type="paragraph" w:customStyle="1" w:styleId="Nadpis4-BS">
    <w:name w:val="Nadpis 4 - BS"/>
    <w:basedOn w:val="Nadpis2-BS"/>
    <w:qFormat/>
    <w:rsid w:val="005F722B"/>
    <w:pPr>
      <w:numPr>
        <w:ilvl w:val="3"/>
      </w:numPr>
      <w:tabs>
        <w:tab w:val="clear" w:pos="1134"/>
        <w:tab w:val="num" w:pos="360"/>
        <w:tab w:val="left" w:pos="1843"/>
        <w:tab w:val="num" w:pos="2880"/>
      </w:tabs>
      <w:ind w:left="2880" w:hanging="360"/>
    </w:pPr>
  </w:style>
  <w:style w:type="paragraph" w:customStyle="1" w:styleId="Nadpis5-BS">
    <w:name w:val="Nadpis 5 - BS"/>
    <w:basedOn w:val="Nadpis4-BS"/>
    <w:qFormat/>
    <w:rsid w:val="005F722B"/>
    <w:pPr>
      <w:numPr>
        <w:ilvl w:val="4"/>
      </w:numPr>
      <w:tabs>
        <w:tab w:val="clear" w:pos="1134"/>
        <w:tab w:val="num" w:pos="360"/>
        <w:tab w:val="num" w:pos="1800"/>
        <w:tab w:val="num" w:pos="3600"/>
      </w:tabs>
      <w:ind w:left="3600" w:hanging="360"/>
    </w:pPr>
  </w:style>
  <w:style w:type="paragraph" w:customStyle="1" w:styleId="Nadpis3-BS">
    <w:name w:val="Nadpis 3 -BS"/>
    <w:basedOn w:val="Nadpis2-BS"/>
    <w:qFormat/>
    <w:rsid w:val="005F722B"/>
    <w:pPr>
      <w:numPr>
        <w:ilvl w:val="2"/>
      </w:numPr>
      <w:tabs>
        <w:tab w:val="clear" w:pos="1701"/>
        <w:tab w:val="num" w:pos="360"/>
        <w:tab w:val="num" w:pos="1080"/>
        <w:tab w:val="num" w:pos="1134"/>
        <w:tab w:val="num" w:pos="1276"/>
        <w:tab w:val="num" w:pos="2160"/>
      </w:tabs>
      <w:ind w:left="1276" w:hanging="709"/>
    </w:pPr>
  </w:style>
  <w:style w:type="character" w:customStyle="1" w:styleId="Zdraznn1">
    <w:name w:val="Zdůraznění1"/>
    <w:uiPriority w:val="20"/>
    <w:qFormat/>
    <w:rsid w:val="00977623"/>
    <w:rPr>
      <w:i/>
      <w:iCs/>
    </w:rPr>
  </w:style>
  <w:style w:type="character" w:customStyle="1" w:styleId="aktual">
    <w:name w:val="aktual"/>
    <w:rsid w:val="009D0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4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A59DB-14DE-41E4-AAF3-1B868938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1735</Words>
  <Characters>10239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Česká republika</vt:lpstr>
    </vt:vector>
  </TitlesOfParts>
  <Company>Ministerstvo financí</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republika</dc:title>
  <dc:creator>13082</dc:creator>
  <cp:lastModifiedBy>Sekyrová Věra</cp:lastModifiedBy>
  <cp:revision>3</cp:revision>
  <cp:lastPrinted>2020-12-28T14:38:00Z</cp:lastPrinted>
  <dcterms:created xsi:type="dcterms:W3CDTF">2021-01-04T15:09:00Z</dcterms:created>
  <dcterms:modified xsi:type="dcterms:W3CDTF">2021-01-28T13:51:00Z</dcterms:modified>
</cp:coreProperties>
</file>