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91" w:rsidRDefault="00450C91" w:rsidP="00335C77">
      <w:pPr>
        <w:jc w:val="both"/>
        <w:rPr>
          <w:b/>
        </w:rPr>
      </w:pPr>
      <w:r>
        <w:rPr>
          <w:b/>
        </w:rPr>
        <w:t>Změny k ke dni 26.5.  2025 k Veře</w:t>
      </w:r>
      <w:r w:rsidR="002176C7">
        <w:rPr>
          <w:b/>
        </w:rPr>
        <w:t>j</w:t>
      </w:r>
      <w:r>
        <w:rPr>
          <w:b/>
        </w:rPr>
        <w:t>né zakázce "</w:t>
      </w:r>
      <w:r w:rsidRPr="00450C91">
        <w:rPr>
          <w:b/>
        </w:rPr>
        <w:t>GALERIE UMĚNÍ, Goethova stezka 1215/6, Karlovy Vary: rekonstrukce elektroinstalace – zpracování prováděcí projektové dokumentace</w:t>
      </w:r>
      <w:r>
        <w:rPr>
          <w:b/>
        </w:rPr>
        <w:t>"</w:t>
      </w:r>
    </w:p>
    <w:p w:rsidR="00450C91" w:rsidRDefault="00450C91" w:rsidP="00335C77">
      <w:pPr>
        <w:jc w:val="both"/>
        <w:rPr>
          <w:b/>
        </w:rPr>
      </w:pPr>
    </w:p>
    <w:p w:rsidR="00450C91" w:rsidRPr="00450C91" w:rsidRDefault="00450C91" w:rsidP="00335C77">
      <w:pPr>
        <w:jc w:val="both"/>
        <w:rPr>
          <w:b/>
          <w:u w:val="single"/>
        </w:rPr>
      </w:pPr>
      <w:r w:rsidRPr="00450C91">
        <w:rPr>
          <w:b/>
          <w:u w:val="single"/>
        </w:rPr>
        <w:t>Výzva: změny</w:t>
      </w:r>
      <w:bookmarkStart w:id="0" w:name="_GoBack"/>
      <w:bookmarkEnd w:id="0"/>
    </w:p>
    <w:p w:rsidR="00450C91" w:rsidRDefault="00450C91" w:rsidP="00335C77">
      <w:pPr>
        <w:jc w:val="both"/>
        <w:rPr>
          <w:b/>
        </w:rPr>
      </w:pPr>
    </w:p>
    <w:p w:rsidR="00335C77" w:rsidRPr="00450C91" w:rsidRDefault="00335C77" w:rsidP="00335C77">
      <w:pPr>
        <w:jc w:val="both"/>
        <w:rPr>
          <w:b/>
          <w:u w:val="single"/>
        </w:rPr>
      </w:pPr>
      <w:r w:rsidRPr="00450C91">
        <w:rPr>
          <w:b/>
          <w:u w:val="single"/>
        </w:rPr>
        <w:t>4. Doba a místo plnění veřejné zakázky</w:t>
      </w:r>
    </w:p>
    <w:p w:rsidR="00335C77" w:rsidRPr="00806035" w:rsidRDefault="00335C77" w:rsidP="00335C77">
      <w:pPr>
        <w:ind w:left="360"/>
        <w:jc w:val="both"/>
        <w:rPr>
          <w:b/>
          <w:u w:val="single"/>
        </w:rPr>
      </w:pPr>
    </w:p>
    <w:p w:rsidR="00335C77" w:rsidRDefault="00335C77" w:rsidP="00335C77">
      <w:pPr>
        <w:jc w:val="both"/>
      </w:pPr>
      <w:r w:rsidRPr="00003D14">
        <w:t xml:space="preserve">Zadavatel požaduje plnění zakázky v termínu: </w:t>
      </w:r>
      <w:r w:rsidRPr="00335C77">
        <w:rPr>
          <w:color w:val="FF0000"/>
        </w:rPr>
        <w:t xml:space="preserve">do 4 měsíců nahrazeno do 10 měsíců </w:t>
      </w:r>
      <w:r w:rsidRPr="00003D14">
        <w:t>od podpisu Smlouvy o autorské dílo.</w:t>
      </w:r>
    </w:p>
    <w:p w:rsidR="00335C77" w:rsidRPr="00806035" w:rsidRDefault="00335C77" w:rsidP="00335C77">
      <w:pPr>
        <w:jc w:val="both"/>
      </w:pPr>
      <w:r w:rsidRPr="00806035">
        <w:t xml:space="preserve">                                                     </w:t>
      </w:r>
    </w:p>
    <w:p w:rsidR="00335C77" w:rsidRDefault="00335C77" w:rsidP="00335C77">
      <w:pPr>
        <w:jc w:val="both"/>
      </w:pPr>
      <w:r w:rsidRPr="00406515">
        <w:t xml:space="preserve">Místem plnění </w:t>
      </w:r>
      <w:r>
        <w:t>je</w:t>
      </w:r>
      <w:r w:rsidRPr="00406515">
        <w:t xml:space="preserve"> </w:t>
      </w:r>
      <w:r w:rsidRPr="00003D14">
        <w:t>GALERIE UMĚNÍ, Goethova stezka 1215/6, na p.č. 784, k.ú. Karlovy Vary</w:t>
      </w:r>
      <w:r w:rsidRPr="00003D14">
        <w:rPr>
          <w:bCs/>
        </w:rPr>
        <w:t>.</w:t>
      </w:r>
      <w:r>
        <w:t xml:space="preserve"> </w:t>
      </w:r>
    </w:p>
    <w:p w:rsidR="003F606D" w:rsidRDefault="003F606D"/>
    <w:p w:rsidR="00335C77" w:rsidRPr="00806035" w:rsidRDefault="00335C77" w:rsidP="00335C77">
      <w:pPr>
        <w:jc w:val="both"/>
      </w:pPr>
      <w:r>
        <w:rPr>
          <w:b/>
          <w:u w:val="single"/>
        </w:rPr>
        <w:t>10</w:t>
      </w:r>
      <w:r w:rsidRPr="00806035">
        <w:rPr>
          <w:b/>
          <w:u w:val="single"/>
        </w:rPr>
        <w:t xml:space="preserve">. Místo pro podávání nabídek a doba, v níž lze nabídky podat </w:t>
      </w:r>
    </w:p>
    <w:p w:rsidR="00335C77" w:rsidRPr="00806035" w:rsidRDefault="00335C77" w:rsidP="00335C77">
      <w:pPr>
        <w:pStyle w:val="Zkladntext21"/>
        <w:rPr>
          <w:szCs w:val="24"/>
        </w:rPr>
      </w:pPr>
    </w:p>
    <w:p w:rsidR="00335C77" w:rsidRPr="00806035" w:rsidRDefault="00335C77" w:rsidP="00335C77">
      <w:pPr>
        <w:pStyle w:val="Zkladntext21"/>
        <w:rPr>
          <w:szCs w:val="24"/>
        </w:rPr>
      </w:pPr>
      <w:r w:rsidRPr="00806035">
        <w:rPr>
          <w:szCs w:val="24"/>
        </w:rPr>
        <w:t xml:space="preserve">Nabídky mohou </w:t>
      </w:r>
      <w:r>
        <w:rPr>
          <w:szCs w:val="24"/>
        </w:rPr>
        <w:t>uchazeči</w:t>
      </w:r>
      <w:r w:rsidRPr="00806035">
        <w:rPr>
          <w:szCs w:val="24"/>
        </w:rPr>
        <w:t xml:space="preserve"> doručit osobně do podatelny Magistrátu města Karlovy Vary, nebo doporučeně poštou na adresu Magistrát města Karlovy Vary, Moskevská 2035/2</w:t>
      </w:r>
      <w:r w:rsidRPr="001773FB">
        <w:rPr>
          <w:szCs w:val="24"/>
        </w:rPr>
        <w:t>1</w:t>
      </w:r>
      <w:r w:rsidRPr="00806035">
        <w:rPr>
          <w:szCs w:val="24"/>
        </w:rPr>
        <w:t>, 360 01 Karlovy Vary.</w:t>
      </w:r>
    </w:p>
    <w:p w:rsidR="00335C77" w:rsidRPr="00A35ADD" w:rsidRDefault="00335C77" w:rsidP="00335C77">
      <w:pPr>
        <w:pStyle w:val="Zkladntext21"/>
        <w:rPr>
          <w:b/>
          <w:bCs/>
          <w:szCs w:val="24"/>
        </w:rPr>
      </w:pPr>
      <w:r w:rsidRPr="00806035">
        <w:rPr>
          <w:szCs w:val="24"/>
        </w:rPr>
        <w:t xml:space="preserve">Nabídky musí být doručeny zadavateli </w:t>
      </w:r>
      <w:r w:rsidRPr="00335C77">
        <w:rPr>
          <w:color w:val="FF0000"/>
          <w:szCs w:val="24"/>
        </w:rPr>
        <w:t xml:space="preserve">do 28.5.2025 nahrazeno </w:t>
      </w:r>
      <w:r w:rsidRPr="00335C77">
        <w:rPr>
          <w:b/>
          <w:bCs/>
          <w:color w:val="FF0000"/>
          <w:szCs w:val="24"/>
        </w:rPr>
        <w:t xml:space="preserve">do 4.6. 2025 </w:t>
      </w:r>
      <w:r w:rsidRPr="00B16C0C">
        <w:rPr>
          <w:b/>
          <w:bCs/>
          <w:szCs w:val="24"/>
        </w:rPr>
        <w:t>do 10:00 hodin</w:t>
      </w:r>
      <w:r w:rsidRPr="00806035">
        <w:rPr>
          <w:b/>
          <w:bCs/>
          <w:szCs w:val="24"/>
        </w:rPr>
        <w:t>.</w:t>
      </w:r>
      <w:r w:rsidRPr="00806035">
        <w:rPr>
          <w:szCs w:val="24"/>
        </w:rPr>
        <w:t xml:space="preserve"> V případě doručení nabídek poštou je za okamžik předání považováno převzetí nabídky podatelnou zadavatele.</w:t>
      </w:r>
    </w:p>
    <w:p w:rsidR="00335C77" w:rsidRDefault="00335C77" w:rsidP="00335C77">
      <w:pPr>
        <w:jc w:val="both"/>
      </w:pPr>
    </w:p>
    <w:p w:rsidR="00335C77" w:rsidRDefault="00335C77"/>
    <w:p w:rsidR="00450C91" w:rsidRPr="00450C91" w:rsidRDefault="00450C91" w:rsidP="00450C91">
      <w:pPr>
        <w:rPr>
          <w:b/>
          <w:u w:val="single"/>
        </w:rPr>
      </w:pPr>
      <w:r w:rsidRPr="00450C91">
        <w:rPr>
          <w:b/>
          <w:u w:val="single"/>
        </w:rPr>
        <w:t>Vzor smlouvy o dílo: změny</w:t>
      </w:r>
    </w:p>
    <w:p w:rsidR="00450C91" w:rsidRDefault="00450C91" w:rsidP="00450C91"/>
    <w:p w:rsidR="00450C91" w:rsidRPr="00450C91" w:rsidRDefault="00450C91" w:rsidP="00450C91">
      <w:r>
        <w:rPr>
          <w:sz w:val="22"/>
          <w:szCs w:val="22"/>
        </w:rPr>
        <w:t xml:space="preserve">bod 11.5. </w:t>
      </w:r>
      <w:r w:rsidRPr="00450C91">
        <w:rPr>
          <w:sz w:val="22"/>
          <w:szCs w:val="22"/>
        </w:rPr>
        <w:t xml:space="preserve">V případě, že při zpracování dokumentace, nebo při realizaci vlastní stavby vzniknou vícenáklady z titulu vad (chyb, opomenutí, nedodržení platných zákonů, vyhlášek a norem) a obdobných nedostatků v projektové dokumentaci, uhradí autor objednateli smluvní pokutu ve </w:t>
      </w:r>
      <w:r w:rsidRPr="00450C91">
        <w:rPr>
          <w:color w:val="FF0000"/>
          <w:sz w:val="22"/>
          <w:szCs w:val="22"/>
        </w:rPr>
        <w:t xml:space="preserve">výši 20 % nahrazeno ve výši 5 % </w:t>
      </w:r>
      <w:r w:rsidRPr="00450C91">
        <w:rPr>
          <w:sz w:val="22"/>
          <w:szCs w:val="22"/>
        </w:rPr>
        <w:t>z celkové ceny díla. Tato sankce je splatná do třiceti dní od data, kdy byla povinné straně doručena písemná výzva k jejímu zaplacení ze strany oprávněné strany, a to na účet oprávněné strany uvedený v písemné výzvě. Průkaz škody s mírou odpovědnosti autora musí být proveden dostatečným způsobem pro prokázání odpovědnosti za škodu.</w:t>
      </w:r>
    </w:p>
    <w:p w:rsidR="00450C91" w:rsidRPr="00C04F69" w:rsidRDefault="00450C91" w:rsidP="00450C91">
      <w:pPr>
        <w:ind w:left="709" w:hanging="709"/>
        <w:jc w:val="both"/>
        <w:rPr>
          <w:sz w:val="22"/>
          <w:szCs w:val="22"/>
        </w:rPr>
      </w:pPr>
    </w:p>
    <w:p w:rsidR="00450C91" w:rsidRDefault="00450C91"/>
    <w:sectPr w:rsidR="0045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BD6C6638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77"/>
    <w:rsid w:val="002176C7"/>
    <w:rsid w:val="00335C77"/>
    <w:rsid w:val="003F606D"/>
    <w:rsid w:val="0045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0BA4"/>
  <w15:chartTrackingRefBased/>
  <w15:docId w15:val="{0D7D0277-7CEE-4EDC-8466-AC89ED26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5C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335C77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Petr</dc:creator>
  <cp:keywords/>
  <dc:description/>
  <cp:lastModifiedBy>Nowak Petr</cp:lastModifiedBy>
  <cp:revision>3</cp:revision>
  <dcterms:created xsi:type="dcterms:W3CDTF">2025-05-26T13:00:00Z</dcterms:created>
  <dcterms:modified xsi:type="dcterms:W3CDTF">2025-05-26T13:36:00Z</dcterms:modified>
</cp:coreProperties>
</file>