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63" w:rsidRPr="00DD2563" w:rsidRDefault="00DD2563" w:rsidP="001601D9">
      <w:pPr>
        <w:rPr>
          <w:rFonts w:asciiTheme="minorHAnsi" w:hAnsiTheme="minorHAnsi"/>
          <w:b/>
          <w:sz w:val="20"/>
          <w:szCs w:val="20"/>
        </w:rPr>
      </w:pPr>
      <w:bookmarkStart w:id="0" w:name="_MailAutoSig"/>
      <w:bookmarkStart w:id="1" w:name="_GoBack"/>
      <w:bookmarkEnd w:id="1"/>
    </w:p>
    <w:p w:rsidR="001601D9" w:rsidRPr="00522CA7" w:rsidRDefault="001601D9" w:rsidP="001601D9">
      <w:pPr>
        <w:rPr>
          <w:rFonts w:eastAsiaTheme="minorEastAsia"/>
          <w:bCs/>
          <w:noProof/>
        </w:rPr>
      </w:pPr>
    </w:p>
    <w:p w:rsidR="001C7DDC" w:rsidRPr="00522CA7" w:rsidRDefault="001C7DDC" w:rsidP="00DD2563">
      <w:pPr>
        <w:ind w:left="6804"/>
        <w:rPr>
          <w:rFonts w:eastAsiaTheme="minorEastAsia"/>
          <w:bCs/>
          <w:noProof/>
        </w:rPr>
      </w:pPr>
      <w:r w:rsidRPr="00522CA7">
        <w:rPr>
          <w:rFonts w:eastAsiaTheme="minorEastAsia"/>
          <w:bCs/>
          <w:noProof/>
        </w:rPr>
        <w:t xml:space="preserve">Karlovy Vary </w:t>
      </w:r>
      <w:r w:rsidR="00476188">
        <w:rPr>
          <w:rFonts w:eastAsiaTheme="minorEastAsia"/>
          <w:bCs/>
          <w:noProof/>
        </w:rPr>
        <w:t>3. 4</w:t>
      </w:r>
      <w:r w:rsidR="00450CF5">
        <w:rPr>
          <w:rFonts w:eastAsiaTheme="minorEastAsia"/>
          <w:bCs/>
          <w:noProof/>
        </w:rPr>
        <w:t>. 2023</w:t>
      </w:r>
    </w:p>
    <w:p w:rsidR="00B601E4" w:rsidRDefault="00B601E4" w:rsidP="00AB22CC">
      <w:pPr>
        <w:rPr>
          <w:rFonts w:eastAsiaTheme="minorEastAsia"/>
          <w:b/>
          <w:bCs/>
          <w:noProof/>
        </w:rPr>
      </w:pPr>
    </w:p>
    <w:p w:rsidR="00522CA7" w:rsidRDefault="00522CA7" w:rsidP="00AB22CC">
      <w:pPr>
        <w:rPr>
          <w:rFonts w:eastAsiaTheme="minorEastAsia"/>
          <w:b/>
          <w:bCs/>
          <w:noProof/>
        </w:rPr>
      </w:pPr>
    </w:p>
    <w:p w:rsidR="00522CA7" w:rsidRDefault="00522CA7" w:rsidP="00AB22CC">
      <w:pPr>
        <w:rPr>
          <w:rFonts w:eastAsiaTheme="minorEastAsia"/>
          <w:b/>
          <w:bCs/>
          <w:noProof/>
        </w:rPr>
      </w:pPr>
    </w:p>
    <w:p w:rsidR="00522CA7" w:rsidRPr="00522CA7" w:rsidRDefault="00522CA7" w:rsidP="00AB22CC">
      <w:pPr>
        <w:rPr>
          <w:rFonts w:eastAsiaTheme="minorEastAsia"/>
          <w:b/>
          <w:bCs/>
          <w:noProof/>
        </w:rPr>
      </w:pPr>
    </w:p>
    <w:p w:rsidR="00B601E4" w:rsidRPr="00522CA7" w:rsidRDefault="00DD2563" w:rsidP="00DD2563">
      <w:pPr>
        <w:jc w:val="center"/>
        <w:rPr>
          <w:rFonts w:eastAsiaTheme="minorEastAsia"/>
          <w:b/>
          <w:bCs/>
          <w:noProof/>
          <w:u w:val="single"/>
        </w:rPr>
      </w:pPr>
      <w:r w:rsidRPr="00522CA7">
        <w:rPr>
          <w:rFonts w:eastAsiaTheme="minorEastAsia"/>
          <w:b/>
          <w:bCs/>
          <w:noProof/>
          <w:u w:val="single"/>
        </w:rPr>
        <w:t>Poskytnutí informací ve smyslu zákona č. 106/1999 Sb., o svobodném přístupu k informacím, ve znění pozdějších předpisů</w:t>
      </w:r>
    </w:p>
    <w:p w:rsidR="00DD2563" w:rsidRDefault="00DD2563" w:rsidP="00DD2563">
      <w:pPr>
        <w:jc w:val="center"/>
        <w:rPr>
          <w:rFonts w:eastAsiaTheme="minorEastAsia"/>
          <w:b/>
          <w:bCs/>
          <w:noProof/>
        </w:rPr>
      </w:pPr>
    </w:p>
    <w:p w:rsidR="00522CA7" w:rsidRPr="00522CA7" w:rsidRDefault="00522CA7" w:rsidP="00DD2563">
      <w:pPr>
        <w:jc w:val="center"/>
        <w:rPr>
          <w:rFonts w:eastAsiaTheme="minorEastAsia"/>
          <w:b/>
          <w:bCs/>
          <w:noProof/>
        </w:rPr>
      </w:pPr>
    </w:p>
    <w:p w:rsidR="00DD2563" w:rsidRDefault="00DD2563" w:rsidP="00DD2563">
      <w:pPr>
        <w:jc w:val="both"/>
        <w:rPr>
          <w:rFonts w:eastAsiaTheme="minorEastAsia"/>
          <w:b/>
          <w:bCs/>
          <w:noProof/>
        </w:rPr>
      </w:pPr>
    </w:p>
    <w:p w:rsidR="00522CA7" w:rsidRPr="00522CA7" w:rsidRDefault="00522CA7" w:rsidP="00DD2563">
      <w:pPr>
        <w:jc w:val="both"/>
        <w:rPr>
          <w:rFonts w:eastAsiaTheme="minorEastAsia"/>
          <w:b/>
          <w:bCs/>
          <w:noProof/>
        </w:rPr>
      </w:pPr>
    </w:p>
    <w:p w:rsidR="002C5A92" w:rsidRPr="00522CA7" w:rsidRDefault="00DD2563" w:rsidP="004C4504">
      <w:pPr>
        <w:ind w:left="1701" w:hanging="1701"/>
        <w:jc w:val="both"/>
        <w:rPr>
          <w:rFonts w:eastAsiaTheme="minorEastAsia"/>
          <w:b/>
          <w:bCs/>
          <w:noProof/>
        </w:rPr>
      </w:pPr>
      <w:r w:rsidRPr="00522CA7">
        <w:rPr>
          <w:rFonts w:eastAsiaTheme="minorEastAsia"/>
          <w:b/>
          <w:bCs/>
          <w:noProof/>
        </w:rPr>
        <w:t>Předmět žádosti</w:t>
      </w:r>
      <w:r w:rsidR="00522CA7">
        <w:rPr>
          <w:rFonts w:eastAsiaTheme="minorEastAsia"/>
          <w:b/>
          <w:bCs/>
          <w:noProof/>
        </w:rPr>
        <w:t xml:space="preserve"> (dotaz žadatele)</w:t>
      </w:r>
      <w:r w:rsidRPr="00522CA7">
        <w:rPr>
          <w:rFonts w:eastAsiaTheme="minorEastAsia"/>
          <w:b/>
          <w:bCs/>
          <w:noProof/>
        </w:rPr>
        <w:t xml:space="preserve">: </w:t>
      </w:r>
    </w:p>
    <w:p w:rsidR="002C5A92" w:rsidRPr="00522CA7" w:rsidRDefault="002C5A92" w:rsidP="002C5A92">
      <w:pPr>
        <w:jc w:val="both"/>
        <w:rPr>
          <w:rFonts w:eastAsiaTheme="minorEastAsia"/>
          <w:bCs/>
          <w:noProof/>
        </w:rPr>
      </w:pPr>
    </w:p>
    <w:p w:rsidR="00450CF5" w:rsidRPr="006E5D7D" w:rsidRDefault="00450CF5" w:rsidP="00450CF5">
      <w:pPr>
        <w:pStyle w:val="Odstavecseseznamem"/>
        <w:numPr>
          <w:ilvl w:val="0"/>
          <w:numId w:val="7"/>
        </w:numPr>
        <w:spacing w:line="259" w:lineRule="auto"/>
        <w:ind w:left="426" w:hanging="426"/>
        <w:jc w:val="both"/>
        <w:rPr>
          <w:i/>
        </w:rPr>
      </w:pPr>
      <w:r w:rsidRPr="006E5D7D">
        <w:rPr>
          <w:i/>
        </w:rPr>
        <w:t>Kolik finančních prostředků z rozpočtu města (obce</w:t>
      </w:r>
      <w:r w:rsidRPr="006E5D7D">
        <w:rPr>
          <w:i/>
          <w:color w:val="000000"/>
          <w:shd w:val="clear" w:color="auto" w:fill="FFFFFF"/>
        </w:rPr>
        <w:t xml:space="preserve">, statutárního města) </w:t>
      </w:r>
      <w:r w:rsidRPr="006E5D7D">
        <w:rPr>
          <w:i/>
        </w:rPr>
        <w:t>bylo zasláno na pomoc státu Ukrajině se zvládnutím konfliktu s Ruskou federaci, a to přímo zasláním finanční pomoci do státu Ukrajina na nákup bojové techniky, popřípadě zbraní a munice, a to včetně zaslaní takové finanční pomoci prostřednictvím neziskových organizací, které takovou sbírku nabízely? Uveďte celou částku za období od 1.1.2022 do 31.12.2022</w:t>
      </w:r>
    </w:p>
    <w:p w:rsidR="00450CF5" w:rsidRPr="006E5D7D" w:rsidRDefault="00450CF5" w:rsidP="00450CF5">
      <w:pPr>
        <w:pStyle w:val="Odstavecseseznamem"/>
        <w:numPr>
          <w:ilvl w:val="0"/>
          <w:numId w:val="7"/>
        </w:numPr>
        <w:spacing w:line="259" w:lineRule="auto"/>
        <w:ind w:left="426" w:hanging="426"/>
        <w:jc w:val="both"/>
        <w:rPr>
          <w:i/>
        </w:rPr>
      </w:pPr>
      <w:r w:rsidRPr="006E5D7D">
        <w:rPr>
          <w:i/>
        </w:rPr>
        <w:t>Kolik finančních prostředků z rozpočtu města (obce</w:t>
      </w:r>
      <w:r w:rsidRPr="006E5D7D">
        <w:rPr>
          <w:i/>
          <w:color w:val="000000"/>
          <w:shd w:val="clear" w:color="auto" w:fill="FFFFFF"/>
        </w:rPr>
        <w:t xml:space="preserve">, statutárního města) </w:t>
      </w:r>
      <w:r w:rsidRPr="006E5D7D">
        <w:rPr>
          <w:i/>
        </w:rPr>
        <w:t>bylo poskytnuto na ubytování uprchlíků ze státu Ukrajina a jeho občanů spojené s náklady na stravu, ošacení, elektřinu, plyn, platba za nájem, sociální výhody (zdarma vstup do zoo, platba za jízdné v MHD a dalších položek)? Sdělte celou částku vynaloženou z rozpočtu kraje za období od dne 1.1.2022 do dne 31.12.2022.</w:t>
      </w:r>
    </w:p>
    <w:p w:rsidR="00450CF5" w:rsidRPr="006E5D7D" w:rsidRDefault="00450CF5" w:rsidP="00450CF5">
      <w:pPr>
        <w:pStyle w:val="Odstavecseseznamem"/>
        <w:numPr>
          <w:ilvl w:val="0"/>
          <w:numId w:val="7"/>
        </w:numPr>
        <w:spacing w:line="259" w:lineRule="auto"/>
        <w:ind w:left="426" w:hanging="426"/>
        <w:jc w:val="both"/>
        <w:rPr>
          <w:i/>
        </w:rPr>
      </w:pPr>
      <w:r w:rsidRPr="006E5D7D">
        <w:rPr>
          <w:i/>
        </w:rPr>
        <w:t>Uveďte kompletní seznam položek vynaložených z rozpočtu města (obce</w:t>
      </w:r>
      <w:r w:rsidRPr="006E5D7D">
        <w:rPr>
          <w:i/>
          <w:color w:val="000000"/>
          <w:shd w:val="clear" w:color="auto" w:fill="FFFFFF"/>
        </w:rPr>
        <w:t xml:space="preserve">, statutárního města) </w:t>
      </w:r>
      <w:r w:rsidRPr="006E5D7D">
        <w:rPr>
          <w:i/>
        </w:rPr>
        <w:t xml:space="preserve">s výší částky na poskytnutí pomocí Ukrajinským občanům, a to za období od 1.1.2022 do 31.12.2022. Sdělte položky, jak v číselných označeních, tak i slovní znění položky o jakou šlo a zašlete kopie dokumentu k vynaloženým všem částkám. </w:t>
      </w:r>
    </w:p>
    <w:p w:rsidR="00450CF5" w:rsidRPr="006E5D7D" w:rsidRDefault="00450CF5" w:rsidP="00450CF5">
      <w:pPr>
        <w:pStyle w:val="Odstavecseseznamem"/>
        <w:numPr>
          <w:ilvl w:val="0"/>
          <w:numId w:val="7"/>
        </w:numPr>
        <w:spacing w:line="259" w:lineRule="auto"/>
        <w:ind w:left="426" w:hanging="426"/>
        <w:jc w:val="both"/>
        <w:rPr>
          <w:i/>
        </w:rPr>
      </w:pPr>
      <w:r w:rsidRPr="006E5D7D">
        <w:rPr>
          <w:i/>
        </w:rPr>
        <w:t>Kolik občanů je přihlášeno k pobytu na území města (obce</w:t>
      </w:r>
      <w:r w:rsidRPr="006E5D7D">
        <w:rPr>
          <w:i/>
          <w:color w:val="000000"/>
          <w:shd w:val="clear" w:color="auto" w:fill="FFFFFF"/>
        </w:rPr>
        <w:t>, statutárního města)</w:t>
      </w:r>
      <w:r w:rsidRPr="006E5D7D">
        <w:rPr>
          <w:i/>
        </w:rPr>
        <w:t>, bez uprchlíků z Ukrajiny, a to do dne 31.12.2022.</w:t>
      </w:r>
    </w:p>
    <w:p w:rsidR="00450CF5" w:rsidRPr="006E5D7D" w:rsidRDefault="00450CF5" w:rsidP="00450CF5">
      <w:pPr>
        <w:pStyle w:val="Odstavecseseznamem"/>
        <w:numPr>
          <w:ilvl w:val="0"/>
          <w:numId w:val="7"/>
        </w:numPr>
        <w:spacing w:line="259" w:lineRule="auto"/>
        <w:ind w:left="426" w:hanging="426"/>
        <w:jc w:val="both"/>
        <w:rPr>
          <w:i/>
        </w:rPr>
      </w:pPr>
      <w:r w:rsidRPr="006E5D7D">
        <w:rPr>
          <w:i/>
        </w:rPr>
        <w:t>Uveďte přesný počet uprchlíku z Ukrajiny, kteří dostali pomoc z rozpočtu města (obce</w:t>
      </w:r>
      <w:r w:rsidRPr="006E5D7D">
        <w:rPr>
          <w:i/>
          <w:color w:val="000000"/>
          <w:shd w:val="clear" w:color="auto" w:fill="FFFFFF"/>
        </w:rPr>
        <w:t xml:space="preserve">, statutárního města) </w:t>
      </w:r>
      <w:r w:rsidRPr="006E5D7D">
        <w:rPr>
          <w:i/>
        </w:rPr>
        <w:t>v období od 1.1.2022 do 31.12.2022 (uveďte přesný počet kolika ukrajinským občanům byla tato pomoc poskytnuta, a to včetně dětí).</w:t>
      </w:r>
    </w:p>
    <w:p w:rsidR="00450CF5" w:rsidRPr="006E5D7D" w:rsidRDefault="00450CF5" w:rsidP="00450CF5">
      <w:pPr>
        <w:pStyle w:val="Odstavecseseznamem"/>
        <w:numPr>
          <w:ilvl w:val="0"/>
          <w:numId w:val="7"/>
        </w:numPr>
        <w:spacing w:line="259" w:lineRule="auto"/>
        <w:ind w:left="426" w:hanging="426"/>
        <w:jc w:val="both"/>
        <w:rPr>
          <w:i/>
        </w:rPr>
      </w:pPr>
      <w:r w:rsidRPr="006E5D7D">
        <w:rPr>
          <w:i/>
        </w:rPr>
        <w:t>Uveďte seznam veřejných osob, kteří danou pomoc schválili ať odhlasováním zastupitelstva kraje, či členů rady, kteří se pod tuto pomoc podepsali a finance z rozpočtu města (obce</w:t>
      </w:r>
      <w:r w:rsidRPr="006E5D7D">
        <w:rPr>
          <w:i/>
          <w:color w:val="000000"/>
          <w:shd w:val="clear" w:color="auto" w:fill="FFFFFF"/>
        </w:rPr>
        <w:t xml:space="preserve">, statutárního města) </w:t>
      </w:r>
      <w:r w:rsidRPr="006E5D7D">
        <w:rPr>
          <w:i/>
        </w:rPr>
        <w:t xml:space="preserve">poskytli a uvolnili. </w:t>
      </w:r>
    </w:p>
    <w:p w:rsidR="00450CF5" w:rsidRPr="006E5D7D" w:rsidRDefault="00450CF5" w:rsidP="00450CF5">
      <w:pPr>
        <w:pStyle w:val="Odstavecseseznamem"/>
        <w:numPr>
          <w:ilvl w:val="0"/>
          <w:numId w:val="7"/>
        </w:numPr>
        <w:spacing w:line="259" w:lineRule="auto"/>
        <w:ind w:left="426" w:hanging="426"/>
        <w:jc w:val="both"/>
        <w:rPr>
          <w:i/>
        </w:rPr>
      </w:pPr>
      <w:r w:rsidRPr="006E5D7D">
        <w:rPr>
          <w:i/>
        </w:rPr>
        <w:t>Uveďte seznam úředních osob, které předmětné položky z otázky pod bodem 3 uvedené v tomto dokumentu schválili a jsou pod potřebnými dokumenty podepsání. (pokud úřední osoba nedá souhlas v rámci GDPR s uvedením jména a příjmení, tak uveďte osobní evidenční číslo, pod kterým je daná osoba dohledatelná v rámci pracovněprávního vztahu města (obce</w:t>
      </w:r>
      <w:r w:rsidRPr="006E5D7D">
        <w:rPr>
          <w:i/>
          <w:color w:val="000000"/>
          <w:shd w:val="clear" w:color="auto" w:fill="FFFFFF"/>
        </w:rPr>
        <w:t xml:space="preserve">, statutárního města). </w:t>
      </w:r>
    </w:p>
    <w:p w:rsidR="00450CF5" w:rsidRPr="006E5D7D" w:rsidRDefault="00450CF5" w:rsidP="00450CF5">
      <w:pPr>
        <w:pStyle w:val="Odstavecseseznamem"/>
        <w:numPr>
          <w:ilvl w:val="0"/>
          <w:numId w:val="7"/>
        </w:numPr>
        <w:spacing w:line="259" w:lineRule="auto"/>
        <w:ind w:left="426" w:hanging="426"/>
        <w:jc w:val="both"/>
        <w:rPr>
          <w:i/>
        </w:rPr>
      </w:pPr>
      <w:r w:rsidRPr="006E5D7D">
        <w:rPr>
          <w:i/>
        </w:rPr>
        <w:t>Uveďte kolik uprchlíku ze státu Ukrajina se na území města (obce</w:t>
      </w:r>
      <w:r w:rsidRPr="006E5D7D">
        <w:rPr>
          <w:i/>
          <w:color w:val="000000"/>
          <w:shd w:val="clear" w:color="auto" w:fill="FFFFFF"/>
        </w:rPr>
        <w:t xml:space="preserve">, statutárního města) </w:t>
      </w:r>
      <w:r w:rsidRPr="006E5D7D">
        <w:rPr>
          <w:i/>
        </w:rPr>
        <w:t>nachází do dne 31.12.2022, tedy jsou ve městě (obci</w:t>
      </w:r>
      <w:r w:rsidRPr="006E5D7D">
        <w:rPr>
          <w:i/>
          <w:color w:val="000000"/>
          <w:shd w:val="clear" w:color="auto" w:fill="FFFFFF"/>
        </w:rPr>
        <w:t xml:space="preserve">, statutárním městě) </w:t>
      </w:r>
      <w:r w:rsidRPr="006E5D7D">
        <w:rPr>
          <w:i/>
        </w:rPr>
        <w:t xml:space="preserve"> hlášení k pobytu, zde bydlí, </w:t>
      </w:r>
      <w:r w:rsidRPr="006E5D7D">
        <w:rPr>
          <w:i/>
        </w:rPr>
        <w:lastRenderedPageBreak/>
        <w:t>popřípadě jsou zde kontaktní, či čerpají finanční, nebo materiální pomoc od státu ČR, nebo z rozpočtu města (obce</w:t>
      </w:r>
      <w:r w:rsidRPr="006E5D7D">
        <w:rPr>
          <w:i/>
          <w:color w:val="000000"/>
          <w:shd w:val="clear" w:color="auto" w:fill="FFFFFF"/>
        </w:rPr>
        <w:t>, statutárního města)</w:t>
      </w:r>
      <w:r w:rsidRPr="006E5D7D">
        <w:rPr>
          <w:i/>
        </w:rPr>
        <w:t>.</w:t>
      </w:r>
    </w:p>
    <w:p w:rsidR="00522CA7" w:rsidRPr="00522CA7" w:rsidRDefault="00522CA7" w:rsidP="00522CA7">
      <w:pPr>
        <w:jc w:val="both"/>
        <w:rPr>
          <w:rFonts w:eastAsiaTheme="minorEastAsia"/>
          <w:bCs/>
          <w:noProof/>
        </w:rPr>
      </w:pPr>
    </w:p>
    <w:p w:rsidR="004C4504" w:rsidRPr="00522CA7" w:rsidRDefault="004C4504" w:rsidP="004C4504">
      <w:pPr>
        <w:ind w:left="1701" w:hanging="1701"/>
        <w:jc w:val="both"/>
        <w:rPr>
          <w:rFonts w:eastAsiaTheme="minorEastAsia"/>
          <w:bCs/>
          <w:noProof/>
        </w:rPr>
      </w:pPr>
    </w:p>
    <w:p w:rsidR="004C4504" w:rsidRPr="00522CA7" w:rsidRDefault="002C5A92" w:rsidP="004C4504">
      <w:pPr>
        <w:ind w:left="1701" w:hanging="1701"/>
        <w:jc w:val="both"/>
        <w:rPr>
          <w:rFonts w:eastAsiaTheme="minorEastAsia"/>
          <w:b/>
          <w:bCs/>
          <w:noProof/>
        </w:rPr>
      </w:pPr>
      <w:r w:rsidRPr="00522CA7">
        <w:rPr>
          <w:rFonts w:eastAsiaTheme="minorEastAsia"/>
          <w:b/>
          <w:bCs/>
          <w:noProof/>
        </w:rPr>
        <w:t>Odpověď:</w:t>
      </w:r>
    </w:p>
    <w:p w:rsidR="002C5A92" w:rsidRPr="00522CA7" w:rsidRDefault="002C5A92" w:rsidP="002C5A92">
      <w:pPr>
        <w:jc w:val="both"/>
        <w:rPr>
          <w:rFonts w:eastAsiaTheme="minorEastAsia"/>
          <w:bCs/>
          <w:noProof/>
        </w:rPr>
      </w:pPr>
    </w:p>
    <w:p w:rsidR="00450CF5" w:rsidRDefault="00450CF5" w:rsidP="00450CF5">
      <w:pPr>
        <w:pStyle w:val="hlavikov"/>
        <w:numPr>
          <w:ilvl w:val="0"/>
          <w:numId w:val="8"/>
        </w:numPr>
        <w:ind w:left="426" w:hanging="426"/>
        <w:jc w:val="both"/>
      </w:pPr>
      <w:r>
        <w:t>Žádné finanční prostředky z rozpočtu města na nákup bojové techniky, popřípadě zbraní a munice, nebyly zaslány přímo státu Ukrajina ani prostřednictvím neziskových organizacím, které takovou sbírku nabízely.</w:t>
      </w:r>
    </w:p>
    <w:p w:rsidR="00450CF5" w:rsidRDefault="00450CF5" w:rsidP="00450CF5">
      <w:pPr>
        <w:pStyle w:val="hlavikov"/>
        <w:numPr>
          <w:ilvl w:val="0"/>
          <w:numId w:val="8"/>
        </w:numPr>
        <w:ind w:left="426" w:hanging="426"/>
        <w:jc w:val="both"/>
      </w:pPr>
      <w:r>
        <w:t>Na ubytování, stravu a další související potřeby včetně tlumočení bylo městem přímo vynaloženo 537.415,- Kč. Město též poskytlo dar ve výši 400.000,- Kč na zajištění humanitární pomoci Ukrajině do veřejné sbírky, kterou organizuje Člověk v tísni, o.p.s. se sídlem Šafaříkova 635/24, 120 00 Praha 2, IČO: 25755277, číslo účtu SOS UKRAJINA 0093209320/0300 a</w:t>
      </w:r>
      <w:r>
        <w:rPr>
          <w:rFonts w:ascii="Tahoma" w:hAnsi="Tahoma" w:cs="Tahoma"/>
          <w:b/>
          <w:sz w:val="18"/>
        </w:rPr>
        <w:t xml:space="preserve"> </w:t>
      </w:r>
      <w:r>
        <w:t>darovací výzvy na podporu Ukrajině s podporou ČSOB, která vybranou částku zdvojnásobila.</w:t>
      </w:r>
    </w:p>
    <w:p w:rsidR="00450CF5" w:rsidRPr="004B7F22" w:rsidRDefault="00450CF5" w:rsidP="00450CF5">
      <w:pPr>
        <w:pStyle w:val="hlavikov"/>
        <w:numPr>
          <w:ilvl w:val="0"/>
          <w:numId w:val="8"/>
        </w:numPr>
        <w:ind w:left="426" w:hanging="426"/>
        <w:jc w:val="both"/>
      </w:pPr>
      <w:r w:rsidRPr="004B7F22">
        <w:t>Kompletní seznam položek tvoří Přílohu č. 1 této odpovědi – tabulku.</w:t>
      </w:r>
    </w:p>
    <w:p w:rsidR="00450CF5" w:rsidRPr="004B7F22" w:rsidRDefault="00450CF5" w:rsidP="00450CF5">
      <w:pPr>
        <w:pStyle w:val="hlavikov"/>
        <w:numPr>
          <w:ilvl w:val="0"/>
          <w:numId w:val="8"/>
        </w:numPr>
        <w:ind w:left="426" w:hanging="426"/>
        <w:jc w:val="both"/>
      </w:pPr>
      <w:r w:rsidRPr="004B7F22">
        <w:t>K trvalému pobytu bylo ke dni 31. 12. 2022 přihlášeno 45.697 obyvatel.</w:t>
      </w:r>
    </w:p>
    <w:p w:rsidR="00450CF5" w:rsidRPr="004B7F22" w:rsidRDefault="00450CF5" w:rsidP="00450CF5">
      <w:pPr>
        <w:pStyle w:val="hlavikov"/>
        <w:numPr>
          <w:ilvl w:val="0"/>
          <w:numId w:val="8"/>
        </w:numPr>
        <w:ind w:left="426" w:hanging="426"/>
        <w:jc w:val="both"/>
      </w:pPr>
      <w:r w:rsidRPr="004B7F22">
        <w:t>----------------------------------------------------</w:t>
      </w:r>
    </w:p>
    <w:p w:rsidR="00450CF5" w:rsidRPr="004B7F22" w:rsidRDefault="00450CF5" w:rsidP="00450CF5">
      <w:pPr>
        <w:pStyle w:val="Odstavecseseznamem"/>
        <w:numPr>
          <w:ilvl w:val="0"/>
          <w:numId w:val="8"/>
        </w:numPr>
        <w:spacing w:after="160" w:line="259" w:lineRule="auto"/>
        <w:ind w:left="426" w:hanging="426"/>
        <w:jc w:val="both"/>
      </w:pPr>
      <w:r>
        <w:t xml:space="preserve">Výše uvedenou pomoc schválilo dne 7. 3. 2022 pod č. usnesení ZM/34/3/22 Zastupitelstvo města Karlovy Vary ve složení: </w:t>
      </w:r>
      <w:r w:rsidRPr="004B7F22">
        <w:t>Ing. Andrea Pfeffer Ferklová, MBA, Mgr. Tomáš Trtek, Mgr. Bc. Hana Žáková, Martin Dušek, Ing. Lubomír Kovář, MUDr. Jiří Penc, Ing. Václav Benedikt, Daniela Bouzová, Zdeňka Batíková, Jaroslav Hrdlička, Věra Pášmová, MUDr. Jiří Brdlík, Ing. Petr Bursík, Mgr. Viktor Linhart, MUDr. Pavel Bouška, Václav Skuhravý, MUDr. Michal Vinš, Josef Kopfstein, Bc. Jakub Novotný, Vladimír Suchan, Ing. Petr Kulhánek, Mgr. Jiří Klsák, Vlastimil Lepík, Ing. Michaela Tůmová, RNDr. Jiří Neumann, Mgr. Jindřich Čermák, Ing. Josef Janů, Ing. Pavel Sušanin, JUDr. Renata Kozáková, Barbora Hradečná, Věra Bartůňková</w:t>
      </w:r>
      <w:r>
        <w:t>. Omluveni z jednání</w:t>
      </w:r>
      <w:r w:rsidRPr="0098641A">
        <w:t xml:space="preserve"> </w:t>
      </w:r>
      <w:r>
        <w:t xml:space="preserve">a tedy nehlasující byli: </w:t>
      </w:r>
      <w:r w:rsidRPr="004B7F22">
        <w:t>JUDr. Hana Zakreničná</w:t>
      </w:r>
      <w:r>
        <w:t>,</w:t>
      </w:r>
      <w:r w:rsidRPr="0098641A">
        <w:t xml:space="preserve"> </w:t>
      </w:r>
      <w:r w:rsidRPr="004B7F22">
        <w:t>Mgr. Štěpánka Steinová</w:t>
      </w:r>
      <w:r>
        <w:t>,</w:t>
      </w:r>
      <w:r w:rsidRPr="0098641A">
        <w:rPr>
          <w:bCs/>
        </w:rPr>
        <w:t xml:space="preserve"> </w:t>
      </w:r>
      <w:r w:rsidRPr="004B7F22">
        <w:rPr>
          <w:bCs/>
        </w:rPr>
        <w:t>Mgr. Jaroslav Borka</w:t>
      </w:r>
      <w:r w:rsidRPr="0098641A">
        <w:t xml:space="preserve"> </w:t>
      </w:r>
      <w:r>
        <w:t xml:space="preserve">a </w:t>
      </w:r>
      <w:r w:rsidRPr="004B7F22">
        <w:t>Dott. Mag. Radka Murasová</w:t>
      </w:r>
    </w:p>
    <w:p w:rsidR="00450CF5" w:rsidRPr="004B7F22" w:rsidRDefault="00450CF5" w:rsidP="00450CF5">
      <w:pPr>
        <w:pStyle w:val="Odstavecseseznamem"/>
        <w:numPr>
          <w:ilvl w:val="0"/>
          <w:numId w:val="8"/>
        </w:numPr>
        <w:spacing w:after="160" w:line="259" w:lineRule="auto"/>
        <w:ind w:left="426" w:hanging="426"/>
        <w:jc w:val="both"/>
      </w:pPr>
      <w:r w:rsidRPr="004B7F22">
        <w:t>č. 2254 a č. 1772</w:t>
      </w:r>
    </w:p>
    <w:p w:rsidR="00450CF5" w:rsidRPr="004B7F22" w:rsidRDefault="00450CF5" w:rsidP="00450CF5">
      <w:pPr>
        <w:pStyle w:val="Odstavecseseznamem"/>
        <w:numPr>
          <w:ilvl w:val="0"/>
          <w:numId w:val="8"/>
        </w:numPr>
        <w:spacing w:after="160" w:line="259" w:lineRule="auto"/>
        <w:ind w:left="426" w:hanging="426"/>
        <w:jc w:val="both"/>
      </w:pPr>
      <w:r w:rsidRPr="004B7F22">
        <w:t xml:space="preserve">----------------------------------------------------- </w:t>
      </w:r>
    </w:p>
    <w:p w:rsidR="00B601E4" w:rsidRDefault="00B601E4" w:rsidP="00AB22CC">
      <w:pPr>
        <w:rPr>
          <w:rFonts w:eastAsiaTheme="minorEastAsia"/>
          <w:b/>
          <w:bCs/>
          <w:noProof/>
        </w:rPr>
      </w:pPr>
    </w:p>
    <w:p w:rsidR="00347C13" w:rsidRPr="00347C13" w:rsidRDefault="00450CF5" w:rsidP="00347C13">
      <w:pPr>
        <w:pStyle w:val="Default"/>
        <w:jc w:val="both"/>
        <w:rPr>
          <w:shd w:val="clear" w:color="auto" w:fill="FFFFFF"/>
        </w:rPr>
      </w:pPr>
      <w:r>
        <w:rPr>
          <w:rFonts w:eastAsiaTheme="minorEastAsia"/>
          <w:bCs/>
          <w:noProof/>
        </w:rPr>
        <w:t>V </w:t>
      </w:r>
      <w:r w:rsidR="00347C13" w:rsidRPr="00347C13">
        <w:rPr>
          <w:rFonts w:eastAsiaTheme="minorEastAsia"/>
          <w:bCs/>
          <w:noProof/>
        </w:rPr>
        <w:t>bodech</w:t>
      </w:r>
      <w:r>
        <w:rPr>
          <w:rFonts w:eastAsiaTheme="minorEastAsia"/>
          <w:bCs/>
          <w:noProof/>
        </w:rPr>
        <w:t xml:space="preserve"> 5) a 8)</w:t>
      </w:r>
      <w:r w:rsidR="00347C13" w:rsidRPr="00347C13">
        <w:rPr>
          <w:rFonts w:eastAsiaTheme="minorEastAsia"/>
          <w:bCs/>
          <w:noProof/>
        </w:rPr>
        <w:t xml:space="preserve"> žádosti byla žádost o informace částečně odmítnuta, jelikož </w:t>
      </w:r>
      <w:r>
        <w:rPr>
          <w:rFonts w:eastAsiaTheme="minorEastAsia"/>
          <w:bCs/>
          <w:noProof/>
        </w:rPr>
        <w:t>Statutární město Karlovy Vary nemá požadované informace k dispozici, a z daného důvodu takové informace nemůže poskytnout</w:t>
      </w:r>
      <w:r w:rsidR="00347C13" w:rsidRPr="00347C13">
        <w:rPr>
          <w:shd w:val="clear" w:color="auto" w:fill="FFFFFF"/>
        </w:rPr>
        <w:t>.</w:t>
      </w:r>
    </w:p>
    <w:p w:rsidR="00347C13" w:rsidRPr="00522CA7" w:rsidRDefault="00347C13" w:rsidP="00AB22CC">
      <w:pPr>
        <w:rPr>
          <w:rFonts w:eastAsiaTheme="minorEastAsia"/>
          <w:b/>
          <w:bCs/>
          <w:noProof/>
        </w:rPr>
      </w:pPr>
    </w:p>
    <w:p w:rsidR="00DD2563" w:rsidRPr="00522CA7" w:rsidRDefault="00DD2563" w:rsidP="00244EAF">
      <w:pPr>
        <w:rPr>
          <w:rFonts w:eastAsiaTheme="minorEastAsia"/>
          <w:b/>
          <w:bCs/>
          <w:noProof/>
        </w:rPr>
      </w:pPr>
    </w:p>
    <w:p w:rsidR="0064673C" w:rsidRPr="00522CA7" w:rsidRDefault="0064673C" w:rsidP="00244EAF">
      <w:pPr>
        <w:rPr>
          <w:rFonts w:eastAsiaTheme="minorEastAsia"/>
          <w:b/>
          <w:bCs/>
          <w:noProof/>
        </w:rPr>
      </w:pPr>
    </w:p>
    <w:p w:rsidR="00FC4D82" w:rsidRPr="00522CA7" w:rsidRDefault="00450CF5" w:rsidP="00450CF5">
      <w:pPr>
        <w:ind w:left="5812"/>
        <w:rPr>
          <w:rFonts w:eastAsiaTheme="minorEastAsia"/>
          <w:b/>
          <w:bCs/>
          <w:noProof/>
        </w:rPr>
      </w:pPr>
      <w:r>
        <w:rPr>
          <w:rFonts w:eastAsiaTheme="minorEastAsia"/>
          <w:b/>
          <w:bCs/>
          <w:noProof/>
        </w:rPr>
        <w:t>Statutární město Kalovy Vary</w:t>
      </w:r>
      <w:r>
        <w:rPr>
          <w:rFonts w:eastAsiaTheme="minorEastAsia"/>
          <w:b/>
          <w:bCs/>
          <w:noProof/>
        </w:rPr>
        <w:tab/>
      </w:r>
    </w:p>
    <w:p w:rsidR="00244EAF" w:rsidRPr="00522CA7" w:rsidRDefault="00DD2563" w:rsidP="00450CF5">
      <w:pPr>
        <w:ind w:left="5812"/>
        <w:rPr>
          <w:rFonts w:eastAsiaTheme="minorEastAsia"/>
          <w:bCs/>
          <w:noProof/>
        </w:rPr>
      </w:pPr>
      <w:r w:rsidRPr="00522CA7">
        <w:rPr>
          <w:rFonts w:eastAsiaTheme="minorEastAsia"/>
          <w:bCs/>
          <w:noProof/>
        </w:rPr>
        <w:t>Mgr. Vojtěch Burda</w:t>
      </w:r>
      <w:r w:rsidR="00AB22CC" w:rsidRPr="00522CA7">
        <w:rPr>
          <w:rFonts w:eastAsiaTheme="minorEastAsia"/>
          <w:bCs/>
          <w:noProof/>
        </w:rPr>
        <w:t xml:space="preserve"> </w:t>
      </w:r>
      <w:bookmarkEnd w:id="0"/>
    </w:p>
    <w:p w:rsidR="00450CF5" w:rsidRDefault="00450CF5" w:rsidP="00450CF5">
      <w:pPr>
        <w:ind w:left="5812"/>
        <w:rPr>
          <w:rFonts w:eastAsiaTheme="minorEastAsia"/>
          <w:b/>
          <w:bCs/>
          <w:noProof/>
        </w:rPr>
      </w:pPr>
      <w:r>
        <w:rPr>
          <w:rFonts w:eastAsiaTheme="minorEastAsia"/>
          <w:bCs/>
          <w:noProof/>
        </w:rPr>
        <w:t>odbor právní</w:t>
      </w:r>
      <w:r w:rsidRPr="00450CF5">
        <w:rPr>
          <w:rFonts w:eastAsiaTheme="minorEastAsia"/>
          <w:b/>
          <w:bCs/>
          <w:noProof/>
        </w:rPr>
        <w:t xml:space="preserve"> </w:t>
      </w:r>
    </w:p>
    <w:p w:rsidR="00450CF5" w:rsidRPr="00450CF5" w:rsidRDefault="00450CF5" w:rsidP="00450CF5">
      <w:pPr>
        <w:ind w:left="5812"/>
        <w:rPr>
          <w:rFonts w:eastAsiaTheme="minorEastAsia"/>
          <w:bCs/>
          <w:noProof/>
        </w:rPr>
      </w:pPr>
      <w:r w:rsidRPr="00450CF5">
        <w:rPr>
          <w:rFonts w:eastAsiaTheme="minorEastAsia"/>
          <w:bCs/>
          <w:noProof/>
        </w:rPr>
        <w:t>Magistrát města Karlovy Vary</w:t>
      </w:r>
    </w:p>
    <w:p w:rsidR="008D5A91" w:rsidRPr="00DD2563" w:rsidRDefault="000F63C7" w:rsidP="00522CA7">
      <w:pPr>
        <w:ind w:left="6237"/>
        <w:rPr>
          <w:rFonts w:asciiTheme="minorHAnsi" w:hAnsiTheme="minorHAnsi"/>
        </w:rPr>
      </w:pPr>
      <w:r w:rsidRPr="00DD2563">
        <w:rPr>
          <w:rFonts w:asciiTheme="minorHAnsi" w:hAnsiTheme="minorHAnsi"/>
        </w:rPr>
        <w:tab/>
      </w:r>
      <w:r w:rsidRPr="00DD2563">
        <w:rPr>
          <w:rFonts w:asciiTheme="minorHAnsi" w:hAnsiTheme="minorHAnsi"/>
        </w:rPr>
        <w:tab/>
      </w:r>
      <w:r w:rsidR="00137029" w:rsidRPr="00DD2563">
        <w:rPr>
          <w:rFonts w:asciiTheme="minorHAnsi" w:hAnsiTheme="minorHAnsi"/>
        </w:rPr>
        <w:t xml:space="preserve"> </w:t>
      </w:r>
    </w:p>
    <w:sectPr w:rsidR="008D5A91" w:rsidRPr="00DD2563" w:rsidSect="00D35220">
      <w:headerReference w:type="default" r:id="rId8"/>
      <w:pgSz w:w="11906" w:h="16838"/>
      <w:pgMar w:top="1417" w:right="99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2D8" w:rsidRDefault="004D02D8" w:rsidP="009C27F0">
      <w:r>
        <w:separator/>
      </w:r>
    </w:p>
  </w:endnote>
  <w:endnote w:type="continuationSeparator" w:id="0">
    <w:p w:rsidR="004D02D8" w:rsidRDefault="004D02D8" w:rsidP="009C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2D8" w:rsidRDefault="004D02D8" w:rsidP="009C27F0">
      <w:r>
        <w:separator/>
      </w:r>
    </w:p>
  </w:footnote>
  <w:footnote w:type="continuationSeparator" w:id="0">
    <w:p w:rsidR="004D02D8" w:rsidRDefault="004D02D8" w:rsidP="009C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E1" w:rsidRDefault="00A76DE1">
    <w:pPr>
      <w:pStyle w:val="Zhlav"/>
    </w:pPr>
    <w:r>
      <w:rPr>
        <w:noProof/>
        <w:lang w:eastAsia="cs-CZ"/>
      </w:rPr>
      <w:drawing>
        <wp:anchor distT="0" distB="0" distL="114300" distR="114300" simplePos="0" relativeHeight="251658240" behindDoc="0" locked="0" layoutInCell="1" allowOverlap="1">
          <wp:simplePos x="0" y="0"/>
          <wp:positionH relativeFrom="column">
            <wp:posOffset>-4445</wp:posOffset>
          </wp:positionH>
          <wp:positionV relativeFrom="paragraph">
            <wp:posOffset>539750</wp:posOffset>
          </wp:positionV>
          <wp:extent cx="6042025" cy="451485"/>
          <wp:effectExtent l="19050" t="0" r="0" b="0"/>
          <wp:wrapSquare wrapText="bothSides"/>
          <wp:docPr id="1" name="obrázek 1"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
                  <pic:cNvPicPr>
                    <a:picLocks noChangeAspect="1" noChangeArrowheads="1"/>
                  </pic:cNvPicPr>
                </pic:nvPicPr>
                <pic:blipFill>
                  <a:blip r:embed="rId1"/>
                  <a:srcRect/>
                  <a:stretch>
                    <a:fillRect/>
                  </a:stretch>
                </pic:blipFill>
                <pic:spPr bwMode="auto">
                  <a:xfrm>
                    <a:off x="0" y="0"/>
                    <a:ext cx="6042025" cy="451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15ED"/>
    <w:multiLevelType w:val="hybridMultilevel"/>
    <w:tmpl w:val="94483BB0"/>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AC4509"/>
    <w:multiLevelType w:val="hybridMultilevel"/>
    <w:tmpl w:val="F0B27592"/>
    <w:lvl w:ilvl="0" w:tplc="04962F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F16231"/>
    <w:multiLevelType w:val="hybridMultilevel"/>
    <w:tmpl w:val="9E243C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482B4A"/>
    <w:multiLevelType w:val="hybridMultilevel"/>
    <w:tmpl w:val="69F8C9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D861CC"/>
    <w:multiLevelType w:val="hybridMultilevel"/>
    <w:tmpl w:val="B6B02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5D6FF0"/>
    <w:multiLevelType w:val="hybridMultilevel"/>
    <w:tmpl w:val="D0DC1320"/>
    <w:lvl w:ilvl="0" w:tplc="E814DFF8">
      <w:start w:val="360"/>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6" w15:restartNumberingAfterBreak="0">
    <w:nsid w:val="591B32EB"/>
    <w:multiLevelType w:val="hybridMultilevel"/>
    <w:tmpl w:val="5156AD96"/>
    <w:lvl w:ilvl="0" w:tplc="8EAA96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4C4DB5"/>
    <w:multiLevelType w:val="hybridMultilevel"/>
    <w:tmpl w:val="9EE8AA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F0"/>
    <w:rsid w:val="00034B2B"/>
    <w:rsid w:val="00043CE6"/>
    <w:rsid w:val="000517F2"/>
    <w:rsid w:val="0005239D"/>
    <w:rsid w:val="00056331"/>
    <w:rsid w:val="00056A25"/>
    <w:rsid w:val="0006679F"/>
    <w:rsid w:val="00074337"/>
    <w:rsid w:val="00096431"/>
    <w:rsid w:val="000A1BAF"/>
    <w:rsid w:val="000C07A8"/>
    <w:rsid w:val="000D7A7A"/>
    <w:rsid w:val="000E74E2"/>
    <w:rsid w:val="000F1226"/>
    <w:rsid w:val="000F63C7"/>
    <w:rsid w:val="000F6614"/>
    <w:rsid w:val="0011545F"/>
    <w:rsid w:val="00115D1F"/>
    <w:rsid w:val="00116EC8"/>
    <w:rsid w:val="00135A6F"/>
    <w:rsid w:val="00137029"/>
    <w:rsid w:val="0014056D"/>
    <w:rsid w:val="001514A3"/>
    <w:rsid w:val="00157C93"/>
    <w:rsid w:val="001601D9"/>
    <w:rsid w:val="00167917"/>
    <w:rsid w:val="0017190F"/>
    <w:rsid w:val="00196695"/>
    <w:rsid w:val="001A2E3F"/>
    <w:rsid w:val="001B15A0"/>
    <w:rsid w:val="001C7DDC"/>
    <w:rsid w:val="00202967"/>
    <w:rsid w:val="00226BC2"/>
    <w:rsid w:val="00232FDA"/>
    <w:rsid w:val="00233A40"/>
    <w:rsid w:val="00237853"/>
    <w:rsid w:val="00244EAF"/>
    <w:rsid w:val="00261615"/>
    <w:rsid w:val="00266BE3"/>
    <w:rsid w:val="0027045F"/>
    <w:rsid w:val="00273621"/>
    <w:rsid w:val="00273710"/>
    <w:rsid w:val="002956C9"/>
    <w:rsid w:val="002A3E3D"/>
    <w:rsid w:val="002C4EF0"/>
    <w:rsid w:val="002C5A92"/>
    <w:rsid w:val="002E1E2F"/>
    <w:rsid w:val="0031051A"/>
    <w:rsid w:val="003140D5"/>
    <w:rsid w:val="003318C2"/>
    <w:rsid w:val="00331D04"/>
    <w:rsid w:val="0033202A"/>
    <w:rsid w:val="00341238"/>
    <w:rsid w:val="00347C13"/>
    <w:rsid w:val="00372B4A"/>
    <w:rsid w:val="00385583"/>
    <w:rsid w:val="00387C8B"/>
    <w:rsid w:val="003A578C"/>
    <w:rsid w:val="003B3E3F"/>
    <w:rsid w:val="003C527E"/>
    <w:rsid w:val="003D25C4"/>
    <w:rsid w:val="003E4163"/>
    <w:rsid w:val="003F2828"/>
    <w:rsid w:val="004017F4"/>
    <w:rsid w:val="00415FEA"/>
    <w:rsid w:val="00442E29"/>
    <w:rsid w:val="00450CF5"/>
    <w:rsid w:val="00467243"/>
    <w:rsid w:val="00476188"/>
    <w:rsid w:val="00483AC9"/>
    <w:rsid w:val="00493585"/>
    <w:rsid w:val="004A46C0"/>
    <w:rsid w:val="004A4A4B"/>
    <w:rsid w:val="004B43A0"/>
    <w:rsid w:val="004C09CE"/>
    <w:rsid w:val="004C20A6"/>
    <w:rsid w:val="004C23FA"/>
    <w:rsid w:val="004C4504"/>
    <w:rsid w:val="004D02D8"/>
    <w:rsid w:val="004F1743"/>
    <w:rsid w:val="004F3FA2"/>
    <w:rsid w:val="00506B80"/>
    <w:rsid w:val="00522CA7"/>
    <w:rsid w:val="00530162"/>
    <w:rsid w:val="005417A4"/>
    <w:rsid w:val="0057011E"/>
    <w:rsid w:val="0059770B"/>
    <w:rsid w:val="005A169A"/>
    <w:rsid w:val="005B356B"/>
    <w:rsid w:val="005B4720"/>
    <w:rsid w:val="005D2EDB"/>
    <w:rsid w:val="005D4E4F"/>
    <w:rsid w:val="005E0F11"/>
    <w:rsid w:val="005E1E5A"/>
    <w:rsid w:val="00601275"/>
    <w:rsid w:val="0062116A"/>
    <w:rsid w:val="006313C9"/>
    <w:rsid w:val="0064673C"/>
    <w:rsid w:val="00646EFC"/>
    <w:rsid w:val="0065619C"/>
    <w:rsid w:val="00695145"/>
    <w:rsid w:val="006975AC"/>
    <w:rsid w:val="006A3138"/>
    <w:rsid w:val="006C7081"/>
    <w:rsid w:val="006D0587"/>
    <w:rsid w:val="006E3960"/>
    <w:rsid w:val="006F78ED"/>
    <w:rsid w:val="00703877"/>
    <w:rsid w:val="0071028D"/>
    <w:rsid w:val="00724B46"/>
    <w:rsid w:val="00731852"/>
    <w:rsid w:val="00733234"/>
    <w:rsid w:val="00774932"/>
    <w:rsid w:val="007749B8"/>
    <w:rsid w:val="0078133B"/>
    <w:rsid w:val="00785170"/>
    <w:rsid w:val="00796F2C"/>
    <w:rsid w:val="007A1EFB"/>
    <w:rsid w:val="007B3148"/>
    <w:rsid w:val="007B4A7C"/>
    <w:rsid w:val="007B4F54"/>
    <w:rsid w:val="007D1262"/>
    <w:rsid w:val="008025C2"/>
    <w:rsid w:val="008216A8"/>
    <w:rsid w:val="00843037"/>
    <w:rsid w:val="008579A8"/>
    <w:rsid w:val="00860178"/>
    <w:rsid w:val="008646F1"/>
    <w:rsid w:val="0087335C"/>
    <w:rsid w:val="00883D99"/>
    <w:rsid w:val="00897206"/>
    <w:rsid w:val="008B6565"/>
    <w:rsid w:val="008C6F67"/>
    <w:rsid w:val="008D5A91"/>
    <w:rsid w:val="008E1AD6"/>
    <w:rsid w:val="008F75F3"/>
    <w:rsid w:val="009015ED"/>
    <w:rsid w:val="00913CFC"/>
    <w:rsid w:val="00920D12"/>
    <w:rsid w:val="0093235A"/>
    <w:rsid w:val="009440DA"/>
    <w:rsid w:val="009659FC"/>
    <w:rsid w:val="00967896"/>
    <w:rsid w:val="0097154F"/>
    <w:rsid w:val="00973156"/>
    <w:rsid w:val="009B0FC3"/>
    <w:rsid w:val="009B5959"/>
    <w:rsid w:val="009C27F0"/>
    <w:rsid w:val="009D1C29"/>
    <w:rsid w:val="009D3AB4"/>
    <w:rsid w:val="009E2C69"/>
    <w:rsid w:val="009F2D88"/>
    <w:rsid w:val="00A2458A"/>
    <w:rsid w:val="00A40113"/>
    <w:rsid w:val="00A449C7"/>
    <w:rsid w:val="00A65792"/>
    <w:rsid w:val="00A76DE1"/>
    <w:rsid w:val="00A821CB"/>
    <w:rsid w:val="00A828CC"/>
    <w:rsid w:val="00AB22CC"/>
    <w:rsid w:val="00AF0F63"/>
    <w:rsid w:val="00AF62FC"/>
    <w:rsid w:val="00B06643"/>
    <w:rsid w:val="00B377CC"/>
    <w:rsid w:val="00B4311E"/>
    <w:rsid w:val="00B46256"/>
    <w:rsid w:val="00B5059B"/>
    <w:rsid w:val="00B601E4"/>
    <w:rsid w:val="00B74D2F"/>
    <w:rsid w:val="00B76CF3"/>
    <w:rsid w:val="00B8774D"/>
    <w:rsid w:val="00BC7B3A"/>
    <w:rsid w:val="00BD1751"/>
    <w:rsid w:val="00BE524F"/>
    <w:rsid w:val="00C016E9"/>
    <w:rsid w:val="00C038E6"/>
    <w:rsid w:val="00C0474A"/>
    <w:rsid w:val="00C21644"/>
    <w:rsid w:val="00C36740"/>
    <w:rsid w:val="00C44DA7"/>
    <w:rsid w:val="00C44E1B"/>
    <w:rsid w:val="00C56B70"/>
    <w:rsid w:val="00CB1885"/>
    <w:rsid w:val="00CF50CD"/>
    <w:rsid w:val="00D11C18"/>
    <w:rsid w:val="00D12FD6"/>
    <w:rsid w:val="00D35220"/>
    <w:rsid w:val="00D52479"/>
    <w:rsid w:val="00D56868"/>
    <w:rsid w:val="00D56D6E"/>
    <w:rsid w:val="00D56E5B"/>
    <w:rsid w:val="00DD2563"/>
    <w:rsid w:val="00DD520B"/>
    <w:rsid w:val="00DF73B1"/>
    <w:rsid w:val="00E373E2"/>
    <w:rsid w:val="00E41B81"/>
    <w:rsid w:val="00E5130E"/>
    <w:rsid w:val="00E622B1"/>
    <w:rsid w:val="00E654B1"/>
    <w:rsid w:val="00E6731A"/>
    <w:rsid w:val="00E94002"/>
    <w:rsid w:val="00EC6B74"/>
    <w:rsid w:val="00EE1E9B"/>
    <w:rsid w:val="00EF3907"/>
    <w:rsid w:val="00F00E11"/>
    <w:rsid w:val="00F01506"/>
    <w:rsid w:val="00F079C8"/>
    <w:rsid w:val="00F20195"/>
    <w:rsid w:val="00F33162"/>
    <w:rsid w:val="00FA72F7"/>
    <w:rsid w:val="00FB3740"/>
    <w:rsid w:val="00FC2AE3"/>
    <w:rsid w:val="00FC4D82"/>
    <w:rsid w:val="00FD5C7F"/>
    <w:rsid w:val="00FE23FB"/>
    <w:rsid w:val="00FF2FBB"/>
    <w:rsid w:val="00FF5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3C2FD6-A45C-43EA-AFCE-A0E0B69A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27F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C27F0"/>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9C27F0"/>
  </w:style>
  <w:style w:type="paragraph" w:styleId="Zpat">
    <w:name w:val="footer"/>
    <w:basedOn w:val="Normln"/>
    <w:link w:val="ZpatChar"/>
    <w:uiPriority w:val="99"/>
    <w:semiHidden/>
    <w:unhideWhenUsed/>
    <w:rsid w:val="009C27F0"/>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semiHidden/>
    <w:rsid w:val="009C27F0"/>
  </w:style>
  <w:style w:type="paragraph" w:styleId="Odstavecseseznamem">
    <w:name w:val="List Paragraph"/>
    <w:basedOn w:val="Normln"/>
    <w:uiPriority w:val="34"/>
    <w:qFormat/>
    <w:rsid w:val="009C27F0"/>
    <w:pPr>
      <w:ind w:left="720"/>
      <w:contextualSpacing/>
    </w:pPr>
  </w:style>
  <w:style w:type="character" w:styleId="Hypertextovodkaz">
    <w:name w:val="Hyperlink"/>
    <w:basedOn w:val="Standardnpsmoodstavce"/>
    <w:uiPriority w:val="99"/>
    <w:semiHidden/>
    <w:unhideWhenUsed/>
    <w:rsid w:val="00AB22CC"/>
    <w:rPr>
      <w:color w:val="0000FF"/>
      <w:u w:val="single"/>
    </w:rPr>
  </w:style>
  <w:style w:type="paragraph" w:styleId="Textbubliny">
    <w:name w:val="Balloon Text"/>
    <w:basedOn w:val="Normln"/>
    <w:link w:val="TextbublinyChar"/>
    <w:uiPriority w:val="99"/>
    <w:semiHidden/>
    <w:unhideWhenUsed/>
    <w:rsid w:val="00AB22CC"/>
    <w:rPr>
      <w:rFonts w:ascii="Tahoma" w:hAnsi="Tahoma" w:cs="Tahoma"/>
      <w:sz w:val="16"/>
      <w:szCs w:val="16"/>
    </w:rPr>
  </w:style>
  <w:style w:type="character" w:customStyle="1" w:styleId="TextbublinyChar">
    <w:name w:val="Text bubliny Char"/>
    <w:basedOn w:val="Standardnpsmoodstavce"/>
    <w:link w:val="Textbubliny"/>
    <w:uiPriority w:val="99"/>
    <w:semiHidden/>
    <w:rsid w:val="00AB22CC"/>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273621"/>
    <w:rPr>
      <w:sz w:val="20"/>
      <w:szCs w:val="20"/>
    </w:rPr>
  </w:style>
  <w:style w:type="character" w:customStyle="1" w:styleId="TextpoznpodarouChar">
    <w:name w:val="Text pozn. pod čarou Char"/>
    <w:basedOn w:val="Standardnpsmoodstavce"/>
    <w:link w:val="Textpoznpodarou"/>
    <w:uiPriority w:val="99"/>
    <w:semiHidden/>
    <w:rsid w:val="0027362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73621"/>
    <w:rPr>
      <w:vertAlign w:val="superscript"/>
    </w:rPr>
  </w:style>
  <w:style w:type="paragraph" w:customStyle="1" w:styleId="hlavikov">
    <w:name w:val="hlavičkový"/>
    <w:basedOn w:val="Normln"/>
    <w:autoRedefine/>
    <w:uiPriority w:val="99"/>
    <w:qFormat/>
    <w:rsid w:val="00522CA7"/>
    <w:pPr>
      <w:tabs>
        <w:tab w:val="right" w:pos="-3261"/>
        <w:tab w:val="left" w:pos="-1843"/>
      </w:tabs>
      <w:spacing w:line="276" w:lineRule="auto"/>
      <w:ind w:right="-2"/>
    </w:pPr>
    <w:rPr>
      <w:rFonts w:eastAsia="Calibri"/>
      <w:lang w:eastAsia="en-US"/>
    </w:rPr>
  </w:style>
  <w:style w:type="paragraph" w:customStyle="1" w:styleId="Default">
    <w:name w:val="Default"/>
    <w:rsid w:val="00347C1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108A2-8ABA-4490-803B-FEE89DE8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4015</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dc:creator>
  <cp:lastModifiedBy>Kusá Alena</cp:lastModifiedBy>
  <cp:revision>2</cp:revision>
  <cp:lastPrinted>2016-05-16T13:56:00Z</cp:lastPrinted>
  <dcterms:created xsi:type="dcterms:W3CDTF">2023-04-03T11:31:00Z</dcterms:created>
  <dcterms:modified xsi:type="dcterms:W3CDTF">2023-04-03T11:31:00Z</dcterms:modified>
</cp:coreProperties>
</file>