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1F94E" w14:textId="77777777" w:rsidR="00B20584" w:rsidRPr="00C53AF3" w:rsidRDefault="00B20584" w:rsidP="00C53AF3">
      <w:pPr>
        <w:pStyle w:val="Nadpis1"/>
        <w:jc w:val="center"/>
        <w:rPr>
          <w:rFonts w:asciiTheme="minorHAnsi" w:hAnsiTheme="minorHAnsi" w:cstheme="minorHAnsi"/>
          <w:szCs w:val="28"/>
        </w:rPr>
      </w:pPr>
      <w:r w:rsidRPr="00C53AF3">
        <w:rPr>
          <w:rFonts w:asciiTheme="minorHAnsi" w:hAnsiTheme="minorHAnsi" w:cstheme="minorHAnsi"/>
          <w:szCs w:val="28"/>
        </w:rPr>
        <w:t>Z Á P I S</w:t>
      </w:r>
    </w:p>
    <w:p w14:paraId="7F75EA0B" w14:textId="45088E1A" w:rsidR="00DE4DF2" w:rsidRPr="0038737C" w:rsidRDefault="006E4F31" w:rsidP="0038737C">
      <w:pPr>
        <w:pBdr>
          <w:bottom w:val="single" w:sz="6" w:space="1" w:color="auto"/>
        </w:pBdr>
        <w:tabs>
          <w:tab w:val="left" w:pos="1843"/>
        </w:tabs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 4</w:t>
      </w:r>
      <w:bookmarkStart w:id="0" w:name="_GoBack"/>
      <w:bookmarkEnd w:id="0"/>
      <w:r w:rsidR="002F2795" w:rsidRPr="00C53AF3">
        <w:rPr>
          <w:rFonts w:asciiTheme="minorHAnsi" w:hAnsiTheme="minorHAnsi" w:cstheme="minorHAnsi"/>
          <w:b/>
          <w:sz w:val="28"/>
          <w:szCs w:val="28"/>
        </w:rPr>
        <w:t>.</w:t>
      </w:r>
      <w:r w:rsidR="00EE5278" w:rsidRPr="00C53A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20584" w:rsidRPr="00C53AF3">
        <w:rPr>
          <w:rFonts w:asciiTheme="minorHAnsi" w:hAnsiTheme="minorHAnsi" w:cstheme="minorHAnsi"/>
          <w:b/>
          <w:sz w:val="28"/>
          <w:szCs w:val="28"/>
        </w:rPr>
        <w:t>jednání</w:t>
      </w:r>
      <w:r w:rsidR="00DF277E" w:rsidRPr="00C53AF3">
        <w:rPr>
          <w:rFonts w:asciiTheme="minorHAnsi" w:hAnsiTheme="minorHAnsi" w:cstheme="minorHAnsi"/>
          <w:b/>
          <w:sz w:val="28"/>
          <w:szCs w:val="28"/>
        </w:rPr>
        <w:t xml:space="preserve"> Výboru strategického rozvoje </w:t>
      </w:r>
      <w:r w:rsidR="00B20584" w:rsidRPr="00C53AF3">
        <w:rPr>
          <w:rFonts w:asciiTheme="minorHAnsi" w:hAnsiTheme="minorHAnsi" w:cstheme="minorHAnsi"/>
          <w:b/>
          <w:bCs/>
          <w:sz w:val="28"/>
          <w:szCs w:val="28"/>
        </w:rPr>
        <w:t xml:space="preserve">konaného dne </w:t>
      </w:r>
      <w:r w:rsidR="0012693B" w:rsidRPr="00C53AF3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D2795A" w:rsidRPr="00C53AF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2693B" w:rsidRPr="00C53AF3">
        <w:rPr>
          <w:rFonts w:asciiTheme="minorHAnsi" w:hAnsiTheme="minorHAnsi" w:cstheme="minorHAnsi"/>
          <w:b/>
          <w:bCs/>
          <w:sz w:val="28"/>
          <w:szCs w:val="28"/>
        </w:rPr>
        <w:t>. 0</w:t>
      </w:r>
      <w:r w:rsidR="00D2795A" w:rsidRPr="00C53AF3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F7763D" w:rsidRPr="00C53AF3">
        <w:rPr>
          <w:rFonts w:asciiTheme="minorHAnsi" w:hAnsiTheme="minorHAnsi" w:cstheme="minorHAnsi"/>
          <w:b/>
          <w:bCs/>
          <w:sz w:val="28"/>
          <w:szCs w:val="28"/>
        </w:rPr>
        <w:t>. 2022</w:t>
      </w:r>
    </w:p>
    <w:p w14:paraId="69A0977D" w14:textId="77777777" w:rsidR="00B20584" w:rsidRPr="00C53AF3" w:rsidRDefault="00B20584" w:rsidP="00C53AF3">
      <w:pPr>
        <w:pStyle w:val="Zkladntex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14:paraId="50E07B0A" w14:textId="77777777" w:rsidR="00B20584" w:rsidRPr="0038737C" w:rsidRDefault="00B20584" w:rsidP="00C53AF3">
      <w:pPr>
        <w:pStyle w:val="Zkladntext"/>
        <w:spacing w:line="276" w:lineRule="auto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Dne </w:t>
      </w:r>
      <w:r w:rsidR="0012693B" w:rsidRPr="0038737C">
        <w:rPr>
          <w:rFonts w:asciiTheme="majorHAnsi" w:hAnsiTheme="majorHAnsi" w:cstheme="minorHAnsi"/>
        </w:rPr>
        <w:t>1</w:t>
      </w:r>
      <w:r w:rsidR="00D2795A" w:rsidRPr="0038737C">
        <w:rPr>
          <w:rFonts w:asciiTheme="majorHAnsi" w:hAnsiTheme="majorHAnsi" w:cstheme="minorHAnsi"/>
        </w:rPr>
        <w:t>2</w:t>
      </w:r>
      <w:r w:rsidR="00ED2F02" w:rsidRPr="0038737C">
        <w:rPr>
          <w:rFonts w:asciiTheme="majorHAnsi" w:hAnsiTheme="majorHAnsi" w:cstheme="minorHAnsi"/>
        </w:rPr>
        <w:t xml:space="preserve">. </w:t>
      </w:r>
      <w:r w:rsidR="00D2795A" w:rsidRPr="0038737C">
        <w:rPr>
          <w:rFonts w:asciiTheme="majorHAnsi" w:hAnsiTheme="majorHAnsi" w:cstheme="minorHAnsi"/>
        </w:rPr>
        <w:t>9</w:t>
      </w:r>
      <w:r w:rsidR="00F7763D" w:rsidRPr="0038737C">
        <w:rPr>
          <w:rFonts w:asciiTheme="majorHAnsi" w:hAnsiTheme="majorHAnsi" w:cstheme="minorHAnsi"/>
        </w:rPr>
        <w:t>. 2022</w:t>
      </w:r>
      <w:r w:rsidRPr="0038737C">
        <w:rPr>
          <w:rFonts w:asciiTheme="majorHAnsi" w:hAnsiTheme="majorHAnsi" w:cstheme="minorHAnsi"/>
        </w:rPr>
        <w:t xml:space="preserve"> se uskutečnilo</w:t>
      </w:r>
      <w:r w:rsidR="00FB53A5" w:rsidRPr="0038737C">
        <w:rPr>
          <w:rFonts w:asciiTheme="majorHAnsi" w:hAnsiTheme="majorHAnsi" w:cstheme="minorHAnsi"/>
        </w:rPr>
        <w:t xml:space="preserve"> </w:t>
      </w:r>
      <w:r w:rsidR="00D2795A" w:rsidRPr="0038737C">
        <w:rPr>
          <w:rFonts w:asciiTheme="majorHAnsi" w:hAnsiTheme="majorHAnsi" w:cstheme="minorHAnsi"/>
        </w:rPr>
        <w:t>4</w:t>
      </w:r>
      <w:r w:rsidRPr="0038737C">
        <w:rPr>
          <w:rFonts w:asciiTheme="majorHAnsi" w:hAnsiTheme="majorHAnsi" w:cstheme="minorHAnsi"/>
        </w:rPr>
        <w:t>. jednání Výboru strategického rozvoje zřízeného Zastupitelstvem města Karlovy Vary.</w:t>
      </w:r>
    </w:p>
    <w:p w14:paraId="4EDD064C" w14:textId="77777777" w:rsidR="00B20584" w:rsidRPr="0038737C" w:rsidRDefault="00B20584" w:rsidP="00C53AF3">
      <w:pPr>
        <w:pStyle w:val="Zkladntext"/>
        <w:spacing w:line="276" w:lineRule="auto"/>
        <w:ind w:left="142"/>
        <w:jc w:val="both"/>
        <w:rPr>
          <w:rFonts w:asciiTheme="majorHAnsi" w:hAnsiTheme="majorHAnsi" w:cstheme="minorHAnsi"/>
        </w:rPr>
      </w:pPr>
    </w:p>
    <w:p w14:paraId="10477F62" w14:textId="77777777" w:rsidR="009261FE" w:rsidRPr="0038737C" w:rsidRDefault="00B20584" w:rsidP="00C53AF3">
      <w:pPr>
        <w:tabs>
          <w:tab w:val="left" w:pos="1843"/>
        </w:tabs>
        <w:ind w:left="1843" w:hanging="1701"/>
        <w:jc w:val="both"/>
        <w:rPr>
          <w:rFonts w:asciiTheme="majorHAnsi" w:hAnsiTheme="majorHAnsi" w:cstheme="minorHAnsi"/>
          <w:b/>
        </w:rPr>
      </w:pPr>
      <w:r w:rsidRPr="0038737C">
        <w:rPr>
          <w:rFonts w:asciiTheme="majorHAnsi" w:hAnsiTheme="majorHAnsi" w:cstheme="minorHAnsi"/>
          <w:b/>
        </w:rPr>
        <w:t>Místo jednání:</w:t>
      </w:r>
      <w:r w:rsidRPr="0038737C">
        <w:rPr>
          <w:rFonts w:asciiTheme="majorHAnsi" w:hAnsiTheme="majorHAnsi" w:cstheme="minorHAnsi"/>
          <w:b/>
        </w:rPr>
        <w:tab/>
      </w:r>
      <w:r w:rsidR="009261FE" w:rsidRPr="0038737C">
        <w:rPr>
          <w:rFonts w:asciiTheme="majorHAnsi" w:hAnsiTheme="majorHAnsi" w:cstheme="minorHAnsi"/>
          <w:bCs/>
        </w:rPr>
        <w:t>zasedací místnost 5. patro Magistrátu města Karlovy Vary, Moskevská 2035/21, 361 20 Karlovy Vary</w:t>
      </w:r>
      <w:r w:rsidR="009261FE" w:rsidRPr="0038737C">
        <w:rPr>
          <w:rFonts w:asciiTheme="majorHAnsi" w:hAnsiTheme="majorHAnsi" w:cstheme="minorHAnsi"/>
          <w:b/>
        </w:rPr>
        <w:t xml:space="preserve"> </w:t>
      </w:r>
    </w:p>
    <w:p w14:paraId="21EE8A0D" w14:textId="77777777" w:rsidR="00B20584" w:rsidRPr="0038737C" w:rsidRDefault="00B20584" w:rsidP="00C53AF3">
      <w:pPr>
        <w:tabs>
          <w:tab w:val="left" w:pos="1843"/>
        </w:tabs>
        <w:ind w:left="142"/>
        <w:jc w:val="both"/>
        <w:rPr>
          <w:rFonts w:asciiTheme="majorHAnsi" w:hAnsiTheme="majorHAnsi" w:cstheme="minorHAnsi"/>
          <w:b/>
        </w:rPr>
      </w:pPr>
      <w:r w:rsidRPr="0038737C">
        <w:rPr>
          <w:rFonts w:asciiTheme="majorHAnsi" w:hAnsiTheme="majorHAnsi" w:cstheme="minorHAnsi"/>
          <w:b/>
        </w:rPr>
        <w:t>Doba jednání:</w:t>
      </w:r>
      <w:r w:rsidRPr="0038737C">
        <w:rPr>
          <w:rFonts w:asciiTheme="majorHAnsi" w:hAnsiTheme="majorHAnsi" w:cstheme="minorHAnsi"/>
          <w:b/>
        </w:rPr>
        <w:tab/>
      </w:r>
      <w:r w:rsidRPr="0038737C">
        <w:rPr>
          <w:rFonts w:asciiTheme="majorHAnsi" w:hAnsiTheme="majorHAnsi" w:cstheme="minorHAnsi"/>
        </w:rPr>
        <w:t>j</w:t>
      </w:r>
      <w:r w:rsidR="00924C54" w:rsidRPr="0038737C">
        <w:rPr>
          <w:rFonts w:asciiTheme="majorHAnsi" w:hAnsiTheme="majorHAnsi" w:cstheme="minorHAnsi"/>
        </w:rPr>
        <w:t>ednání bylo zahájeno v</w:t>
      </w:r>
      <w:r w:rsidR="00F7763D" w:rsidRPr="0038737C">
        <w:rPr>
          <w:rFonts w:asciiTheme="majorHAnsi" w:hAnsiTheme="majorHAnsi" w:cstheme="minorHAnsi"/>
        </w:rPr>
        <w:t xml:space="preserve"> 15</w:t>
      </w:r>
      <w:r w:rsidR="00DE4DF2" w:rsidRPr="0038737C">
        <w:rPr>
          <w:rFonts w:asciiTheme="majorHAnsi" w:hAnsiTheme="majorHAnsi" w:cstheme="minorHAnsi"/>
        </w:rPr>
        <w:t>:</w:t>
      </w:r>
      <w:r w:rsidR="00C53AF3" w:rsidRPr="0038737C">
        <w:rPr>
          <w:rFonts w:asciiTheme="majorHAnsi" w:hAnsiTheme="majorHAnsi" w:cstheme="minorHAnsi"/>
        </w:rPr>
        <w:t>00</w:t>
      </w:r>
      <w:r w:rsidRPr="0038737C">
        <w:rPr>
          <w:rFonts w:asciiTheme="majorHAnsi" w:hAnsiTheme="majorHAnsi" w:cstheme="minorHAnsi"/>
        </w:rPr>
        <w:t xml:space="preserve"> hodin a skončeno bylo v</w:t>
      </w:r>
      <w:r w:rsidR="0012693B" w:rsidRPr="0038737C">
        <w:rPr>
          <w:rFonts w:asciiTheme="majorHAnsi" w:hAnsiTheme="majorHAnsi" w:cstheme="minorHAnsi"/>
        </w:rPr>
        <w:t> </w:t>
      </w:r>
      <w:r w:rsidR="00C76747" w:rsidRPr="0038737C">
        <w:rPr>
          <w:rFonts w:asciiTheme="majorHAnsi" w:hAnsiTheme="majorHAnsi" w:cstheme="minorHAnsi"/>
        </w:rPr>
        <w:t>1</w:t>
      </w:r>
      <w:r w:rsidR="0012693B" w:rsidRPr="0038737C">
        <w:rPr>
          <w:rFonts w:asciiTheme="majorHAnsi" w:hAnsiTheme="majorHAnsi" w:cstheme="minorHAnsi"/>
        </w:rPr>
        <w:t>6:30</w:t>
      </w:r>
      <w:r w:rsidR="009261FE" w:rsidRPr="0038737C">
        <w:rPr>
          <w:rFonts w:asciiTheme="majorHAnsi" w:hAnsiTheme="majorHAnsi" w:cstheme="minorHAnsi"/>
        </w:rPr>
        <w:t xml:space="preserve"> </w:t>
      </w:r>
      <w:r w:rsidRPr="0038737C">
        <w:rPr>
          <w:rFonts w:asciiTheme="majorHAnsi" w:hAnsiTheme="majorHAnsi" w:cstheme="minorHAnsi"/>
        </w:rPr>
        <w:t>hodin</w:t>
      </w:r>
    </w:p>
    <w:p w14:paraId="5732D815" w14:textId="321E4F3E" w:rsidR="00FE0468" w:rsidRPr="0038737C" w:rsidRDefault="00B20584" w:rsidP="00C53AF3">
      <w:pPr>
        <w:tabs>
          <w:tab w:val="left" w:pos="1843"/>
        </w:tabs>
        <w:ind w:left="1440" w:hanging="1298"/>
        <w:jc w:val="both"/>
        <w:rPr>
          <w:rFonts w:asciiTheme="majorHAnsi" w:hAnsiTheme="majorHAnsi" w:cstheme="minorHAnsi"/>
          <w:b/>
        </w:rPr>
      </w:pPr>
      <w:r w:rsidRPr="0038737C">
        <w:rPr>
          <w:rFonts w:asciiTheme="majorHAnsi" w:hAnsiTheme="majorHAnsi" w:cstheme="minorHAnsi"/>
          <w:b/>
        </w:rPr>
        <w:t>Přítomni:</w:t>
      </w:r>
      <w:r w:rsidRPr="0038737C">
        <w:rPr>
          <w:rFonts w:asciiTheme="majorHAnsi" w:hAnsiTheme="majorHAnsi" w:cstheme="minorHAnsi"/>
          <w:b/>
        </w:rPr>
        <w:tab/>
      </w:r>
      <w:r w:rsidR="00ED2F02" w:rsidRPr="0038737C">
        <w:rPr>
          <w:rFonts w:asciiTheme="majorHAnsi" w:hAnsiTheme="majorHAnsi" w:cstheme="minorHAnsi"/>
        </w:rPr>
        <w:t>Josef Kopfstein,</w:t>
      </w:r>
      <w:r w:rsidR="00ED2F02" w:rsidRPr="0038737C">
        <w:rPr>
          <w:rFonts w:asciiTheme="majorHAnsi" w:hAnsiTheme="majorHAnsi" w:cstheme="minorHAnsi"/>
          <w:b/>
        </w:rPr>
        <w:t xml:space="preserve"> </w:t>
      </w:r>
      <w:r w:rsidR="00D0677D" w:rsidRPr="0038737C">
        <w:rPr>
          <w:rFonts w:asciiTheme="majorHAnsi" w:hAnsiTheme="majorHAnsi" w:cstheme="minorHAnsi"/>
        </w:rPr>
        <w:t>Ing. Vladimír Tůma</w:t>
      </w:r>
      <w:r w:rsidR="00CD5370" w:rsidRPr="0038737C">
        <w:rPr>
          <w:rFonts w:asciiTheme="majorHAnsi" w:hAnsiTheme="majorHAnsi" w:cstheme="minorHAnsi"/>
        </w:rPr>
        <w:t>,</w:t>
      </w:r>
      <w:r w:rsidR="000524C3" w:rsidRPr="0038737C">
        <w:rPr>
          <w:rFonts w:asciiTheme="majorHAnsi" w:hAnsiTheme="majorHAnsi" w:cstheme="minorHAnsi"/>
        </w:rPr>
        <w:t xml:space="preserve"> </w:t>
      </w:r>
      <w:r w:rsidR="0012693B" w:rsidRPr="0038737C">
        <w:rPr>
          <w:rFonts w:asciiTheme="majorHAnsi" w:hAnsiTheme="majorHAnsi" w:cstheme="minorHAnsi"/>
        </w:rPr>
        <w:t>Ing. Jan Procházka, Ing. Václav Bene</w:t>
      </w:r>
      <w:r w:rsidR="009352A7" w:rsidRPr="0038737C">
        <w:rPr>
          <w:rFonts w:asciiTheme="majorHAnsi" w:hAnsiTheme="majorHAnsi" w:cstheme="minorHAnsi"/>
        </w:rPr>
        <w:t>dikt, Dott. Mag. Radka Murasová,</w:t>
      </w:r>
      <w:r w:rsidR="00D2795A" w:rsidRPr="0038737C">
        <w:rPr>
          <w:rFonts w:asciiTheme="majorHAnsi" w:hAnsiTheme="majorHAnsi" w:cstheme="minorHAnsi"/>
        </w:rPr>
        <w:t xml:space="preserve"> Ing. Lubomír Kovář, </w:t>
      </w:r>
      <w:r w:rsidR="009352A7" w:rsidRPr="0038737C">
        <w:rPr>
          <w:rFonts w:asciiTheme="majorHAnsi" w:hAnsiTheme="majorHAnsi" w:cstheme="minorHAnsi"/>
        </w:rPr>
        <w:t>L</w:t>
      </w:r>
      <w:r w:rsidR="00D2795A" w:rsidRPr="0038737C">
        <w:rPr>
          <w:rFonts w:asciiTheme="majorHAnsi" w:hAnsiTheme="majorHAnsi" w:cstheme="minorHAnsi"/>
        </w:rPr>
        <w:t>adislav Pokorný</w:t>
      </w:r>
    </w:p>
    <w:p w14:paraId="549882C8" w14:textId="0532BFF8" w:rsidR="00DF277E" w:rsidRPr="0038737C" w:rsidRDefault="00B20584" w:rsidP="00C53AF3">
      <w:pPr>
        <w:tabs>
          <w:tab w:val="left" w:pos="1843"/>
        </w:tabs>
        <w:ind w:left="1440" w:hanging="1298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>Omluveni:</w:t>
      </w:r>
      <w:r w:rsidR="00C76747" w:rsidRPr="0038737C">
        <w:rPr>
          <w:rFonts w:asciiTheme="majorHAnsi" w:hAnsiTheme="majorHAnsi" w:cstheme="minorHAnsi"/>
          <w:b/>
        </w:rPr>
        <w:tab/>
      </w:r>
      <w:r w:rsidR="0012693B" w:rsidRPr="0038737C">
        <w:rPr>
          <w:rFonts w:asciiTheme="majorHAnsi" w:hAnsiTheme="majorHAnsi" w:cstheme="minorHAnsi"/>
        </w:rPr>
        <w:t xml:space="preserve">Ing. Petr Bursík, </w:t>
      </w:r>
      <w:r w:rsidR="009352A7" w:rsidRPr="0038737C">
        <w:rPr>
          <w:rFonts w:asciiTheme="majorHAnsi" w:hAnsiTheme="majorHAnsi" w:cstheme="minorHAnsi"/>
        </w:rPr>
        <w:t xml:space="preserve">Ing. Josef Janů </w:t>
      </w:r>
    </w:p>
    <w:p w14:paraId="79DE14BC" w14:textId="77777777" w:rsidR="00B20584" w:rsidRPr="0038737C" w:rsidRDefault="00B20584" w:rsidP="00C53AF3">
      <w:pPr>
        <w:tabs>
          <w:tab w:val="left" w:pos="1843"/>
        </w:tabs>
        <w:ind w:left="142"/>
        <w:jc w:val="both"/>
        <w:rPr>
          <w:rFonts w:asciiTheme="majorHAnsi" w:hAnsiTheme="majorHAnsi" w:cstheme="minorHAnsi"/>
          <w:b/>
        </w:rPr>
      </w:pPr>
      <w:r w:rsidRPr="0038737C">
        <w:rPr>
          <w:rFonts w:asciiTheme="majorHAnsi" w:hAnsiTheme="majorHAnsi" w:cstheme="minorHAnsi"/>
          <w:b/>
        </w:rPr>
        <w:t xml:space="preserve">Neomluveni: </w:t>
      </w:r>
      <w:r w:rsidR="00AE240F" w:rsidRPr="0038737C">
        <w:rPr>
          <w:rFonts w:asciiTheme="majorHAnsi" w:hAnsiTheme="majorHAnsi" w:cstheme="minorHAnsi"/>
        </w:rPr>
        <w:t>0</w:t>
      </w:r>
      <w:r w:rsidRPr="0038737C">
        <w:rPr>
          <w:rFonts w:asciiTheme="majorHAnsi" w:hAnsiTheme="majorHAnsi" w:cstheme="minorHAnsi"/>
        </w:rPr>
        <w:tab/>
      </w:r>
    </w:p>
    <w:p w14:paraId="1F71C7B1" w14:textId="77777777" w:rsidR="00F77775" w:rsidRDefault="00DE4DF2" w:rsidP="00AE240F">
      <w:pPr>
        <w:tabs>
          <w:tab w:val="left" w:pos="1843"/>
        </w:tabs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 xml:space="preserve">Hosté:          </w:t>
      </w:r>
      <w:r w:rsidR="0012693B" w:rsidRPr="0038737C">
        <w:rPr>
          <w:rFonts w:asciiTheme="majorHAnsi" w:hAnsiTheme="majorHAnsi" w:cstheme="minorHAnsi"/>
        </w:rPr>
        <w:t>Ing. arch</w:t>
      </w:r>
      <w:r w:rsidR="00F61796">
        <w:rPr>
          <w:rFonts w:asciiTheme="majorHAnsi" w:hAnsiTheme="majorHAnsi" w:cstheme="minorHAnsi"/>
        </w:rPr>
        <w:t>. Karel Adamec – online</w:t>
      </w:r>
      <w:r w:rsidR="009352A7" w:rsidRPr="0038737C">
        <w:rPr>
          <w:rFonts w:asciiTheme="majorHAnsi" w:hAnsiTheme="majorHAnsi" w:cstheme="minorHAnsi"/>
        </w:rPr>
        <w:t>, Ing. Blanka Heroutová</w:t>
      </w:r>
      <w:r w:rsidR="00C53AF3" w:rsidRPr="0038737C">
        <w:rPr>
          <w:rFonts w:asciiTheme="majorHAnsi" w:hAnsiTheme="majorHAnsi" w:cstheme="minorHAnsi"/>
        </w:rPr>
        <w:t xml:space="preserve">, </w:t>
      </w:r>
      <w:proofErr w:type="spellStart"/>
      <w:r w:rsidR="00C53AF3" w:rsidRPr="0038737C">
        <w:rPr>
          <w:rFonts w:asciiTheme="majorHAnsi" w:hAnsiTheme="majorHAnsi" w:cstheme="minorHAnsi"/>
        </w:rPr>
        <w:t>MgA</w:t>
      </w:r>
      <w:proofErr w:type="spellEnd"/>
      <w:r w:rsidR="00C53AF3" w:rsidRPr="0038737C">
        <w:rPr>
          <w:rFonts w:asciiTheme="majorHAnsi" w:hAnsiTheme="majorHAnsi" w:cstheme="minorHAnsi"/>
        </w:rPr>
        <w:t xml:space="preserve">. Jiří Hanek                              </w:t>
      </w:r>
      <w:r w:rsidR="00F77775">
        <w:rPr>
          <w:rFonts w:asciiTheme="majorHAnsi" w:hAnsiTheme="majorHAnsi" w:cstheme="minorHAnsi"/>
        </w:rPr>
        <w:t xml:space="preserve">        </w:t>
      </w:r>
    </w:p>
    <w:p w14:paraId="57CE6795" w14:textId="020A6A8C" w:rsidR="00497155" w:rsidRPr="0038737C" w:rsidRDefault="00F77775" w:rsidP="00AE240F">
      <w:pPr>
        <w:tabs>
          <w:tab w:val="left" w:pos="1843"/>
        </w:tabs>
        <w:ind w:left="14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                       </w:t>
      </w:r>
      <w:r w:rsidR="00C53AF3" w:rsidRPr="0038737C">
        <w:rPr>
          <w:rFonts w:asciiTheme="majorHAnsi" w:hAnsiTheme="majorHAnsi" w:cstheme="minorHAnsi"/>
        </w:rPr>
        <w:t>I</w:t>
      </w:r>
      <w:r w:rsidR="009352A7" w:rsidRPr="0038737C">
        <w:rPr>
          <w:rFonts w:asciiTheme="majorHAnsi" w:hAnsiTheme="majorHAnsi" w:cstheme="minorHAnsi"/>
        </w:rPr>
        <w:t xml:space="preserve">ng. Nikol Nosková, Ing. Jarmila Chvojanová </w:t>
      </w:r>
    </w:p>
    <w:p w14:paraId="24689F90" w14:textId="77777777" w:rsidR="00AE240F" w:rsidRPr="0038737C" w:rsidRDefault="00AE240F" w:rsidP="00AE240F">
      <w:pPr>
        <w:tabs>
          <w:tab w:val="left" w:pos="1843"/>
        </w:tabs>
        <w:ind w:left="142"/>
        <w:jc w:val="both"/>
        <w:rPr>
          <w:rFonts w:asciiTheme="majorHAnsi" w:hAnsiTheme="majorHAnsi" w:cstheme="minorHAnsi"/>
        </w:rPr>
      </w:pPr>
    </w:p>
    <w:p w14:paraId="5CBE2862" w14:textId="77777777" w:rsidR="00B20584" w:rsidRPr="0038737C" w:rsidRDefault="00B20584" w:rsidP="00C53AF3">
      <w:pPr>
        <w:pStyle w:val="Nadpis1"/>
        <w:rPr>
          <w:rFonts w:asciiTheme="majorHAnsi" w:hAnsiTheme="majorHAnsi" w:cstheme="minorHAnsi"/>
          <w:sz w:val="24"/>
          <w:szCs w:val="24"/>
          <w:u w:val="single"/>
        </w:rPr>
      </w:pPr>
      <w:r w:rsidRPr="0038737C">
        <w:rPr>
          <w:rFonts w:asciiTheme="majorHAnsi" w:hAnsiTheme="majorHAnsi" w:cstheme="minorHAnsi"/>
          <w:sz w:val="24"/>
          <w:szCs w:val="24"/>
          <w:u w:val="single"/>
        </w:rPr>
        <w:t>Program jednání:</w:t>
      </w:r>
    </w:p>
    <w:p w14:paraId="062025FA" w14:textId="77777777" w:rsidR="009352A7" w:rsidRPr="0038737C" w:rsidRDefault="009352A7" w:rsidP="002F5F2F">
      <w:pPr>
        <w:pStyle w:val="Odstavecseseznamem"/>
        <w:numPr>
          <w:ilvl w:val="0"/>
          <w:numId w:val="2"/>
        </w:numPr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Strategie</w:t>
      </w:r>
      <w:r w:rsidR="003B6EDB">
        <w:rPr>
          <w:rFonts w:asciiTheme="majorHAnsi" w:hAnsiTheme="majorHAnsi" w:cstheme="minorHAnsi"/>
        </w:rPr>
        <w:t xml:space="preserve"> </w:t>
      </w:r>
      <w:r w:rsidRPr="0038737C">
        <w:rPr>
          <w:rFonts w:asciiTheme="majorHAnsi" w:hAnsiTheme="majorHAnsi" w:cstheme="minorHAnsi"/>
        </w:rPr>
        <w:t>KV°2040 – představení implementačních postupů</w:t>
      </w:r>
    </w:p>
    <w:p w14:paraId="1A5D8A4A" w14:textId="77777777" w:rsidR="009352A7" w:rsidRPr="0038737C" w:rsidRDefault="00CC558B" w:rsidP="002F5F2F">
      <w:pPr>
        <w:pStyle w:val="Odstavecseseznamem"/>
        <w:numPr>
          <w:ilvl w:val="0"/>
          <w:numId w:val="2"/>
        </w:numPr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ITIKA</w:t>
      </w:r>
      <w:r w:rsidR="00C53AF3" w:rsidRPr="0038737C">
        <w:rPr>
          <w:rFonts w:asciiTheme="majorHAnsi" w:hAnsiTheme="majorHAnsi" w:cstheme="minorHAnsi"/>
        </w:rPr>
        <w:t>°</w:t>
      </w:r>
      <w:r w:rsidRPr="0038737C">
        <w:rPr>
          <w:rFonts w:asciiTheme="majorHAnsi" w:hAnsiTheme="majorHAnsi" w:cstheme="minorHAnsi"/>
        </w:rPr>
        <w:t xml:space="preserve"> – Karlovy Vary</w:t>
      </w:r>
      <w:r w:rsidR="0018405A" w:rsidRPr="0038737C">
        <w:rPr>
          <w:rFonts w:asciiTheme="majorHAnsi" w:hAnsiTheme="majorHAnsi" w:cstheme="minorHAnsi"/>
        </w:rPr>
        <w:t xml:space="preserve"> – informování o aktuálním stavu strategie</w:t>
      </w:r>
    </w:p>
    <w:p w14:paraId="118F01A4" w14:textId="77777777" w:rsidR="00AD575E" w:rsidRPr="0038737C" w:rsidRDefault="00AD575E" w:rsidP="002F5F2F">
      <w:pPr>
        <w:pStyle w:val="Odstavecseseznamem"/>
        <w:numPr>
          <w:ilvl w:val="0"/>
          <w:numId w:val="2"/>
        </w:numPr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Širší centrum města Karlovy Vary</w:t>
      </w:r>
    </w:p>
    <w:p w14:paraId="363EB25E" w14:textId="77777777" w:rsidR="00D07252" w:rsidRPr="0038737C" w:rsidRDefault="005D7673" w:rsidP="002F5F2F">
      <w:pPr>
        <w:pStyle w:val="Odstavecseseznamem"/>
        <w:numPr>
          <w:ilvl w:val="0"/>
          <w:numId w:val="2"/>
        </w:numPr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Různé</w:t>
      </w:r>
    </w:p>
    <w:p w14:paraId="1E4D860F" w14:textId="610DD899" w:rsidR="0012693B" w:rsidRPr="0038737C" w:rsidRDefault="002E423C" w:rsidP="00C53AF3">
      <w:pPr>
        <w:pStyle w:val="Odstavecseseznamem"/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Jednání výboru zahájil</w:t>
      </w:r>
      <w:r w:rsidR="004F72DC" w:rsidRPr="0038737C">
        <w:rPr>
          <w:rFonts w:asciiTheme="majorHAnsi" w:hAnsiTheme="majorHAnsi" w:cstheme="minorHAnsi"/>
        </w:rPr>
        <w:t xml:space="preserve"> </w:t>
      </w:r>
      <w:r w:rsidR="005960D7">
        <w:rPr>
          <w:rFonts w:asciiTheme="majorHAnsi" w:hAnsiTheme="majorHAnsi" w:cstheme="minorHAnsi"/>
        </w:rPr>
        <w:t xml:space="preserve"> předseda výboru</w:t>
      </w:r>
      <w:r w:rsidR="00ED2F02" w:rsidRPr="0038737C">
        <w:rPr>
          <w:rFonts w:asciiTheme="majorHAnsi" w:hAnsiTheme="majorHAnsi" w:cstheme="minorHAnsi"/>
        </w:rPr>
        <w:t xml:space="preserve"> Josef Kopfstein,</w:t>
      </w:r>
      <w:r w:rsidR="00C84D57" w:rsidRPr="0038737C">
        <w:rPr>
          <w:rFonts w:asciiTheme="majorHAnsi" w:hAnsiTheme="majorHAnsi" w:cstheme="minorHAnsi"/>
        </w:rPr>
        <w:t xml:space="preserve"> který </w:t>
      </w:r>
      <w:r w:rsidR="006C42A7" w:rsidRPr="0038737C">
        <w:rPr>
          <w:rFonts w:asciiTheme="majorHAnsi" w:hAnsiTheme="majorHAnsi" w:cstheme="minorHAnsi"/>
        </w:rPr>
        <w:t xml:space="preserve">uvítal všechny </w:t>
      </w:r>
      <w:r w:rsidR="0088506A" w:rsidRPr="0038737C">
        <w:rPr>
          <w:rFonts w:asciiTheme="majorHAnsi" w:hAnsiTheme="majorHAnsi" w:cstheme="minorHAnsi"/>
        </w:rPr>
        <w:t>příto</w:t>
      </w:r>
      <w:r w:rsidR="00C76747" w:rsidRPr="0038737C">
        <w:rPr>
          <w:rFonts w:asciiTheme="majorHAnsi" w:hAnsiTheme="majorHAnsi" w:cstheme="minorHAnsi"/>
        </w:rPr>
        <w:t>mné</w:t>
      </w:r>
      <w:r w:rsidR="00E56C85" w:rsidRPr="0038737C">
        <w:rPr>
          <w:rFonts w:asciiTheme="majorHAnsi" w:hAnsiTheme="majorHAnsi" w:cstheme="minorHAnsi"/>
        </w:rPr>
        <w:t xml:space="preserve"> členy a hosty</w:t>
      </w:r>
      <w:r w:rsidR="00C76747" w:rsidRPr="0038737C">
        <w:rPr>
          <w:rFonts w:asciiTheme="majorHAnsi" w:hAnsiTheme="majorHAnsi" w:cstheme="minorHAnsi"/>
        </w:rPr>
        <w:t xml:space="preserve"> a konstatoval, že </w:t>
      </w:r>
      <w:r w:rsidR="005960D7">
        <w:rPr>
          <w:rFonts w:asciiTheme="majorHAnsi" w:hAnsiTheme="majorHAnsi" w:cstheme="minorHAnsi"/>
        </w:rPr>
        <w:t>v</w:t>
      </w:r>
      <w:r w:rsidR="00C76747" w:rsidRPr="0038737C">
        <w:rPr>
          <w:rFonts w:asciiTheme="majorHAnsi" w:hAnsiTheme="majorHAnsi" w:cstheme="minorHAnsi"/>
        </w:rPr>
        <w:t>ýbor je</w:t>
      </w:r>
      <w:r w:rsidR="0088506A" w:rsidRPr="0038737C">
        <w:rPr>
          <w:rFonts w:asciiTheme="majorHAnsi" w:hAnsiTheme="majorHAnsi" w:cstheme="minorHAnsi"/>
        </w:rPr>
        <w:t xml:space="preserve"> usnášeníschopný.</w:t>
      </w:r>
      <w:r w:rsidR="00C76747" w:rsidRPr="0038737C">
        <w:rPr>
          <w:rFonts w:asciiTheme="majorHAnsi" w:hAnsiTheme="majorHAnsi" w:cstheme="minorHAnsi"/>
        </w:rPr>
        <w:t xml:space="preserve"> </w:t>
      </w:r>
    </w:p>
    <w:p w14:paraId="1F1CB2FC" w14:textId="77777777" w:rsidR="00AE240F" w:rsidRPr="0038737C" w:rsidRDefault="00AE240F" w:rsidP="00C53AF3">
      <w:pPr>
        <w:pStyle w:val="Odstavecseseznamem"/>
        <w:spacing w:after="0"/>
        <w:ind w:left="142"/>
        <w:jc w:val="both"/>
        <w:rPr>
          <w:rFonts w:asciiTheme="majorHAnsi" w:hAnsiTheme="majorHAnsi" w:cstheme="minorHAnsi"/>
        </w:rPr>
      </w:pPr>
    </w:p>
    <w:p w14:paraId="2B0B369B" w14:textId="77777777" w:rsidR="00AE240F" w:rsidRPr="0038737C" w:rsidRDefault="00AE240F" w:rsidP="00C53AF3">
      <w:pPr>
        <w:pStyle w:val="Odstavecseseznamem"/>
        <w:spacing w:after="0"/>
        <w:ind w:left="142"/>
        <w:jc w:val="both"/>
        <w:rPr>
          <w:rFonts w:asciiTheme="majorHAnsi" w:hAnsiTheme="majorHAnsi" w:cstheme="minorHAnsi"/>
        </w:rPr>
      </w:pPr>
    </w:p>
    <w:p w14:paraId="683A8F9B" w14:textId="77777777" w:rsidR="0038737C" w:rsidRPr="0038737C" w:rsidRDefault="0038737C" w:rsidP="00C53AF3">
      <w:pPr>
        <w:pStyle w:val="Odstavecseseznamem"/>
        <w:spacing w:after="0"/>
        <w:ind w:left="142"/>
        <w:jc w:val="both"/>
        <w:rPr>
          <w:rFonts w:asciiTheme="majorHAnsi" w:hAnsiTheme="majorHAnsi" w:cstheme="minorHAnsi"/>
        </w:rPr>
      </w:pPr>
    </w:p>
    <w:p w14:paraId="29A40919" w14:textId="77777777" w:rsidR="0038737C" w:rsidRPr="0038737C" w:rsidRDefault="0038737C" w:rsidP="00C53AF3">
      <w:pPr>
        <w:pStyle w:val="Odstavecseseznamem"/>
        <w:spacing w:after="0"/>
        <w:ind w:left="142"/>
        <w:jc w:val="both"/>
        <w:rPr>
          <w:rFonts w:asciiTheme="majorHAnsi" w:hAnsiTheme="majorHAnsi" w:cstheme="minorHAnsi"/>
        </w:rPr>
      </w:pPr>
    </w:p>
    <w:p w14:paraId="14FDCB1E" w14:textId="77777777" w:rsidR="00AE240F" w:rsidRDefault="00AE240F" w:rsidP="00C53AF3">
      <w:pPr>
        <w:pStyle w:val="Odstavecseseznamem"/>
        <w:spacing w:after="0"/>
        <w:ind w:left="142"/>
        <w:jc w:val="both"/>
        <w:rPr>
          <w:rFonts w:asciiTheme="majorHAnsi" w:hAnsiTheme="majorHAnsi" w:cstheme="minorHAnsi"/>
        </w:rPr>
      </w:pPr>
    </w:p>
    <w:p w14:paraId="6765F8DD" w14:textId="77777777" w:rsidR="0038737C" w:rsidRPr="0038737C" w:rsidRDefault="0038737C" w:rsidP="00C53AF3">
      <w:pPr>
        <w:pStyle w:val="Odstavecseseznamem"/>
        <w:spacing w:after="0"/>
        <w:ind w:left="142"/>
        <w:jc w:val="both"/>
        <w:rPr>
          <w:rFonts w:asciiTheme="majorHAnsi" w:hAnsiTheme="majorHAnsi" w:cstheme="minorHAnsi"/>
        </w:rPr>
      </w:pPr>
    </w:p>
    <w:p w14:paraId="4E09349D" w14:textId="77777777" w:rsidR="0012693B" w:rsidRPr="0038737C" w:rsidRDefault="0012693B" w:rsidP="00C53AF3">
      <w:pPr>
        <w:pStyle w:val="Odstavecseseznamem"/>
        <w:spacing w:after="0"/>
        <w:ind w:left="142"/>
        <w:jc w:val="both"/>
        <w:rPr>
          <w:rFonts w:asciiTheme="majorHAnsi" w:hAnsiTheme="majorHAnsi" w:cstheme="minorHAnsi"/>
        </w:rPr>
      </w:pPr>
    </w:p>
    <w:p w14:paraId="52344E50" w14:textId="77777777" w:rsidR="0012693B" w:rsidRPr="0038737C" w:rsidRDefault="0012693B" w:rsidP="002F5F2F">
      <w:pPr>
        <w:pStyle w:val="Odstavecseseznamem"/>
        <w:numPr>
          <w:ilvl w:val="0"/>
          <w:numId w:val="3"/>
        </w:numPr>
        <w:spacing w:after="0"/>
        <w:ind w:left="426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38737C">
        <w:rPr>
          <w:rFonts w:asciiTheme="majorHAnsi" w:hAnsiTheme="majorHAnsi" w:cstheme="minorHAnsi"/>
          <w:b/>
          <w:u w:val="single"/>
        </w:rPr>
        <w:lastRenderedPageBreak/>
        <w:t>Stra</w:t>
      </w:r>
      <w:r w:rsidR="00E86DDF" w:rsidRPr="0038737C">
        <w:rPr>
          <w:rFonts w:asciiTheme="majorHAnsi" w:hAnsiTheme="majorHAnsi" w:cstheme="minorHAnsi"/>
          <w:b/>
          <w:u w:val="single"/>
        </w:rPr>
        <w:t>tegie</w:t>
      </w:r>
      <w:r w:rsidR="003B6EDB">
        <w:rPr>
          <w:rFonts w:asciiTheme="majorHAnsi" w:hAnsiTheme="majorHAnsi" w:cstheme="minorHAnsi"/>
          <w:b/>
          <w:u w:val="single"/>
        </w:rPr>
        <w:t xml:space="preserve"> </w:t>
      </w:r>
      <w:r w:rsidR="00E86DDF" w:rsidRPr="0038737C">
        <w:rPr>
          <w:rFonts w:asciiTheme="majorHAnsi" w:hAnsiTheme="majorHAnsi" w:cstheme="minorHAnsi"/>
          <w:b/>
          <w:u w:val="single"/>
        </w:rPr>
        <w:t>KV°2040 – představení implementačních procesů</w:t>
      </w:r>
    </w:p>
    <w:p w14:paraId="3BAD46C1" w14:textId="77777777" w:rsidR="0012693B" w:rsidRPr="0038737C" w:rsidRDefault="0012693B" w:rsidP="00C53AF3">
      <w:pPr>
        <w:spacing w:after="0"/>
        <w:ind w:left="142"/>
        <w:jc w:val="both"/>
        <w:rPr>
          <w:rFonts w:asciiTheme="majorHAnsi" w:hAnsiTheme="majorHAnsi" w:cstheme="minorHAnsi"/>
          <w:b/>
          <w:u w:val="single"/>
        </w:rPr>
      </w:pPr>
    </w:p>
    <w:p w14:paraId="01801EFA" w14:textId="4B603A8B" w:rsidR="00CD0E3C" w:rsidRPr="0038737C" w:rsidRDefault="00112ED9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Ing. </w:t>
      </w:r>
      <w:r w:rsidR="009352A7" w:rsidRPr="0038737C">
        <w:rPr>
          <w:rFonts w:asciiTheme="majorHAnsi" w:hAnsiTheme="majorHAnsi" w:cstheme="minorHAnsi"/>
        </w:rPr>
        <w:t>Strejcová uvedla</w:t>
      </w:r>
      <w:r w:rsidR="003B6EDB">
        <w:rPr>
          <w:rFonts w:asciiTheme="majorHAnsi" w:hAnsiTheme="majorHAnsi" w:cstheme="minorHAnsi"/>
        </w:rPr>
        <w:t xml:space="preserve">, </w:t>
      </w:r>
      <w:r w:rsidR="009352A7" w:rsidRPr="0038737C">
        <w:rPr>
          <w:rFonts w:asciiTheme="majorHAnsi" w:hAnsiTheme="majorHAnsi" w:cstheme="minorHAnsi"/>
        </w:rPr>
        <w:t>že lze přistoupit k prezentaci všech čtyř programových bodů jednání. P</w:t>
      </w:r>
      <w:r w:rsidR="00CD0E3C" w:rsidRPr="0038737C">
        <w:rPr>
          <w:rFonts w:asciiTheme="majorHAnsi" w:hAnsiTheme="majorHAnsi" w:cstheme="minorHAnsi"/>
        </w:rPr>
        <w:t>rvní bod prezentace zahájili spoluautoři Strategie</w:t>
      </w:r>
      <w:r w:rsidR="003B6EDB">
        <w:rPr>
          <w:rFonts w:asciiTheme="majorHAnsi" w:hAnsiTheme="majorHAnsi" w:cstheme="minorHAnsi"/>
        </w:rPr>
        <w:t xml:space="preserve"> </w:t>
      </w:r>
      <w:r w:rsidR="00CD0E3C" w:rsidRPr="0038737C">
        <w:rPr>
          <w:rFonts w:asciiTheme="majorHAnsi" w:hAnsiTheme="majorHAnsi" w:cstheme="minorHAnsi"/>
        </w:rPr>
        <w:t xml:space="preserve">KV°2040 (Ing. Jarmila Chvojanová, Ing. Nikola Nosková, Ing. Vladimír Tůma a </w:t>
      </w:r>
      <w:proofErr w:type="spellStart"/>
      <w:r w:rsidR="00CD0E3C" w:rsidRPr="0038737C">
        <w:rPr>
          <w:rFonts w:asciiTheme="majorHAnsi" w:hAnsiTheme="majorHAnsi" w:cstheme="minorHAnsi"/>
        </w:rPr>
        <w:t>MgA</w:t>
      </w:r>
      <w:proofErr w:type="spellEnd"/>
      <w:r w:rsidR="00CD0E3C" w:rsidRPr="0038737C">
        <w:rPr>
          <w:rFonts w:asciiTheme="majorHAnsi" w:hAnsiTheme="majorHAnsi" w:cstheme="minorHAnsi"/>
        </w:rPr>
        <w:t>. Jiří Hanek</w:t>
      </w:r>
      <w:r w:rsidR="00AE240F" w:rsidRPr="0038737C">
        <w:rPr>
          <w:rFonts w:asciiTheme="majorHAnsi" w:hAnsiTheme="majorHAnsi" w:cstheme="minorHAnsi"/>
        </w:rPr>
        <w:t>)</w:t>
      </w:r>
      <w:r w:rsidR="00CD0E3C" w:rsidRPr="0038737C">
        <w:rPr>
          <w:rFonts w:asciiTheme="majorHAnsi" w:hAnsiTheme="majorHAnsi" w:cstheme="minorHAnsi"/>
        </w:rPr>
        <w:t>.</w:t>
      </w:r>
    </w:p>
    <w:p w14:paraId="2B310D86" w14:textId="77777777" w:rsidR="00CD0E3C" w:rsidRPr="0038737C" w:rsidRDefault="00034533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Spoluautoři informovali členy výboru o proběhlých postupech v imple</w:t>
      </w:r>
      <w:r w:rsidR="00D310F4" w:rsidRPr="0038737C">
        <w:rPr>
          <w:rFonts w:asciiTheme="majorHAnsi" w:hAnsiTheme="majorHAnsi" w:cstheme="minorHAnsi"/>
        </w:rPr>
        <w:t>mentační části Strategie</w:t>
      </w:r>
      <w:r w:rsidR="003B6EDB">
        <w:rPr>
          <w:rFonts w:asciiTheme="majorHAnsi" w:hAnsiTheme="majorHAnsi" w:cstheme="minorHAnsi"/>
        </w:rPr>
        <w:t xml:space="preserve"> </w:t>
      </w:r>
      <w:r w:rsidR="00D310F4" w:rsidRPr="0038737C">
        <w:rPr>
          <w:rFonts w:asciiTheme="majorHAnsi" w:hAnsiTheme="majorHAnsi" w:cstheme="minorHAnsi"/>
        </w:rPr>
        <w:t>KV°2040 a následných plánovaných aktivitách.</w:t>
      </w:r>
    </w:p>
    <w:p w14:paraId="13E0AA12" w14:textId="4B06FD86" w:rsidR="00034533" w:rsidRPr="0038737C" w:rsidRDefault="00AE240F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Sdělili, že po</w:t>
      </w:r>
      <w:r w:rsidR="00034533" w:rsidRPr="0038737C">
        <w:rPr>
          <w:rFonts w:asciiTheme="majorHAnsi" w:hAnsiTheme="majorHAnsi" w:cstheme="minorHAnsi"/>
        </w:rPr>
        <w:t xml:space="preserve"> schválení návrhové a analytické části strategie v prosinci 2021 se zabývali tím, </w:t>
      </w:r>
      <w:r w:rsidR="003B6EDB">
        <w:rPr>
          <w:rFonts w:asciiTheme="majorHAnsi" w:hAnsiTheme="majorHAnsi" w:cstheme="minorHAnsi"/>
        </w:rPr>
        <w:t xml:space="preserve">jak </w:t>
      </w:r>
      <w:r w:rsidR="00034533" w:rsidRPr="0038737C">
        <w:rPr>
          <w:rFonts w:asciiTheme="majorHAnsi" w:hAnsiTheme="majorHAnsi" w:cstheme="minorHAnsi"/>
        </w:rPr>
        <w:t>strategii uvést v život, kontrolovat a jak jí směřovat.</w:t>
      </w:r>
    </w:p>
    <w:p w14:paraId="2CE93218" w14:textId="77777777" w:rsidR="008576D4" w:rsidRPr="0038737C" w:rsidRDefault="008576D4" w:rsidP="00C53AF3">
      <w:pPr>
        <w:spacing w:after="0"/>
        <w:ind w:left="142"/>
        <w:jc w:val="both"/>
        <w:rPr>
          <w:rFonts w:asciiTheme="majorHAnsi" w:hAnsiTheme="majorHAnsi" w:cstheme="minorHAnsi"/>
        </w:rPr>
      </w:pPr>
    </w:p>
    <w:p w14:paraId="093391BC" w14:textId="77777777" w:rsidR="008F6120" w:rsidRPr="0038737C" w:rsidRDefault="008F6120" w:rsidP="00C53AF3">
      <w:pPr>
        <w:spacing w:after="0"/>
        <w:ind w:left="142"/>
        <w:jc w:val="both"/>
        <w:rPr>
          <w:rFonts w:asciiTheme="majorHAnsi" w:hAnsiTheme="majorHAnsi" w:cstheme="minorHAnsi"/>
          <w:b/>
        </w:rPr>
      </w:pPr>
      <w:r w:rsidRPr="0038737C">
        <w:rPr>
          <w:rFonts w:asciiTheme="majorHAnsi" w:hAnsiTheme="majorHAnsi" w:cstheme="minorHAnsi"/>
          <w:b/>
        </w:rPr>
        <w:t xml:space="preserve">Členové výboru byli seznámeni s těmito </w:t>
      </w:r>
      <w:r w:rsidR="00A53ED2" w:rsidRPr="0038737C">
        <w:rPr>
          <w:rFonts w:asciiTheme="majorHAnsi" w:hAnsiTheme="majorHAnsi" w:cstheme="minorHAnsi"/>
          <w:b/>
        </w:rPr>
        <w:t xml:space="preserve">aktivitami: </w:t>
      </w:r>
    </w:p>
    <w:p w14:paraId="1A6A8E50" w14:textId="77777777" w:rsidR="0038737C" w:rsidRPr="0038737C" w:rsidRDefault="0038737C" w:rsidP="00C53AF3">
      <w:pPr>
        <w:spacing w:after="0"/>
        <w:ind w:left="142"/>
        <w:jc w:val="both"/>
        <w:rPr>
          <w:rFonts w:asciiTheme="majorHAnsi" w:hAnsiTheme="majorHAnsi" w:cstheme="minorHAnsi"/>
          <w:b/>
        </w:rPr>
      </w:pPr>
    </w:p>
    <w:p w14:paraId="04E246F4" w14:textId="77777777" w:rsidR="008F6120" w:rsidRPr="0038737C" w:rsidRDefault="00A53ED2" w:rsidP="002F5F2F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v</w:t>
      </w:r>
      <w:r w:rsidR="008F6120" w:rsidRPr="0038737C">
        <w:rPr>
          <w:rFonts w:asciiTheme="majorHAnsi" w:hAnsiTheme="majorHAnsi" w:cstheme="minorHAnsi"/>
        </w:rPr>
        <w:t> </w:t>
      </w:r>
      <w:r w:rsidRPr="0038737C">
        <w:rPr>
          <w:rFonts w:asciiTheme="majorHAnsi" w:hAnsiTheme="majorHAnsi" w:cstheme="minorHAnsi"/>
        </w:rPr>
        <w:t>měsíci</w:t>
      </w:r>
      <w:r w:rsidR="008F6120" w:rsidRPr="0038737C">
        <w:rPr>
          <w:rFonts w:asciiTheme="majorHAnsi" w:hAnsiTheme="majorHAnsi" w:cstheme="minorHAnsi"/>
        </w:rPr>
        <w:t xml:space="preserve"> leden – duben 2022 </w:t>
      </w:r>
      <w:r w:rsidRPr="0038737C">
        <w:rPr>
          <w:rFonts w:asciiTheme="majorHAnsi" w:hAnsiTheme="majorHAnsi" w:cstheme="minorHAnsi"/>
        </w:rPr>
        <w:t>byla vytvořena</w:t>
      </w:r>
      <w:r w:rsidR="006532D8" w:rsidRPr="0038737C">
        <w:rPr>
          <w:rFonts w:asciiTheme="majorHAnsi" w:hAnsiTheme="majorHAnsi" w:cstheme="minorHAnsi"/>
        </w:rPr>
        <w:t xml:space="preserve"> provizorní</w:t>
      </w:r>
      <w:r w:rsidRPr="0038737C">
        <w:rPr>
          <w:rFonts w:asciiTheme="majorHAnsi" w:hAnsiTheme="majorHAnsi" w:cstheme="minorHAnsi"/>
        </w:rPr>
        <w:t xml:space="preserve"> mikro</w:t>
      </w:r>
      <w:r w:rsidR="004651C2" w:rsidRPr="0038737C">
        <w:rPr>
          <w:rFonts w:asciiTheme="majorHAnsi" w:hAnsiTheme="majorHAnsi" w:cstheme="minorHAnsi"/>
        </w:rPr>
        <w:t xml:space="preserve"> </w:t>
      </w:r>
      <w:r w:rsidRPr="0038737C">
        <w:rPr>
          <w:rFonts w:asciiTheme="majorHAnsi" w:hAnsiTheme="majorHAnsi" w:cstheme="minorHAnsi"/>
        </w:rPr>
        <w:t>stránka</w:t>
      </w:r>
      <w:r w:rsidR="008F6120" w:rsidRPr="0038737C">
        <w:rPr>
          <w:rFonts w:asciiTheme="majorHAnsi" w:hAnsiTheme="majorHAnsi" w:cstheme="minorHAnsi"/>
        </w:rPr>
        <w:t xml:space="preserve"> –</w:t>
      </w:r>
      <w:r w:rsidRPr="0038737C">
        <w:rPr>
          <w:rFonts w:asciiTheme="majorHAnsi" w:hAnsiTheme="majorHAnsi" w:cstheme="minorHAnsi"/>
        </w:rPr>
        <w:t xml:space="preserve"> web</w:t>
      </w:r>
      <w:r w:rsidR="008F6120" w:rsidRPr="0038737C">
        <w:rPr>
          <w:rFonts w:asciiTheme="majorHAnsi" w:hAnsiTheme="majorHAnsi" w:cstheme="minorHAnsi"/>
        </w:rPr>
        <w:t xml:space="preserve"> </w:t>
      </w:r>
      <w:hyperlink r:id="rId8" w:history="1">
        <w:r w:rsidR="008F6120" w:rsidRPr="0038737C">
          <w:rPr>
            <w:rStyle w:val="Hypertextovodkaz"/>
            <w:rFonts w:asciiTheme="majorHAnsi" w:hAnsiTheme="majorHAnsi" w:cstheme="minorHAnsi"/>
          </w:rPr>
          <w:t>www.vary2040.cz</w:t>
        </w:r>
      </w:hyperlink>
      <w:r w:rsidRPr="0038737C">
        <w:rPr>
          <w:rFonts w:asciiTheme="majorHAnsi" w:hAnsiTheme="majorHAnsi" w:cstheme="minorHAnsi"/>
        </w:rPr>
        <w:t xml:space="preserve"> a současně výroba zkrácené verze </w:t>
      </w:r>
      <w:r w:rsidR="006532D8" w:rsidRPr="0038737C">
        <w:rPr>
          <w:rFonts w:asciiTheme="majorHAnsi" w:hAnsiTheme="majorHAnsi" w:cstheme="minorHAnsi"/>
        </w:rPr>
        <w:t>publikace v podobě brožury;</w:t>
      </w:r>
    </w:p>
    <w:p w14:paraId="77C8BD17" w14:textId="60CD7939" w:rsidR="008F6120" w:rsidRPr="0038737C" w:rsidRDefault="00A53ED2" w:rsidP="002F5F2F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na konci dubna</w:t>
      </w:r>
      <w:r w:rsidR="00643920">
        <w:rPr>
          <w:rFonts w:asciiTheme="majorHAnsi" w:hAnsiTheme="majorHAnsi" w:cstheme="minorHAnsi"/>
        </w:rPr>
        <w:t xml:space="preserve"> 2022</w:t>
      </w:r>
      <w:r w:rsidRPr="0038737C">
        <w:rPr>
          <w:rFonts w:asciiTheme="majorHAnsi" w:hAnsiTheme="majorHAnsi" w:cstheme="minorHAnsi"/>
        </w:rPr>
        <w:t xml:space="preserve"> proběhl (ne/křest Strategie KV°2040, </w:t>
      </w:r>
      <w:r w:rsidR="00643920">
        <w:rPr>
          <w:rFonts w:asciiTheme="majorHAnsi" w:hAnsiTheme="majorHAnsi" w:cstheme="minorHAnsi"/>
        </w:rPr>
        <w:t>na kterém</w:t>
      </w:r>
      <w:r w:rsidR="006532D8" w:rsidRPr="0038737C">
        <w:rPr>
          <w:rFonts w:asciiTheme="majorHAnsi" w:hAnsiTheme="majorHAnsi" w:cstheme="minorHAnsi"/>
        </w:rPr>
        <w:t xml:space="preserve"> byla v rámci panelové diskuse </w:t>
      </w:r>
      <w:r w:rsidRPr="0038737C">
        <w:rPr>
          <w:rFonts w:asciiTheme="majorHAnsi" w:hAnsiTheme="majorHAnsi" w:cstheme="minorHAnsi"/>
        </w:rPr>
        <w:t>představena strategie a strategické myšlení veřejnosti)</w:t>
      </w:r>
      <w:r w:rsidR="006532D8" w:rsidRPr="0038737C">
        <w:rPr>
          <w:rFonts w:asciiTheme="majorHAnsi" w:hAnsiTheme="majorHAnsi" w:cstheme="minorHAnsi"/>
        </w:rPr>
        <w:t>;</w:t>
      </w:r>
    </w:p>
    <w:p w14:paraId="6B0B179F" w14:textId="77777777" w:rsidR="001A4550" w:rsidRPr="0038737C" w:rsidRDefault="00A53ED2" w:rsidP="002F5F2F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v měsících květen – červen </w:t>
      </w:r>
      <w:r w:rsidR="006532D8" w:rsidRPr="0038737C">
        <w:rPr>
          <w:rFonts w:asciiTheme="majorHAnsi" w:hAnsiTheme="majorHAnsi" w:cstheme="minorHAnsi"/>
        </w:rPr>
        <w:t xml:space="preserve">2022 </w:t>
      </w:r>
      <w:r w:rsidRPr="0038737C">
        <w:rPr>
          <w:rFonts w:asciiTheme="majorHAnsi" w:hAnsiTheme="majorHAnsi" w:cstheme="minorHAnsi"/>
        </w:rPr>
        <w:t xml:space="preserve">se uskutečnily interní workshopy s vedoucími pracovníky </w:t>
      </w:r>
      <w:r w:rsidR="001A4550" w:rsidRPr="0038737C">
        <w:rPr>
          <w:rFonts w:asciiTheme="majorHAnsi" w:hAnsiTheme="majorHAnsi" w:cstheme="minorHAnsi"/>
        </w:rPr>
        <w:t xml:space="preserve">MMKV, ze kterých byl vytvořen ucelený </w:t>
      </w:r>
      <w:r w:rsidR="008576D4" w:rsidRPr="0038737C">
        <w:rPr>
          <w:rFonts w:asciiTheme="majorHAnsi" w:hAnsiTheme="majorHAnsi" w:cstheme="minorHAnsi"/>
        </w:rPr>
        <w:t>výstup, který bude zapracován do implementace</w:t>
      </w:r>
      <w:r w:rsidR="006532D8" w:rsidRPr="0038737C">
        <w:rPr>
          <w:rFonts w:asciiTheme="majorHAnsi" w:hAnsiTheme="majorHAnsi" w:cstheme="minorHAnsi"/>
        </w:rPr>
        <w:t>;</w:t>
      </w:r>
    </w:p>
    <w:p w14:paraId="23962586" w14:textId="77777777" w:rsidR="00A53ED2" w:rsidRPr="0038737C" w:rsidRDefault="001A4550" w:rsidP="002F5F2F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dále byly zahájeny přípravy pro </w:t>
      </w:r>
      <w:r w:rsidR="006532D8" w:rsidRPr="0038737C">
        <w:rPr>
          <w:rFonts w:asciiTheme="majorHAnsi" w:hAnsiTheme="majorHAnsi" w:cstheme="minorHAnsi"/>
        </w:rPr>
        <w:t>zadání velkého webového portálu;</w:t>
      </w:r>
    </w:p>
    <w:p w14:paraId="522A5BC6" w14:textId="77777777" w:rsidR="008576D4" w:rsidRPr="0038737C" w:rsidRDefault="008B42D5" w:rsidP="002F5F2F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v</w:t>
      </w:r>
      <w:r w:rsidR="008576D4" w:rsidRPr="0038737C">
        <w:rPr>
          <w:rFonts w:asciiTheme="majorHAnsi" w:hAnsiTheme="majorHAnsi" w:cstheme="minorHAnsi"/>
        </w:rPr>
        <w:t>ýstupem implementační části</w:t>
      </w:r>
      <w:r w:rsidR="006532D8" w:rsidRPr="0038737C">
        <w:rPr>
          <w:rFonts w:asciiTheme="majorHAnsi" w:hAnsiTheme="majorHAnsi" w:cstheme="minorHAnsi"/>
        </w:rPr>
        <w:t xml:space="preserve"> by měl být implementační plán;</w:t>
      </w:r>
    </w:p>
    <w:p w14:paraId="3E0F8974" w14:textId="77777777" w:rsidR="008B42D5" w:rsidRPr="0038737C" w:rsidRDefault="008B42D5" w:rsidP="002F5F2F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konečným výsledkem by mělo být vlo</w:t>
      </w:r>
      <w:r w:rsidR="006532D8" w:rsidRPr="0038737C">
        <w:rPr>
          <w:rFonts w:asciiTheme="majorHAnsi" w:hAnsiTheme="majorHAnsi" w:cstheme="minorHAnsi"/>
        </w:rPr>
        <w:t xml:space="preserve">žení implementačního plánu </w:t>
      </w:r>
      <w:r w:rsidR="00E66856" w:rsidRPr="0038737C">
        <w:rPr>
          <w:rFonts w:asciiTheme="majorHAnsi" w:hAnsiTheme="majorHAnsi" w:cstheme="minorHAnsi"/>
        </w:rPr>
        <w:t>do knihy strat</w:t>
      </w:r>
      <w:r w:rsidR="006532D8" w:rsidRPr="0038737C">
        <w:rPr>
          <w:rFonts w:asciiTheme="majorHAnsi" w:hAnsiTheme="majorHAnsi" w:cstheme="minorHAnsi"/>
        </w:rPr>
        <w:t xml:space="preserve">egie a schválení finální verze </w:t>
      </w:r>
      <w:r w:rsidR="00F61796">
        <w:rPr>
          <w:rFonts w:asciiTheme="majorHAnsi" w:hAnsiTheme="majorHAnsi" w:cstheme="minorHAnsi"/>
        </w:rPr>
        <w:t>ZM</w:t>
      </w:r>
      <w:r w:rsidR="006532D8" w:rsidRPr="0038737C">
        <w:rPr>
          <w:rFonts w:asciiTheme="majorHAnsi" w:hAnsiTheme="majorHAnsi" w:cstheme="minorHAnsi"/>
        </w:rPr>
        <w:t>;</w:t>
      </w:r>
      <w:r w:rsidR="00E66856" w:rsidRPr="0038737C">
        <w:rPr>
          <w:rFonts w:asciiTheme="majorHAnsi" w:hAnsiTheme="majorHAnsi" w:cstheme="minorHAnsi"/>
        </w:rPr>
        <w:t xml:space="preserve"> </w:t>
      </w:r>
    </w:p>
    <w:p w14:paraId="713769EC" w14:textId="77777777" w:rsidR="00882DC2" w:rsidRDefault="00E66856" w:rsidP="00882DC2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následně spoluautoři strategie představili členům výboru detailně</w:t>
      </w:r>
      <w:r w:rsidR="006532D8" w:rsidRPr="0038737C">
        <w:rPr>
          <w:rFonts w:asciiTheme="majorHAnsi" w:hAnsiTheme="majorHAnsi" w:cstheme="minorHAnsi"/>
        </w:rPr>
        <w:t xml:space="preserve"> implementační plán a jeho </w:t>
      </w:r>
      <w:r w:rsidRPr="0038737C">
        <w:rPr>
          <w:rFonts w:asciiTheme="majorHAnsi" w:hAnsiTheme="majorHAnsi" w:cstheme="minorHAnsi"/>
        </w:rPr>
        <w:t xml:space="preserve">zásadní body </w:t>
      </w:r>
      <w:r w:rsidR="006C20F7" w:rsidRPr="0038737C">
        <w:rPr>
          <w:rFonts w:asciiTheme="majorHAnsi" w:hAnsiTheme="majorHAnsi" w:cstheme="minorHAnsi"/>
        </w:rPr>
        <w:t>(</w:t>
      </w:r>
      <w:r w:rsidRPr="0038737C">
        <w:rPr>
          <w:rFonts w:asciiTheme="majorHAnsi" w:hAnsiTheme="majorHAnsi" w:cstheme="minorHAnsi"/>
        </w:rPr>
        <w:t xml:space="preserve">zejména </w:t>
      </w:r>
      <w:r w:rsidR="006C20F7" w:rsidRPr="0038737C">
        <w:rPr>
          <w:rFonts w:asciiTheme="majorHAnsi" w:hAnsiTheme="majorHAnsi" w:cstheme="minorHAnsi"/>
        </w:rPr>
        <w:t>způsob změny</w:t>
      </w:r>
      <w:r w:rsidRPr="0038737C">
        <w:rPr>
          <w:rFonts w:asciiTheme="majorHAnsi" w:hAnsiTheme="majorHAnsi" w:cstheme="minorHAnsi"/>
        </w:rPr>
        <w:t xml:space="preserve"> </w:t>
      </w:r>
      <w:r w:rsidR="006C20F7" w:rsidRPr="0038737C">
        <w:rPr>
          <w:rFonts w:asciiTheme="majorHAnsi" w:hAnsiTheme="majorHAnsi" w:cstheme="minorHAnsi"/>
        </w:rPr>
        <w:t xml:space="preserve">a nastavení </w:t>
      </w:r>
      <w:r w:rsidR="004651C2" w:rsidRPr="0038737C">
        <w:rPr>
          <w:rFonts w:asciiTheme="majorHAnsi" w:hAnsiTheme="majorHAnsi" w:cstheme="minorHAnsi"/>
        </w:rPr>
        <w:t>myšlení</w:t>
      </w:r>
      <w:r w:rsidR="006C20F7" w:rsidRPr="0038737C">
        <w:rPr>
          <w:rFonts w:asciiTheme="majorHAnsi" w:hAnsiTheme="majorHAnsi" w:cstheme="minorHAnsi"/>
        </w:rPr>
        <w:t xml:space="preserve"> </w:t>
      </w:r>
      <w:r w:rsidR="004651C2" w:rsidRPr="0038737C">
        <w:rPr>
          <w:rFonts w:asciiTheme="majorHAnsi" w:hAnsiTheme="majorHAnsi" w:cstheme="minorHAnsi"/>
        </w:rPr>
        <w:t xml:space="preserve">pro docílení </w:t>
      </w:r>
      <w:r w:rsidR="006C20F7" w:rsidRPr="0038737C">
        <w:rPr>
          <w:rFonts w:asciiTheme="majorHAnsi" w:hAnsiTheme="majorHAnsi" w:cstheme="minorHAnsi"/>
        </w:rPr>
        <w:t>po</w:t>
      </w:r>
      <w:r w:rsidR="00882DC2">
        <w:rPr>
          <w:rFonts w:asciiTheme="majorHAnsi" w:hAnsiTheme="majorHAnsi" w:cstheme="minorHAnsi"/>
        </w:rPr>
        <w:t>zitivních změn), p</w:t>
      </w:r>
      <w:r w:rsidR="00510F30" w:rsidRPr="00882DC2">
        <w:rPr>
          <w:rFonts w:asciiTheme="majorHAnsi" w:hAnsiTheme="majorHAnsi" w:cstheme="minorHAnsi"/>
        </w:rPr>
        <w:t>ředstavená prezentace</w:t>
      </w:r>
      <w:r w:rsidR="00DB41B3" w:rsidRPr="00882DC2">
        <w:rPr>
          <w:rFonts w:asciiTheme="majorHAnsi" w:hAnsiTheme="majorHAnsi" w:cstheme="minorHAnsi"/>
        </w:rPr>
        <w:t xml:space="preserve"> je přílohou </w:t>
      </w:r>
    </w:p>
    <w:p w14:paraId="75190EC3" w14:textId="1C5B2F6F" w:rsidR="00A53ED2" w:rsidRPr="00882DC2" w:rsidRDefault="00DB41B3" w:rsidP="00882DC2">
      <w:pPr>
        <w:pStyle w:val="Odstavecseseznamem"/>
        <w:spacing w:after="0"/>
        <w:ind w:left="862"/>
        <w:jc w:val="both"/>
        <w:rPr>
          <w:rFonts w:asciiTheme="majorHAnsi" w:hAnsiTheme="majorHAnsi" w:cstheme="minorHAnsi"/>
        </w:rPr>
      </w:pPr>
      <w:r w:rsidRPr="00882DC2">
        <w:rPr>
          <w:rFonts w:asciiTheme="majorHAnsi" w:hAnsiTheme="majorHAnsi" w:cstheme="minorHAnsi"/>
        </w:rPr>
        <w:t>č. 2 tohoto zápisu;</w:t>
      </w:r>
    </w:p>
    <w:p w14:paraId="5D58570F" w14:textId="77777777" w:rsidR="00E04F51" w:rsidRPr="0038737C" w:rsidRDefault="00E66856" w:rsidP="002F5F2F">
      <w:pPr>
        <w:pStyle w:val="Odstavecseseznamem"/>
        <w:numPr>
          <w:ilvl w:val="0"/>
          <w:numId w:val="4"/>
        </w:numPr>
        <w:spacing w:after="0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b</w:t>
      </w:r>
      <w:r w:rsidR="008F6120" w:rsidRPr="0038737C">
        <w:rPr>
          <w:rFonts w:asciiTheme="majorHAnsi" w:hAnsiTheme="majorHAnsi" w:cstheme="minorHAnsi"/>
        </w:rPr>
        <w:t>yl</w:t>
      </w:r>
      <w:r w:rsidR="00034533" w:rsidRPr="0038737C">
        <w:rPr>
          <w:rFonts w:asciiTheme="majorHAnsi" w:hAnsiTheme="majorHAnsi" w:cstheme="minorHAnsi"/>
        </w:rPr>
        <w:t xml:space="preserve"> </w:t>
      </w:r>
      <w:r w:rsidR="00E04F51" w:rsidRPr="0038737C">
        <w:rPr>
          <w:rFonts w:asciiTheme="majorHAnsi" w:hAnsiTheme="majorHAnsi" w:cstheme="minorHAnsi"/>
        </w:rPr>
        <w:t>pře</w:t>
      </w:r>
      <w:r w:rsidR="003B6EDB">
        <w:rPr>
          <w:rFonts w:asciiTheme="majorHAnsi" w:hAnsiTheme="majorHAnsi" w:cstheme="minorHAnsi"/>
        </w:rPr>
        <w:t>d</w:t>
      </w:r>
      <w:r w:rsidR="00E04F51" w:rsidRPr="0038737C">
        <w:rPr>
          <w:rFonts w:asciiTheme="majorHAnsi" w:hAnsiTheme="majorHAnsi" w:cstheme="minorHAnsi"/>
        </w:rPr>
        <w:t>staven</w:t>
      </w:r>
      <w:r w:rsidR="00034533" w:rsidRPr="0038737C">
        <w:rPr>
          <w:rFonts w:asciiTheme="majorHAnsi" w:hAnsiTheme="majorHAnsi" w:cstheme="minorHAnsi"/>
        </w:rPr>
        <w:t xml:space="preserve"> </w:t>
      </w:r>
      <w:r w:rsidR="00E04F51" w:rsidRPr="0038737C">
        <w:rPr>
          <w:rFonts w:asciiTheme="majorHAnsi" w:hAnsiTheme="majorHAnsi" w:cstheme="minorHAnsi"/>
        </w:rPr>
        <w:t xml:space="preserve">cyklus </w:t>
      </w:r>
      <w:r w:rsidR="00034533" w:rsidRPr="0038737C">
        <w:rPr>
          <w:rFonts w:asciiTheme="majorHAnsi" w:hAnsiTheme="majorHAnsi" w:cstheme="minorHAnsi"/>
        </w:rPr>
        <w:t>plánovaných osmi workshopů s</w:t>
      </w:r>
      <w:r w:rsidR="00E04F51" w:rsidRPr="0038737C">
        <w:rPr>
          <w:rFonts w:asciiTheme="majorHAnsi" w:hAnsiTheme="majorHAnsi" w:cstheme="minorHAnsi"/>
        </w:rPr>
        <w:t xml:space="preserve">e širokou a </w:t>
      </w:r>
      <w:r w:rsidR="00034533" w:rsidRPr="0038737C">
        <w:rPr>
          <w:rFonts w:asciiTheme="majorHAnsi" w:hAnsiTheme="majorHAnsi" w:cstheme="minorHAnsi"/>
        </w:rPr>
        <w:t>odbornou v</w:t>
      </w:r>
      <w:r w:rsidR="00E04F51" w:rsidRPr="0038737C">
        <w:rPr>
          <w:rFonts w:asciiTheme="majorHAnsi" w:hAnsiTheme="majorHAnsi" w:cstheme="minorHAnsi"/>
        </w:rPr>
        <w:t>eřejností.</w:t>
      </w:r>
    </w:p>
    <w:p w14:paraId="2110BCFB" w14:textId="77777777" w:rsidR="00E66856" w:rsidRPr="0038737C" w:rsidRDefault="00E66856" w:rsidP="00C53AF3">
      <w:pPr>
        <w:pStyle w:val="Odstavecseseznamem"/>
        <w:spacing w:after="0"/>
        <w:ind w:left="862"/>
        <w:jc w:val="both"/>
        <w:rPr>
          <w:rFonts w:asciiTheme="majorHAnsi" w:hAnsiTheme="majorHAnsi" w:cstheme="minorHAnsi"/>
        </w:rPr>
      </w:pPr>
    </w:p>
    <w:p w14:paraId="1A2EBD8E" w14:textId="77777777" w:rsidR="00E04F51" w:rsidRPr="0038737C" w:rsidRDefault="00E04F51" w:rsidP="00C53AF3">
      <w:pPr>
        <w:spacing w:after="0"/>
        <w:ind w:left="142"/>
        <w:jc w:val="both"/>
        <w:rPr>
          <w:rFonts w:asciiTheme="majorHAnsi" w:hAnsiTheme="majorHAnsi" w:cstheme="minorHAnsi"/>
          <w:b/>
        </w:rPr>
      </w:pPr>
      <w:r w:rsidRPr="0038737C">
        <w:rPr>
          <w:rFonts w:asciiTheme="majorHAnsi" w:hAnsiTheme="majorHAnsi" w:cstheme="minorHAnsi"/>
          <w:b/>
        </w:rPr>
        <w:t xml:space="preserve">Jedná se o tyto termíny s tématy: </w:t>
      </w:r>
    </w:p>
    <w:p w14:paraId="0E2AB84C" w14:textId="77777777" w:rsidR="0038737C" w:rsidRPr="0038737C" w:rsidRDefault="0038737C" w:rsidP="00C53AF3">
      <w:pPr>
        <w:spacing w:after="0"/>
        <w:ind w:left="142"/>
        <w:jc w:val="both"/>
        <w:rPr>
          <w:rFonts w:asciiTheme="majorHAnsi" w:hAnsiTheme="majorHAnsi" w:cstheme="minorHAnsi"/>
          <w:b/>
        </w:rPr>
      </w:pPr>
    </w:p>
    <w:p w14:paraId="17ECE892" w14:textId="77777777" w:rsidR="00E04F51" w:rsidRPr="0038737C" w:rsidRDefault="00E04F51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WS 1: Představení implementace – principy, pří</w:t>
      </w:r>
      <w:r w:rsidR="002420D7" w:rsidRPr="0038737C">
        <w:rPr>
          <w:rFonts w:asciiTheme="majorHAnsi" w:hAnsiTheme="majorHAnsi" w:cstheme="minorHAnsi"/>
        </w:rPr>
        <w:t xml:space="preserve">stupy / 6. 10. 2022 </w:t>
      </w:r>
    </w:p>
    <w:p w14:paraId="76A2DBEA" w14:textId="77777777" w:rsidR="00E04F51" w:rsidRPr="0038737C" w:rsidRDefault="00E04F51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WS 2: Aktéři podílející se na strate</w:t>
      </w:r>
      <w:r w:rsidR="002420D7" w:rsidRPr="0038737C">
        <w:rPr>
          <w:rFonts w:asciiTheme="majorHAnsi" w:hAnsiTheme="majorHAnsi" w:cstheme="minorHAnsi"/>
        </w:rPr>
        <w:t xml:space="preserve">gii / 20. 10. 2022 </w:t>
      </w:r>
    </w:p>
    <w:p w14:paraId="60DB86A8" w14:textId="7C29E3B7" w:rsidR="00E04F51" w:rsidRPr="0038737C" w:rsidRDefault="00E04F51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WS 3: Říd</w:t>
      </w:r>
      <w:r w:rsidR="002F5F2F">
        <w:rPr>
          <w:rFonts w:asciiTheme="majorHAnsi" w:hAnsiTheme="majorHAnsi" w:cstheme="minorHAnsi"/>
        </w:rPr>
        <w:t>í</w:t>
      </w:r>
      <w:r w:rsidRPr="0038737C">
        <w:rPr>
          <w:rFonts w:asciiTheme="majorHAnsi" w:hAnsiTheme="majorHAnsi" w:cstheme="minorHAnsi"/>
        </w:rPr>
        <w:t>cí struktura strategie / 3. 11. 2</w:t>
      </w:r>
      <w:r w:rsidR="002420D7" w:rsidRPr="0038737C">
        <w:rPr>
          <w:rFonts w:asciiTheme="majorHAnsi" w:hAnsiTheme="majorHAnsi" w:cstheme="minorHAnsi"/>
        </w:rPr>
        <w:t xml:space="preserve">022 </w:t>
      </w:r>
    </w:p>
    <w:p w14:paraId="60C9D58A" w14:textId="77777777" w:rsidR="00E04F51" w:rsidRPr="0038737C" w:rsidRDefault="00E04F51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WS 4: Řízení, naplňování a vyhodnocování strat</w:t>
      </w:r>
      <w:r w:rsidR="002420D7" w:rsidRPr="0038737C">
        <w:rPr>
          <w:rFonts w:asciiTheme="majorHAnsi" w:hAnsiTheme="majorHAnsi" w:cstheme="minorHAnsi"/>
        </w:rPr>
        <w:t xml:space="preserve">egie / 24. 11. 2022 </w:t>
      </w:r>
    </w:p>
    <w:p w14:paraId="3A11E84C" w14:textId="77777777" w:rsidR="00E04F51" w:rsidRPr="0038737C" w:rsidRDefault="00E04F51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WS 5: Programy, plány a pro</w:t>
      </w:r>
      <w:r w:rsidR="002420D7" w:rsidRPr="0038737C">
        <w:rPr>
          <w:rFonts w:asciiTheme="majorHAnsi" w:hAnsiTheme="majorHAnsi" w:cstheme="minorHAnsi"/>
        </w:rPr>
        <w:t>jekty / 1. 12. 2022</w:t>
      </w:r>
    </w:p>
    <w:p w14:paraId="5C098B4B" w14:textId="77777777" w:rsidR="00E04F51" w:rsidRPr="0038737C" w:rsidRDefault="00E04F51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WS 6: Vyhodnocování realizace strategie, monitoring dopadů, prio</w:t>
      </w:r>
      <w:r w:rsidR="002420D7" w:rsidRPr="0038737C">
        <w:rPr>
          <w:rFonts w:asciiTheme="majorHAnsi" w:hAnsiTheme="majorHAnsi" w:cstheme="minorHAnsi"/>
        </w:rPr>
        <w:t xml:space="preserve">rity / 15. 12. 2022 </w:t>
      </w:r>
    </w:p>
    <w:p w14:paraId="7531945C" w14:textId="77777777" w:rsidR="00E04F51" w:rsidRPr="0038737C" w:rsidRDefault="00E04F51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WS 7: Data a info</w:t>
      </w:r>
      <w:r w:rsidR="002420D7" w:rsidRPr="0038737C">
        <w:rPr>
          <w:rFonts w:asciiTheme="majorHAnsi" w:hAnsiTheme="majorHAnsi" w:cstheme="minorHAnsi"/>
        </w:rPr>
        <w:t xml:space="preserve">rmace / 12. 1. 2023 </w:t>
      </w:r>
    </w:p>
    <w:p w14:paraId="0A157EA4" w14:textId="77777777" w:rsidR="00E04F51" w:rsidRPr="0038737C" w:rsidRDefault="00E04F51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WS 8: Komunikace a partic</w:t>
      </w:r>
      <w:r w:rsidR="002420D7" w:rsidRPr="0038737C">
        <w:rPr>
          <w:rFonts w:asciiTheme="majorHAnsi" w:hAnsiTheme="majorHAnsi" w:cstheme="minorHAnsi"/>
        </w:rPr>
        <w:t xml:space="preserve">ipace / 26. 1. 2023 </w:t>
      </w:r>
    </w:p>
    <w:p w14:paraId="75A81EBC" w14:textId="77777777" w:rsidR="002420D7" w:rsidRPr="0038737C" w:rsidRDefault="002420D7" w:rsidP="00C53AF3">
      <w:pPr>
        <w:spacing w:after="0"/>
        <w:ind w:left="142"/>
        <w:jc w:val="both"/>
        <w:rPr>
          <w:rFonts w:asciiTheme="majorHAnsi" w:hAnsiTheme="majorHAnsi" w:cstheme="minorHAnsi"/>
        </w:rPr>
      </w:pPr>
    </w:p>
    <w:p w14:paraId="4DB0053D" w14:textId="1AD61059" w:rsidR="002420D7" w:rsidRPr="0038737C" w:rsidRDefault="006532D8" w:rsidP="00393001">
      <w:pPr>
        <w:spacing w:after="0"/>
        <w:ind w:left="142" w:firstLine="18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lastRenderedPageBreak/>
        <w:t xml:space="preserve">Dále spoluautoři </w:t>
      </w:r>
      <w:r w:rsidR="00393001" w:rsidRPr="0038737C">
        <w:rPr>
          <w:rFonts w:asciiTheme="majorHAnsi" w:hAnsiTheme="majorHAnsi" w:cstheme="minorHAnsi"/>
        </w:rPr>
        <w:t xml:space="preserve">strategie </w:t>
      </w:r>
      <w:r w:rsidRPr="0038737C">
        <w:rPr>
          <w:rFonts w:asciiTheme="majorHAnsi" w:hAnsiTheme="majorHAnsi" w:cstheme="minorHAnsi"/>
        </w:rPr>
        <w:t>uvedli, že o</w:t>
      </w:r>
      <w:r w:rsidR="002420D7" w:rsidRPr="0038737C">
        <w:rPr>
          <w:rFonts w:asciiTheme="majorHAnsi" w:hAnsiTheme="majorHAnsi" w:cstheme="minorHAnsi"/>
        </w:rPr>
        <w:t>d února</w:t>
      </w:r>
      <w:r w:rsidR="0006295A" w:rsidRPr="0038737C">
        <w:rPr>
          <w:rFonts w:asciiTheme="majorHAnsi" w:hAnsiTheme="majorHAnsi" w:cstheme="minorHAnsi"/>
        </w:rPr>
        <w:t xml:space="preserve"> 2023</w:t>
      </w:r>
      <w:r w:rsidR="002420D7" w:rsidRPr="0038737C">
        <w:rPr>
          <w:rFonts w:asciiTheme="majorHAnsi" w:hAnsiTheme="majorHAnsi" w:cstheme="minorHAnsi"/>
        </w:rPr>
        <w:t xml:space="preserve"> dojde k zapracování výstupu z těchto </w:t>
      </w:r>
      <w:r w:rsidR="00393001" w:rsidRPr="0038737C">
        <w:rPr>
          <w:rFonts w:asciiTheme="majorHAnsi" w:hAnsiTheme="majorHAnsi" w:cstheme="minorHAnsi"/>
        </w:rPr>
        <w:t xml:space="preserve"> </w:t>
      </w:r>
      <w:r w:rsidR="002420D7" w:rsidRPr="0038737C">
        <w:rPr>
          <w:rFonts w:asciiTheme="majorHAnsi" w:hAnsiTheme="majorHAnsi" w:cstheme="minorHAnsi"/>
        </w:rPr>
        <w:t xml:space="preserve">workshopů. </w:t>
      </w:r>
    </w:p>
    <w:p w14:paraId="74C5C136" w14:textId="77777777" w:rsidR="00E86DDF" w:rsidRPr="0038737C" w:rsidRDefault="00E86DDF" w:rsidP="00C53AF3">
      <w:pPr>
        <w:spacing w:after="0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   </w:t>
      </w:r>
      <w:r w:rsidR="00034533" w:rsidRPr="0038737C">
        <w:rPr>
          <w:rFonts w:asciiTheme="majorHAnsi" w:hAnsiTheme="majorHAnsi" w:cstheme="minorHAnsi"/>
        </w:rPr>
        <w:t xml:space="preserve">Předpokládaný termín ukončení implementační části je v polovině roku 2023. </w:t>
      </w:r>
    </w:p>
    <w:p w14:paraId="61921C77" w14:textId="77777777" w:rsidR="00034533" w:rsidRPr="0038737C" w:rsidRDefault="00E86DDF" w:rsidP="00C53AF3">
      <w:pPr>
        <w:spacing w:after="0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   </w:t>
      </w:r>
      <w:r w:rsidR="001A4550" w:rsidRPr="0038737C">
        <w:rPr>
          <w:rFonts w:asciiTheme="majorHAnsi" w:hAnsiTheme="majorHAnsi" w:cstheme="minorHAnsi"/>
        </w:rPr>
        <w:t xml:space="preserve">Následný schvalovací proces by mohl probíhat od června do září 2023. </w:t>
      </w:r>
    </w:p>
    <w:p w14:paraId="3D5AF824" w14:textId="77777777" w:rsidR="00034533" w:rsidRPr="0038737C" w:rsidRDefault="00034533" w:rsidP="00C53AF3">
      <w:pPr>
        <w:spacing w:after="0"/>
        <w:ind w:left="142"/>
        <w:jc w:val="both"/>
        <w:rPr>
          <w:rFonts w:asciiTheme="majorHAnsi" w:hAnsiTheme="majorHAnsi" w:cstheme="minorHAnsi"/>
        </w:rPr>
      </w:pPr>
    </w:p>
    <w:p w14:paraId="65EE6108" w14:textId="77777777" w:rsidR="006532D8" w:rsidRPr="0038737C" w:rsidRDefault="0006295A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S výše uvedenými aktivitami probíhala zároveň</w:t>
      </w:r>
      <w:r w:rsidR="002420D7" w:rsidRPr="0038737C">
        <w:rPr>
          <w:rFonts w:asciiTheme="majorHAnsi" w:hAnsiTheme="majorHAnsi" w:cstheme="minorHAnsi"/>
        </w:rPr>
        <w:t xml:space="preserve"> př</w:t>
      </w:r>
      <w:r w:rsidR="001A4550" w:rsidRPr="0038737C">
        <w:rPr>
          <w:rFonts w:asciiTheme="majorHAnsi" w:hAnsiTheme="majorHAnsi" w:cstheme="minorHAnsi"/>
        </w:rPr>
        <w:t>íprava zadání pro webový portál, který by sloužil</w:t>
      </w:r>
      <w:r w:rsidR="0038737C">
        <w:rPr>
          <w:rFonts w:asciiTheme="majorHAnsi" w:hAnsiTheme="majorHAnsi" w:cstheme="minorHAnsi"/>
        </w:rPr>
        <w:t xml:space="preserve"> nejen pro potřeby M</w:t>
      </w:r>
      <w:r w:rsidR="006532D8" w:rsidRPr="0038737C">
        <w:rPr>
          <w:rFonts w:asciiTheme="majorHAnsi" w:hAnsiTheme="majorHAnsi" w:cstheme="minorHAnsi"/>
        </w:rPr>
        <w:t>agistrátu</w:t>
      </w:r>
      <w:r w:rsidR="0038737C">
        <w:rPr>
          <w:rFonts w:asciiTheme="majorHAnsi" w:hAnsiTheme="majorHAnsi" w:cstheme="minorHAnsi"/>
        </w:rPr>
        <w:t xml:space="preserve"> města Karlovy Vary</w:t>
      </w:r>
      <w:r w:rsidR="006532D8" w:rsidRPr="0038737C">
        <w:rPr>
          <w:rFonts w:asciiTheme="majorHAnsi" w:hAnsiTheme="majorHAnsi" w:cstheme="minorHAnsi"/>
        </w:rPr>
        <w:t>, ale</w:t>
      </w:r>
      <w:r w:rsidR="001A4550" w:rsidRPr="0038737C">
        <w:rPr>
          <w:rFonts w:asciiTheme="majorHAnsi" w:hAnsiTheme="majorHAnsi" w:cstheme="minorHAnsi"/>
        </w:rPr>
        <w:t xml:space="preserve"> i pro komunikaci s veřejností. </w:t>
      </w:r>
    </w:p>
    <w:p w14:paraId="050D5596" w14:textId="77777777" w:rsidR="002554BD" w:rsidRPr="0038737C" w:rsidRDefault="00692859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Předpokládají se dvě fáze jeho spuštění, základní prototyp tohoto webu by mohl být spuštěn v polovině roku 2023. Následně </w:t>
      </w:r>
      <w:r w:rsidR="0006295A" w:rsidRPr="0038737C">
        <w:rPr>
          <w:rFonts w:asciiTheme="majorHAnsi" w:hAnsiTheme="majorHAnsi" w:cstheme="minorHAnsi"/>
        </w:rPr>
        <w:t>se plánuje pokračovat s</w:t>
      </w:r>
      <w:r w:rsidRPr="0038737C">
        <w:rPr>
          <w:rFonts w:asciiTheme="majorHAnsi" w:hAnsiTheme="majorHAnsi" w:cstheme="minorHAnsi"/>
        </w:rPr>
        <w:t xml:space="preserve"> druhou rozvojovou</w:t>
      </w:r>
      <w:r w:rsidR="0006295A" w:rsidRPr="0038737C">
        <w:rPr>
          <w:rFonts w:asciiTheme="majorHAnsi" w:hAnsiTheme="majorHAnsi" w:cstheme="minorHAnsi"/>
        </w:rPr>
        <w:t xml:space="preserve"> etapou</w:t>
      </w:r>
      <w:r w:rsidRPr="0038737C">
        <w:rPr>
          <w:rFonts w:asciiTheme="majorHAnsi" w:hAnsiTheme="majorHAnsi" w:cstheme="minorHAnsi"/>
        </w:rPr>
        <w:t xml:space="preserve"> </w:t>
      </w:r>
      <w:r w:rsidR="0006295A" w:rsidRPr="0038737C">
        <w:rPr>
          <w:rFonts w:asciiTheme="majorHAnsi" w:hAnsiTheme="majorHAnsi" w:cstheme="minorHAnsi"/>
        </w:rPr>
        <w:t>zahrnující i implementační plán.</w:t>
      </w:r>
      <w:r w:rsidR="002554BD" w:rsidRPr="0038737C">
        <w:rPr>
          <w:rFonts w:asciiTheme="majorHAnsi" w:hAnsiTheme="majorHAnsi" w:cstheme="minorHAnsi"/>
        </w:rPr>
        <w:t xml:space="preserve"> </w:t>
      </w:r>
    </w:p>
    <w:p w14:paraId="6B99219F" w14:textId="77777777" w:rsidR="006532D8" w:rsidRPr="0038737C" w:rsidRDefault="0038737C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="002554BD" w:rsidRPr="0038737C">
        <w:rPr>
          <w:rFonts w:asciiTheme="majorHAnsi" w:hAnsiTheme="majorHAnsi" w:cstheme="minorHAnsi"/>
        </w:rPr>
        <w:t>ředseda</w:t>
      </w:r>
      <w:r w:rsidR="006532D8" w:rsidRPr="0038737C">
        <w:rPr>
          <w:rFonts w:asciiTheme="majorHAnsi" w:hAnsiTheme="majorHAnsi" w:cstheme="minorHAnsi"/>
        </w:rPr>
        <w:t xml:space="preserve"> VSR</w:t>
      </w:r>
      <w:r w:rsidR="002554BD" w:rsidRPr="0038737C">
        <w:rPr>
          <w:rFonts w:asciiTheme="majorHAnsi" w:hAnsiTheme="majorHAnsi" w:cstheme="minorHAnsi"/>
        </w:rPr>
        <w:t xml:space="preserve"> vyzval přítomné k položení doplňujících otázek. </w:t>
      </w:r>
    </w:p>
    <w:p w14:paraId="6CABD190" w14:textId="77777777" w:rsidR="0006295A" w:rsidRPr="0038737C" w:rsidRDefault="002554BD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Nebyly zaznamenány žádné.</w:t>
      </w:r>
    </w:p>
    <w:p w14:paraId="16936472" w14:textId="77777777" w:rsidR="0006295A" w:rsidRPr="0038737C" w:rsidRDefault="0006295A" w:rsidP="00C53AF3">
      <w:pPr>
        <w:spacing w:after="0"/>
        <w:ind w:left="142"/>
        <w:jc w:val="both"/>
        <w:rPr>
          <w:rFonts w:asciiTheme="majorHAnsi" w:hAnsiTheme="majorHAnsi" w:cstheme="minorHAnsi"/>
        </w:rPr>
      </w:pPr>
    </w:p>
    <w:p w14:paraId="2F8128E1" w14:textId="5E0A23E4" w:rsidR="00D310F4" w:rsidRPr="0038737C" w:rsidRDefault="00D310F4" w:rsidP="009308DE">
      <w:pPr>
        <w:pStyle w:val="hlavikov"/>
      </w:pPr>
      <w:r w:rsidRPr="0038737C">
        <w:t>Usnesení: Výbor strategického rozvoje vzal na vědomí informace o probíhajících fázích implementačních proces</w:t>
      </w:r>
      <w:r w:rsidR="003B6EDB">
        <w:t>ů</w:t>
      </w:r>
      <w:r w:rsidRPr="0038737C">
        <w:t xml:space="preserve"> St</w:t>
      </w:r>
      <w:r w:rsidR="00F77775">
        <w:t>r</w:t>
      </w:r>
      <w:r w:rsidRPr="0038737C">
        <w:t>ategie</w:t>
      </w:r>
      <w:r w:rsidR="003B6EDB">
        <w:t xml:space="preserve"> </w:t>
      </w:r>
      <w:r w:rsidRPr="0038737C">
        <w:t>KV°2040</w:t>
      </w:r>
    </w:p>
    <w:p w14:paraId="090A13D0" w14:textId="77777777" w:rsidR="00D310F4" w:rsidRPr="0038737C" w:rsidRDefault="00D310F4" w:rsidP="0018405A">
      <w:pPr>
        <w:spacing w:after="0"/>
        <w:ind w:left="142"/>
        <w:jc w:val="center"/>
        <w:rPr>
          <w:rFonts w:asciiTheme="majorHAnsi" w:hAnsiTheme="majorHAnsi" w:cstheme="minorHAnsi"/>
        </w:rPr>
      </w:pPr>
    </w:p>
    <w:p w14:paraId="7C59DBCC" w14:textId="77777777" w:rsidR="00F77775" w:rsidRDefault="00D310F4" w:rsidP="00F77775">
      <w:pPr>
        <w:spacing w:after="0"/>
        <w:ind w:left="426" w:hanging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>pro:</w:t>
      </w:r>
      <w:r w:rsidRPr="0038737C">
        <w:rPr>
          <w:rFonts w:asciiTheme="majorHAnsi" w:hAnsiTheme="majorHAnsi" w:cstheme="minorHAnsi"/>
        </w:rPr>
        <w:t xml:space="preserve"> Josef Kopfstein,</w:t>
      </w:r>
      <w:r w:rsidRPr="0038737C">
        <w:rPr>
          <w:rFonts w:asciiTheme="majorHAnsi" w:hAnsiTheme="majorHAnsi" w:cstheme="minorHAnsi"/>
          <w:b/>
        </w:rPr>
        <w:t xml:space="preserve"> </w:t>
      </w:r>
      <w:r w:rsidRPr="0038737C">
        <w:rPr>
          <w:rFonts w:asciiTheme="majorHAnsi" w:hAnsiTheme="majorHAnsi" w:cstheme="minorHAnsi"/>
        </w:rPr>
        <w:t xml:space="preserve">Ing. Vladimír Tůma, Ing. Jan Procházka, Ing. Václav  Benedikt, </w:t>
      </w:r>
    </w:p>
    <w:p w14:paraId="62A6BE65" w14:textId="178BDCA1" w:rsidR="00D310F4" w:rsidRPr="0038737C" w:rsidRDefault="00F77775" w:rsidP="00F77775">
      <w:pPr>
        <w:spacing w:after="0"/>
        <w:ind w:left="426" w:hanging="14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          </w:t>
      </w:r>
      <w:r w:rsidR="00D310F4" w:rsidRPr="0038737C">
        <w:rPr>
          <w:rFonts w:asciiTheme="majorHAnsi" w:hAnsiTheme="majorHAnsi" w:cstheme="minorHAnsi"/>
        </w:rPr>
        <w:t>Ing. Lubomír Kovář, Ladislav Pokorný, Dott. Mag. Radka Murasová</w:t>
      </w:r>
    </w:p>
    <w:p w14:paraId="31E30C7F" w14:textId="77777777" w:rsidR="00D310F4" w:rsidRPr="0038737C" w:rsidRDefault="00D310F4" w:rsidP="00D310F4">
      <w:pPr>
        <w:spacing w:after="0"/>
        <w:jc w:val="both"/>
        <w:rPr>
          <w:rFonts w:asciiTheme="majorHAnsi" w:hAnsiTheme="majorHAnsi" w:cstheme="minorHAnsi"/>
        </w:rPr>
      </w:pPr>
    </w:p>
    <w:p w14:paraId="6E633BE0" w14:textId="77777777" w:rsidR="00DB41B3" w:rsidRPr="0038737C" w:rsidRDefault="00DB41B3" w:rsidP="00F77775">
      <w:pPr>
        <w:spacing w:after="0"/>
        <w:ind w:firstLine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 xml:space="preserve">proti: </w:t>
      </w:r>
      <w:r w:rsidRPr="0038737C">
        <w:rPr>
          <w:rFonts w:asciiTheme="majorHAnsi" w:hAnsiTheme="majorHAnsi" w:cstheme="minorHAnsi"/>
          <w:b/>
        </w:rPr>
        <w:tab/>
      </w:r>
      <w:r w:rsidRPr="0038737C">
        <w:rPr>
          <w:rFonts w:asciiTheme="majorHAnsi" w:hAnsiTheme="majorHAnsi" w:cstheme="minorHAnsi"/>
        </w:rPr>
        <w:tab/>
        <w:t>nikdo</w:t>
      </w:r>
    </w:p>
    <w:p w14:paraId="6FFCF51C" w14:textId="3292CFDC" w:rsidR="00DB41B3" w:rsidRPr="0038737C" w:rsidRDefault="00DB41B3" w:rsidP="00F77775">
      <w:pPr>
        <w:spacing w:after="0"/>
        <w:ind w:firstLine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>zdržel se</w:t>
      </w:r>
      <w:r w:rsidRPr="0038737C">
        <w:rPr>
          <w:rFonts w:asciiTheme="majorHAnsi" w:hAnsiTheme="majorHAnsi" w:cstheme="minorHAnsi"/>
        </w:rPr>
        <w:t xml:space="preserve">: </w:t>
      </w:r>
      <w:r w:rsidRPr="0038737C">
        <w:rPr>
          <w:rFonts w:asciiTheme="majorHAnsi" w:hAnsiTheme="majorHAnsi" w:cstheme="minorHAnsi"/>
        </w:rPr>
        <w:tab/>
      </w:r>
      <w:r w:rsidR="00F77775">
        <w:rPr>
          <w:rFonts w:asciiTheme="majorHAnsi" w:hAnsiTheme="majorHAnsi" w:cstheme="minorHAnsi"/>
        </w:rPr>
        <w:t xml:space="preserve">     </w:t>
      </w:r>
      <w:r w:rsidR="00F77775">
        <w:rPr>
          <w:rFonts w:asciiTheme="majorHAnsi" w:hAnsiTheme="majorHAnsi" w:cstheme="minorHAnsi"/>
        </w:rPr>
        <w:tab/>
        <w:t xml:space="preserve"> </w:t>
      </w:r>
      <w:r w:rsidRPr="0038737C">
        <w:rPr>
          <w:rFonts w:asciiTheme="majorHAnsi" w:hAnsiTheme="majorHAnsi" w:cstheme="minorHAnsi"/>
        </w:rPr>
        <w:t>nikdo</w:t>
      </w:r>
    </w:p>
    <w:p w14:paraId="56543360" w14:textId="6E4FA944" w:rsidR="00DB41B3" w:rsidRPr="0038737C" w:rsidRDefault="00F77775" w:rsidP="00DB41B3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ab/>
      </w:r>
      <w:r w:rsidR="00DB41B3" w:rsidRPr="0038737C">
        <w:rPr>
          <w:rFonts w:asciiTheme="majorHAnsi" w:hAnsiTheme="majorHAnsi" w:cstheme="minorHAnsi"/>
          <w:b/>
        </w:rPr>
        <w:t>nehlasoval:</w:t>
      </w:r>
      <w:r w:rsidR="00DB41B3" w:rsidRPr="0038737C">
        <w:rPr>
          <w:rFonts w:asciiTheme="majorHAnsi" w:hAnsiTheme="majorHAnsi" w:cstheme="minorHAnsi"/>
        </w:rPr>
        <w:tab/>
      </w:r>
      <w:r w:rsidR="00DB41B3" w:rsidRPr="0038737C">
        <w:rPr>
          <w:rFonts w:asciiTheme="majorHAnsi" w:eastAsia="Times New Roman" w:hAnsiTheme="majorHAnsi" w:cstheme="minorHAnsi"/>
          <w:bCs/>
        </w:rPr>
        <w:t>/</w:t>
      </w:r>
      <w:r w:rsidR="00DB41B3" w:rsidRPr="0038737C">
        <w:rPr>
          <w:rFonts w:asciiTheme="majorHAnsi" w:hAnsiTheme="majorHAnsi" w:cstheme="minorHAnsi"/>
        </w:rPr>
        <w:tab/>
      </w:r>
    </w:p>
    <w:p w14:paraId="7743BB9E" w14:textId="51DCE092" w:rsidR="00DB41B3" w:rsidRPr="0038737C" w:rsidRDefault="00F77775" w:rsidP="00F77775">
      <w:pPr>
        <w:spacing w:after="0"/>
        <w:ind w:left="1134" w:hanging="113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     </w:t>
      </w:r>
      <w:r w:rsidR="00DB41B3" w:rsidRPr="0038737C">
        <w:rPr>
          <w:rFonts w:asciiTheme="majorHAnsi" w:hAnsiTheme="majorHAnsi" w:cstheme="minorHAnsi"/>
          <w:b/>
        </w:rPr>
        <w:t>nepřítomen:</w:t>
      </w:r>
      <w:r w:rsidR="00DB41B3" w:rsidRPr="0038737C">
        <w:rPr>
          <w:rFonts w:asciiTheme="majorHAnsi" w:hAnsiTheme="majorHAnsi" w:cstheme="minorHAnsi"/>
        </w:rPr>
        <w:t xml:space="preserve"> </w:t>
      </w:r>
      <w:r w:rsidR="00DB41B3" w:rsidRPr="0038737C">
        <w:rPr>
          <w:rFonts w:asciiTheme="majorHAnsi" w:hAnsiTheme="majorHAnsi" w:cstheme="minorHAnsi"/>
        </w:rPr>
        <w:tab/>
        <w:t>Ing. Petr Bursík, Ing. Josef Janů</w:t>
      </w:r>
    </w:p>
    <w:p w14:paraId="7C81A31E" w14:textId="77777777" w:rsidR="00DB41B3" w:rsidRDefault="00DB41B3" w:rsidP="00D310F4">
      <w:pPr>
        <w:spacing w:after="0"/>
        <w:jc w:val="both"/>
        <w:rPr>
          <w:rFonts w:asciiTheme="majorHAnsi" w:hAnsiTheme="majorHAnsi" w:cstheme="minorHAnsi"/>
          <w:b/>
        </w:rPr>
      </w:pPr>
    </w:p>
    <w:p w14:paraId="145BA685" w14:textId="77777777" w:rsidR="0006295A" w:rsidRPr="0038737C" w:rsidRDefault="0006295A" w:rsidP="00DB41B3">
      <w:pPr>
        <w:spacing w:after="0"/>
        <w:ind w:left="142"/>
        <w:rPr>
          <w:rFonts w:asciiTheme="majorHAnsi" w:hAnsiTheme="majorHAnsi" w:cstheme="minorHAnsi"/>
        </w:rPr>
      </w:pPr>
    </w:p>
    <w:p w14:paraId="1B0FF018" w14:textId="7FDEFF2D" w:rsidR="002420D7" w:rsidRPr="0038737C" w:rsidRDefault="00CC558B" w:rsidP="002F5F2F">
      <w:pPr>
        <w:pStyle w:val="hlavikov"/>
        <w:numPr>
          <w:ilvl w:val="0"/>
          <w:numId w:val="3"/>
        </w:numPr>
      </w:pPr>
      <w:r w:rsidRPr="0038737C">
        <w:t>ITIKA – Karlovy Vary</w:t>
      </w:r>
      <w:r w:rsidR="0018405A" w:rsidRPr="0038737C">
        <w:t xml:space="preserve"> – informování o aktuálním stavu strategie</w:t>
      </w:r>
    </w:p>
    <w:p w14:paraId="4D7A8FE6" w14:textId="77777777" w:rsidR="00CC558B" w:rsidRPr="0038737C" w:rsidRDefault="00CC558B" w:rsidP="009308DE">
      <w:pPr>
        <w:pStyle w:val="hlavikov"/>
      </w:pPr>
    </w:p>
    <w:p w14:paraId="71EF59D2" w14:textId="63626542" w:rsidR="00256C07" w:rsidRPr="002F5F2F" w:rsidRDefault="0006295A" w:rsidP="00C55F6C">
      <w:pPr>
        <w:pStyle w:val="hlavikov"/>
        <w:jc w:val="both"/>
        <w:rPr>
          <w:b w:val="0"/>
          <w:u w:val="none"/>
        </w:rPr>
      </w:pPr>
      <w:r w:rsidRPr="002F5F2F">
        <w:rPr>
          <w:b w:val="0"/>
          <w:u w:val="none"/>
        </w:rPr>
        <w:t xml:space="preserve">Předseda VSR </w:t>
      </w:r>
      <w:r w:rsidR="00CC558B" w:rsidRPr="002F5F2F">
        <w:rPr>
          <w:b w:val="0"/>
          <w:u w:val="none"/>
        </w:rPr>
        <w:t>Josef Kopfstein p</w:t>
      </w:r>
      <w:r w:rsidR="0018405A" w:rsidRPr="002F5F2F">
        <w:rPr>
          <w:b w:val="0"/>
          <w:u w:val="none"/>
        </w:rPr>
        <w:t xml:space="preserve">ožádal manažerku strategie ITIKA° </w:t>
      </w:r>
      <w:r w:rsidR="00CC558B" w:rsidRPr="002F5F2F">
        <w:rPr>
          <w:b w:val="0"/>
          <w:u w:val="none"/>
        </w:rPr>
        <w:t xml:space="preserve">Karlovy Vary </w:t>
      </w:r>
      <w:r w:rsidR="009308DE" w:rsidRPr="002F5F2F">
        <w:rPr>
          <w:b w:val="0"/>
          <w:u w:val="none"/>
        </w:rPr>
        <w:t xml:space="preserve">   </w:t>
      </w:r>
      <w:r w:rsidR="00CC558B" w:rsidRPr="002F5F2F">
        <w:rPr>
          <w:b w:val="0"/>
          <w:u w:val="none"/>
        </w:rPr>
        <w:t>Ing.</w:t>
      </w:r>
      <w:r w:rsidR="003B6EDB" w:rsidRPr="002F5F2F">
        <w:rPr>
          <w:b w:val="0"/>
          <w:u w:val="none"/>
        </w:rPr>
        <w:t> </w:t>
      </w:r>
      <w:r w:rsidR="00CC558B" w:rsidRPr="002F5F2F">
        <w:rPr>
          <w:b w:val="0"/>
          <w:u w:val="none"/>
        </w:rPr>
        <w:t xml:space="preserve"> Blanku Heroutovou k informování o </w:t>
      </w:r>
      <w:r w:rsidR="003B51E0">
        <w:rPr>
          <w:b w:val="0"/>
          <w:u w:val="none"/>
        </w:rPr>
        <w:t xml:space="preserve">jejím </w:t>
      </w:r>
      <w:r w:rsidR="00CC558B" w:rsidRPr="002F5F2F">
        <w:rPr>
          <w:b w:val="0"/>
          <w:u w:val="none"/>
        </w:rPr>
        <w:t xml:space="preserve">stavu. </w:t>
      </w:r>
    </w:p>
    <w:p w14:paraId="0655C361" w14:textId="77777777" w:rsidR="0038737C" w:rsidRPr="002F5F2F" w:rsidRDefault="0038737C" w:rsidP="00C55F6C">
      <w:pPr>
        <w:pStyle w:val="hlavikov"/>
        <w:jc w:val="both"/>
        <w:rPr>
          <w:b w:val="0"/>
          <w:u w:val="none"/>
        </w:rPr>
      </w:pPr>
    </w:p>
    <w:p w14:paraId="23351DE8" w14:textId="01133743" w:rsidR="00EC130E" w:rsidRPr="002F5F2F" w:rsidRDefault="00256C07" w:rsidP="00C55F6C">
      <w:pPr>
        <w:pStyle w:val="hlavikov"/>
        <w:jc w:val="both"/>
        <w:rPr>
          <w:b w:val="0"/>
          <w:u w:val="none"/>
        </w:rPr>
      </w:pPr>
      <w:r w:rsidRPr="002F5F2F">
        <w:rPr>
          <w:b w:val="0"/>
          <w:u w:val="none"/>
        </w:rPr>
        <w:t xml:space="preserve">     </w:t>
      </w:r>
      <w:r w:rsidR="00CC558B" w:rsidRPr="002F5F2F">
        <w:rPr>
          <w:b w:val="0"/>
          <w:u w:val="none"/>
        </w:rPr>
        <w:t>Manažerk</w:t>
      </w:r>
      <w:r w:rsidR="00C53AF3" w:rsidRPr="002F5F2F">
        <w:rPr>
          <w:b w:val="0"/>
          <w:u w:val="none"/>
        </w:rPr>
        <w:t>a uvedla, že</w:t>
      </w:r>
      <w:r w:rsidR="002F5F2F">
        <w:rPr>
          <w:b w:val="0"/>
          <w:u w:val="none"/>
        </w:rPr>
        <w:t xml:space="preserve"> </w:t>
      </w:r>
      <w:r w:rsidR="00C53AF3" w:rsidRPr="002F5F2F">
        <w:rPr>
          <w:b w:val="0"/>
          <w:u w:val="none"/>
        </w:rPr>
        <w:t>došlo k posunu</w:t>
      </w:r>
      <w:r w:rsidR="00CC558B" w:rsidRPr="002F5F2F">
        <w:rPr>
          <w:b w:val="0"/>
          <w:u w:val="none"/>
        </w:rPr>
        <w:t xml:space="preserve"> </w:t>
      </w:r>
      <w:r w:rsidRPr="002F5F2F">
        <w:rPr>
          <w:b w:val="0"/>
          <w:u w:val="none"/>
        </w:rPr>
        <w:t xml:space="preserve">v níže uvedených fázích: </w:t>
      </w:r>
      <w:r w:rsidR="00CC558B" w:rsidRPr="002F5F2F">
        <w:rPr>
          <w:b w:val="0"/>
          <w:u w:val="none"/>
        </w:rPr>
        <w:t xml:space="preserve"> </w:t>
      </w:r>
    </w:p>
    <w:p w14:paraId="47C91390" w14:textId="77777777" w:rsidR="0038737C" w:rsidRPr="002F5F2F" w:rsidRDefault="0038737C" w:rsidP="00C55F6C">
      <w:pPr>
        <w:pStyle w:val="hlavikov"/>
        <w:jc w:val="both"/>
        <w:rPr>
          <w:b w:val="0"/>
          <w:u w:val="none"/>
        </w:rPr>
      </w:pPr>
    </w:p>
    <w:p w14:paraId="080063B1" w14:textId="6BFDFD52" w:rsidR="00256C07" w:rsidRPr="002F5F2F" w:rsidRDefault="00256C07" w:rsidP="00C55F6C">
      <w:pPr>
        <w:pStyle w:val="hlavikov"/>
        <w:numPr>
          <w:ilvl w:val="0"/>
          <w:numId w:val="5"/>
        </w:numPr>
        <w:jc w:val="both"/>
        <w:rPr>
          <w:b w:val="0"/>
          <w:u w:val="none"/>
        </w:rPr>
      </w:pPr>
      <w:r w:rsidRPr="002F5F2F">
        <w:rPr>
          <w:b w:val="0"/>
          <w:u w:val="none"/>
        </w:rPr>
        <w:t>d</w:t>
      </w:r>
      <w:r w:rsidR="00CC558B" w:rsidRPr="002F5F2F">
        <w:rPr>
          <w:b w:val="0"/>
          <w:u w:val="none"/>
        </w:rPr>
        <w:t>okument ITIKA</w:t>
      </w:r>
      <w:r w:rsidRPr="002F5F2F">
        <w:rPr>
          <w:b w:val="0"/>
          <w:u w:val="none"/>
        </w:rPr>
        <w:t>° Karlovy Vary je schválen</w:t>
      </w:r>
      <w:r w:rsidR="000552B4">
        <w:rPr>
          <w:b w:val="0"/>
          <w:u w:val="none"/>
        </w:rPr>
        <w:t xml:space="preserve"> Zastupitelstvem města Karlovy Vary</w:t>
      </w:r>
      <w:r w:rsidRPr="002F5F2F">
        <w:rPr>
          <w:b w:val="0"/>
          <w:u w:val="none"/>
        </w:rPr>
        <w:t>;</w:t>
      </w:r>
      <w:r w:rsidR="00CC558B" w:rsidRPr="002F5F2F">
        <w:rPr>
          <w:b w:val="0"/>
          <w:u w:val="none"/>
        </w:rPr>
        <w:t xml:space="preserve"> </w:t>
      </w:r>
    </w:p>
    <w:p w14:paraId="11FD31C1" w14:textId="43D5030B" w:rsidR="00D03252" w:rsidRPr="002F5F2F" w:rsidRDefault="00256C07" w:rsidP="00C55F6C">
      <w:pPr>
        <w:pStyle w:val="hlavikov"/>
        <w:numPr>
          <w:ilvl w:val="0"/>
          <w:numId w:val="5"/>
        </w:numPr>
        <w:jc w:val="both"/>
        <w:rPr>
          <w:b w:val="0"/>
          <w:u w:val="none"/>
        </w:rPr>
      </w:pPr>
      <w:r w:rsidRPr="002F5F2F">
        <w:rPr>
          <w:b w:val="0"/>
          <w:u w:val="none"/>
        </w:rPr>
        <w:t>v</w:t>
      </w:r>
      <w:r w:rsidR="00CC558B" w:rsidRPr="002F5F2F">
        <w:rPr>
          <w:b w:val="0"/>
          <w:u w:val="none"/>
        </w:rPr>
        <w:t> současn</w:t>
      </w:r>
      <w:r w:rsidR="00D47EC6">
        <w:rPr>
          <w:b w:val="0"/>
          <w:u w:val="none"/>
        </w:rPr>
        <w:t>é</w:t>
      </w:r>
      <w:r w:rsidR="00CC558B" w:rsidRPr="002F5F2F">
        <w:rPr>
          <w:b w:val="0"/>
          <w:u w:val="none"/>
        </w:rPr>
        <w:t xml:space="preserve"> době dochází k naplňování strategie p</w:t>
      </w:r>
      <w:r w:rsidR="00D03252" w:rsidRPr="002F5F2F">
        <w:rPr>
          <w:b w:val="0"/>
          <w:u w:val="none"/>
        </w:rPr>
        <w:t>rojekty</w:t>
      </w:r>
      <w:r w:rsidR="00CC558B" w:rsidRPr="002F5F2F">
        <w:rPr>
          <w:b w:val="0"/>
          <w:u w:val="none"/>
        </w:rPr>
        <w:t>. Jsou zveřejněny v</w:t>
      </w:r>
      <w:r w:rsidRPr="002F5F2F">
        <w:rPr>
          <w:b w:val="0"/>
          <w:u w:val="none"/>
        </w:rPr>
        <w:t>ýzvy nositele v počtu 11 výzev;</w:t>
      </w:r>
      <w:r w:rsidR="00CC558B" w:rsidRPr="002F5F2F">
        <w:rPr>
          <w:b w:val="0"/>
          <w:u w:val="none"/>
        </w:rPr>
        <w:t xml:space="preserve"> </w:t>
      </w:r>
    </w:p>
    <w:p w14:paraId="396A7249" w14:textId="167C9EBD" w:rsidR="00D03252" w:rsidRPr="002F5F2F" w:rsidRDefault="00256C07" w:rsidP="00C55F6C">
      <w:pPr>
        <w:pStyle w:val="hlavikov"/>
        <w:numPr>
          <w:ilvl w:val="0"/>
          <w:numId w:val="5"/>
        </w:numPr>
        <w:jc w:val="both"/>
        <w:rPr>
          <w:b w:val="0"/>
          <w:u w:val="none"/>
        </w:rPr>
      </w:pPr>
      <w:r w:rsidRPr="002F5F2F">
        <w:rPr>
          <w:b w:val="0"/>
          <w:u w:val="none"/>
        </w:rPr>
        <w:t>m</w:t>
      </w:r>
      <w:r w:rsidR="00CC558B" w:rsidRPr="002F5F2F">
        <w:rPr>
          <w:b w:val="0"/>
          <w:u w:val="none"/>
        </w:rPr>
        <w:t>anažerka dále informovala, že od 30.</w:t>
      </w:r>
      <w:r w:rsidR="00D03252" w:rsidRPr="002F5F2F">
        <w:rPr>
          <w:b w:val="0"/>
          <w:u w:val="none"/>
        </w:rPr>
        <w:t xml:space="preserve"> </w:t>
      </w:r>
      <w:r w:rsidR="00CC558B" w:rsidRPr="002F5F2F">
        <w:rPr>
          <w:b w:val="0"/>
          <w:u w:val="none"/>
        </w:rPr>
        <w:t>9.</w:t>
      </w:r>
      <w:r w:rsidR="00D03252" w:rsidRPr="002F5F2F">
        <w:rPr>
          <w:b w:val="0"/>
          <w:u w:val="none"/>
        </w:rPr>
        <w:t xml:space="preserve"> </w:t>
      </w:r>
      <w:r w:rsidR="00CC558B" w:rsidRPr="002F5F2F">
        <w:rPr>
          <w:b w:val="0"/>
          <w:u w:val="none"/>
        </w:rPr>
        <w:t>2022 bude zahájen cyklus pracovních schůzek, následně dojde k hodnocení absorpční kapacity, z </w:t>
      </w:r>
      <w:r w:rsidR="00D62542" w:rsidRPr="002F5F2F">
        <w:rPr>
          <w:b w:val="0"/>
          <w:u w:val="none"/>
        </w:rPr>
        <w:t>něhož</w:t>
      </w:r>
      <w:r w:rsidR="00CC558B" w:rsidRPr="002F5F2F">
        <w:rPr>
          <w:b w:val="0"/>
          <w:u w:val="none"/>
        </w:rPr>
        <w:t xml:space="preserve"> se b</w:t>
      </w:r>
      <w:r w:rsidRPr="002F5F2F">
        <w:rPr>
          <w:b w:val="0"/>
          <w:u w:val="none"/>
        </w:rPr>
        <w:t>ude stavět akční plán strategie;</w:t>
      </w:r>
      <w:r w:rsidR="00CC558B" w:rsidRPr="002F5F2F">
        <w:rPr>
          <w:b w:val="0"/>
          <w:u w:val="none"/>
        </w:rPr>
        <w:t xml:space="preserve"> </w:t>
      </w:r>
    </w:p>
    <w:p w14:paraId="43AF24B3" w14:textId="3FB73E02" w:rsidR="00CC558B" w:rsidRPr="002F5F2F" w:rsidRDefault="00256C07" w:rsidP="00C55F6C">
      <w:pPr>
        <w:pStyle w:val="hlavikov"/>
        <w:numPr>
          <w:ilvl w:val="0"/>
          <w:numId w:val="5"/>
        </w:numPr>
        <w:jc w:val="both"/>
        <w:rPr>
          <w:b w:val="0"/>
          <w:u w:val="none"/>
        </w:rPr>
      </w:pPr>
      <w:r w:rsidRPr="002F5F2F">
        <w:rPr>
          <w:b w:val="0"/>
          <w:u w:val="none"/>
        </w:rPr>
        <w:t>m</w:t>
      </w:r>
      <w:r w:rsidR="00D03252" w:rsidRPr="002F5F2F">
        <w:rPr>
          <w:b w:val="0"/>
          <w:u w:val="none"/>
        </w:rPr>
        <w:t xml:space="preserve">anažerka </w:t>
      </w:r>
      <w:r w:rsidR="00D47EC6">
        <w:rPr>
          <w:b w:val="0"/>
          <w:u w:val="none"/>
        </w:rPr>
        <w:t>představila</w:t>
      </w:r>
      <w:r w:rsidR="00D03252" w:rsidRPr="002F5F2F">
        <w:rPr>
          <w:b w:val="0"/>
          <w:u w:val="none"/>
        </w:rPr>
        <w:t xml:space="preserve"> ambici do konce roku sestavit nahrubo programový rámec na operační programy</w:t>
      </w:r>
      <w:r w:rsidR="00DA3B4A" w:rsidRPr="002F5F2F">
        <w:rPr>
          <w:b w:val="0"/>
          <w:u w:val="none"/>
        </w:rPr>
        <w:t>, u kter</w:t>
      </w:r>
      <w:r w:rsidR="00D47EC6">
        <w:rPr>
          <w:b w:val="0"/>
          <w:u w:val="none"/>
        </w:rPr>
        <w:t>ého</w:t>
      </w:r>
      <w:r w:rsidR="00DA3B4A" w:rsidRPr="002F5F2F">
        <w:rPr>
          <w:b w:val="0"/>
          <w:u w:val="none"/>
        </w:rPr>
        <w:t xml:space="preserve"> se očekává na začátku příštího roku je</w:t>
      </w:r>
      <w:r w:rsidR="00D47EC6">
        <w:rPr>
          <w:b w:val="0"/>
          <w:u w:val="none"/>
        </w:rPr>
        <w:t>ho</w:t>
      </w:r>
      <w:r w:rsidR="00DA3B4A" w:rsidRPr="002F5F2F">
        <w:rPr>
          <w:b w:val="0"/>
          <w:u w:val="none"/>
        </w:rPr>
        <w:t xml:space="preserve"> schválení Říd</w:t>
      </w:r>
      <w:r w:rsidR="00D47EC6">
        <w:rPr>
          <w:b w:val="0"/>
          <w:u w:val="none"/>
        </w:rPr>
        <w:t>í</w:t>
      </w:r>
      <w:r w:rsidR="00DA3B4A" w:rsidRPr="002F5F2F">
        <w:rPr>
          <w:b w:val="0"/>
          <w:u w:val="none"/>
        </w:rPr>
        <w:t>cím výborem</w:t>
      </w:r>
      <w:r w:rsidR="00D47EC6">
        <w:rPr>
          <w:b w:val="0"/>
          <w:u w:val="none"/>
        </w:rPr>
        <w:t xml:space="preserve"> ITIKA</w:t>
      </w:r>
      <w:r w:rsidR="00DA3B4A" w:rsidRPr="002F5F2F">
        <w:rPr>
          <w:b w:val="0"/>
          <w:u w:val="none"/>
        </w:rPr>
        <w:t>, R</w:t>
      </w:r>
      <w:r w:rsidR="00DB41B3" w:rsidRPr="002F5F2F">
        <w:rPr>
          <w:b w:val="0"/>
          <w:u w:val="none"/>
        </w:rPr>
        <w:t xml:space="preserve">M a </w:t>
      </w:r>
      <w:r w:rsidR="00DA3B4A" w:rsidRPr="002F5F2F">
        <w:rPr>
          <w:b w:val="0"/>
          <w:u w:val="none"/>
        </w:rPr>
        <w:t>Z</w:t>
      </w:r>
      <w:r w:rsidR="00DB41B3" w:rsidRPr="002F5F2F">
        <w:rPr>
          <w:b w:val="0"/>
          <w:u w:val="none"/>
        </w:rPr>
        <w:t>M</w:t>
      </w:r>
      <w:r w:rsidR="00DA3B4A" w:rsidRPr="002F5F2F">
        <w:rPr>
          <w:b w:val="0"/>
          <w:u w:val="none"/>
        </w:rPr>
        <w:t>.</w:t>
      </w:r>
      <w:r w:rsidR="00D62542" w:rsidRPr="002F5F2F">
        <w:rPr>
          <w:b w:val="0"/>
          <w:u w:val="none"/>
        </w:rPr>
        <w:t xml:space="preserve"> V současné době jsou tedy vyhlášen</w:t>
      </w:r>
      <w:r w:rsidR="009308DE" w:rsidRPr="002F5F2F">
        <w:rPr>
          <w:b w:val="0"/>
          <w:u w:val="none"/>
        </w:rPr>
        <w:t>y</w:t>
      </w:r>
      <w:r w:rsidR="00D62542" w:rsidRPr="002F5F2F">
        <w:rPr>
          <w:b w:val="0"/>
          <w:u w:val="none"/>
        </w:rPr>
        <w:t xml:space="preserve"> výzvy a snahou je jejich naplnění reálnými projekty. </w:t>
      </w:r>
    </w:p>
    <w:p w14:paraId="311FBA20" w14:textId="77777777" w:rsidR="00D60DB2" w:rsidRPr="0038737C" w:rsidRDefault="002554BD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lastRenderedPageBreak/>
        <w:t xml:space="preserve">  Pan předseda vyzval přítomné k položení doplňujících otázek. </w:t>
      </w:r>
    </w:p>
    <w:p w14:paraId="293421F6" w14:textId="77777777" w:rsidR="00256C07" w:rsidRPr="0038737C" w:rsidRDefault="00D60DB2" w:rsidP="00DB41B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  </w:t>
      </w:r>
      <w:r w:rsidR="002554BD" w:rsidRPr="0038737C">
        <w:rPr>
          <w:rFonts w:asciiTheme="majorHAnsi" w:hAnsiTheme="majorHAnsi" w:cstheme="minorHAnsi"/>
        </w:rPr>
        <w:t>Nebyly zaznamenány žádné.</w:t>
      </w:r>
    </w:p>
    <w:p w14:paraId="5007A705" w14:textId="77777777" w:rsidR="00256C07" w:rsidRPr="0038737C" w:rsidRDefault="00256C07" w:rsidP="00C53AF3">
      <w:pPr>
        <w:pStyle w:val="Bezmezer"/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14:paraId="509F3DB0" w14:textId="77777777" w:rsidR="00256C07" w:rsidRPr="0038737C" w:rsidRDefault="00256C07" w:rsidP="009308DE">
      <w:pPr>
        <w:pStyle w:val="hlavikov"/>
      </w:pPr>
      <w:r w:rsidRPr="0038737C">
        <w:t>Usnesení: Výbor strategického rozvoje vzal na vědomí informace o aktuálním stavu strategie  ITIKA° Karlovy Vary</w:t>
      </w:r>
    </w:p>
    <w:p w14:paraId="080E5EBC" w14:textId="77777777" w:rsidR="00256C07" w:rsidRPr="0038737C" w:rsidRDefault="00256C07" w:rsidP="00256C07">
      <w:pPr>
        <w:spacing w:after="0"/>
        <w:ind w:left="142"/>
        <w:jc w:val="center"/>
        <w:rPr>
          <w:rFonts w:asciiTheme="majorHAnsi" w:hAnsiTheme="majorHAnsi" w:cstheme="minorHAnsi"/>
        </w:rPr>
      </w:pPr>
    </w:p>
    <w:p w14:paraId="3227BD8F" w14:textId="77777777" w:rsidR="00F77775" w:rsidRDefault="00F77775" w:rsidP="00F77775">
      <w:pPr>
        <w:spacing w:after="0"/>
        <w:ind w:left="426" w:hanging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>pro:</w:t>
      </w:r>
      <w:r w:rsidRPr="0038737C">
        <w:rPr>
          <w:rFonts w:asciiTheme="majorHAnsi" w:hAnsiTheme="majorHAnsi" w:cstheme="minorHAnsi"/>
        </w:rPr>
        <w:t xml:space="preserve"> Josef Kopfstein,</w:t>
      </w:r>
      <w:r w:rsidRPr="0038737C">
        <w:rPr>
          <w:rFonts w:asciiTheme="majorHAnsi" w:hAnsiTheme="majorHAnsi" w:cstheme="minorHAnsi"/>
          <w:b/>
        </w:rPr>
        <w:t xml:space="preserve"> </w:t>
      </w:r>
      <w:r w:rsidRPr="0038737C">
        <w:rPr>
          <w:rFonts w:asciiTheme="majorHAnsi" w:hAnsiTheme="majorHAnsi" w:cstheme="minorHAnsi"/>
        </w:rPr>
        <w:t xml:space="preserve">Ing. Vladimír Tůma, Ing. Jan Procházka, Ing. Václav  Benedikt, </w:t>
      </w:r>
    </w:p>
    <w:p w14:paraId="428DE127" w14:textId="0248E0E8" w:rsidR="00F77775" w:rsidRPr="0038737C" w:rsidRDefault="00F77775" w:rsidP="00F77775">
      <w:pPr>
        <w:spacing w:after="0"/>
        <w:ind w:left="426" w:hanging="14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          </w:t>
      </w:r>
      <w:r w:rsidRPr="0038737C">
        <w:rPr>
          <w:rFonts w:asciiTheme="majorHAnsi" w:hAnsiTheme="majorHAnsi" w:cstheme="minorHAnsi"/>
        </w:rPr>
        <w:t>Ing. Lubomír Kovář, Ladislav Pokorný, Dott. Mag. Radka Murasová</w:t>
      </w:r>
    </w:p>
    <w:p w14:paraId="58036830" w14:textId="77777777" w:rsidR="00F77775" w:rsidRPr="0038737C" w:rsidRDefault="00F77775" w:rsidP="00F77775">
      <w:pPr>
        <w:spacing w:after="0"/>
        <w:jc w:val="both"/>
        <w:rPr>
          <w:rFonts w:asciiTheme="majorHAnsi" w:hAnsiTheme="majorHAnsi" w:cstheme="minorHAnsi"/>
        </w:rPr>
      </w:pPr>
    </w:p>
    <w:p w14:paraId="15C0DD2C" w14:textId="77777777" w:rsidR="00F77775" w:rsidRPr="0038737C" w:rsidRDefault="00F77775" w:rsidP="00F77775">
      <w:pPr>
        <w:spacing w:after="0"/>
        <w:ind w:firstLine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 xml:space="preserve">proti: </w:t>
      </w:r>
      <w:r w:rsidRPr="0038737C">
        <w:rPr>
          <w:rFonts w:asciiTheme="majorHAnsi" w:hAnsiTheme="majorHAnsi" w:cstheme="minorHAnsi"/>
          <w:b/>
        </w:rPr>
        <w:tab/>
      </w:r>
      <w:r w:rsidRPr="0038737C">
        <w:rPr>
          <w:rFonts w:asciiTheme="majorHAnsi" w:hAnsiTheme="majorHAnsi" w:cstheme="minorHAnsi"/>
        </w:rPr>
        <w:tab/>
        <w:t>nikdo</w:t>
      </w:r>
    </w:p>
    <w:p w14:paraId="22F18B65" w14:textId="77777777" w:rsidR="00F77775" w:rsidRPr="0038737C" w:rsidRDefault="00F77775" w:rsidP="00F77775">
      <w:pPr>
        <w:spacing w:after="0"/>
        <w:ind w:firstLine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>zdržel se</w:t>
      </w:r>
      <w:r w:rsidRPr="0038737C">
        <w:rPr>
          <w:rFonts w:asciiTheme="majorHAnsi" w:hAnsiTheme="majorHAnsi" w:cstheme="minorHAnsi"/>
        </w:rPr>
        <w:t xml:space="preserve">: </w:t>
      </w:r>
      <w:r w:rsidRPr="0038737C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 xml:space="preserve">     </w:t>
      </w:r>
      <w:r>
        <w:rPr>
          <w:rFonts w:asciiTheme="majorHAnsi" w:hAnsiTheme="majorHAnsi" w:cstheme="minorHAnsi"/>
        </w:rPr>
        <w:tab/>
        <w:t xml:space="preserve"> </w:t>
      </w:r>
      <w:r w:rsidRPr="0038737C">
        <w:rPr>
          <w:rFonts w:asciiTheme="majorHAnsi" w:hAnsiTheme="majorHAnsi" w:cstheme="minorHAnsi"/>
        </w:rPr>
        <w:t>nikdo</w:t>
      </w:r>
    </w:p>
    <w:p w14:paraId="277D7430" w14:textId="77777777" w:rsidR="00F77775" w:rsidRPr="0038737C" w:rsidRDefault="00F77775" w:rsidP="00F77775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ab/>
      </w:r>
      <w:r w:rsidRPr="0038737C">
        <w:rPr>
          <w:rFonts w:asciiTheme="majorHAnsi" w:hAnsiTheme="majorHAnsi" w:cstheme="minorHAnsi"/>
          <w:b/>
        </w:rPr>
        <w:t>nehlasoval:</w:t>
      </w:r>
      <w:r w:rsidRPr="0038737C">
        <w:rPr>
          <w:rFonts w:asciiTheme="majorHAnsi" w:hAnsiTheme="majorHAnsi" w:cstheme="minorHAnsi"/>
        </w:rPr>
        <w:tab/>
      </w:r>
      <w:r w:rsidRPr="0038737C">
        <w:rPr>
          <w:rFonts w:asciiTheme="majorHAnsi" w:eastAsia="Times New Roman" w:hAnsiTheme="majorHAnsi" w:cstheme="minorHAnsi"/>
          <w:bCs/>
        </w:rPr>
        <w:t>/</w:t>
      </w:r>
      <w:r w:rsidRPr="0038737C">
        <w:rPr>
          <w:rFonts w:asciiTheme="majorHAnsi" w:hAnsiTheme="majorHAnsi" w:cstheme="minorHAnsi"/>
        </w:rPr>
        <w:tab/>
      </w:r>
    </w:p>
    <w:p w14:paraId="12DF2EC1" w14:textId="77777777" w:rsidR="00F77775" w:rsidRPr="0038737C" w:rsidRDefault="00F77775" w:rsidP="00F77775">
      <w:pPr>
        <w:spacing w:after="0"/>
        <w:ind w:left="1134" w:hanging="113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     </w:t>
      </w:r>
      <w:r w:rsidRPr="0038737C">
        <w:rPr>
          <w:rFonts w:asciiTheme="majorHAnsi" w:hAnsiTheme="majorHAnsi" w:cstheme="minorHAnsi"/>
          <w:b/>
        </w:rPr>
        <w:t>nepřítomen:</w:t>
      </w:r>
      <w:r w:rsidRPr="0038737C">
        <w:rPr>
          <w:rFonts w:asciiTheme="majorHAnsi" w:hAnsiTheme="majorHAnsi" w:cstheme="minorHAnsi"/>
        </w:rPr>
        <w:t xml:space="preserve"> </w:t>
      </w:r>
      <w:r w:rsidRPr="0038737C">
        <w:rPr>
          <w:rFonts w:asciiTheme="majorHAnsi" w:hAnsiTheme="majorHAnsi" w:cstheme="minorHAnsi"/>
        </w:rPr>
        <w:tab/>
        <w:t>Ing. Petr Bursík, Ing. Josef Janů</w:t>
      </w:r>
    </w:p>
    <w:p w14:paraId="3A3A962C" w14:textId="77777777" w:rsidR="00256C07" w:rsidRPr="0038737C" w:rsidRDefault="00256C07" w:rsidP="009308DE">
      <w:pPr>
        <w:pStyle w:val="hlavikov"/>
      </w:pPr>
    </w:p>
    <w:p w14:paraId="749FED20" w14:textId="7F33C4B1" w:rsidR="0006295A" w:rsidRDefault="0006295A" w:rsidP="002F5F2F">
      <w:pPr>
        <w:pStyle w:val="hlavikov"/>
        <w:numPr>
          <w:ilvl w:val="0"/>
          <w:numId w:val="3"/>
        </w:numPr>
      </w:pPr>
      <w:r w:rsidRPr="0038737C">
        <w:t>Širší centrum města Karlovy Vary</w:t>
      </w:r>
    </w:p>
    <w:p w14:paraId="000DA6BA" w14:textId="77777777" w:rsidR="00F77775" w:rsidRDefault="00F77775" w:rsidP="00F77775">
      <w:pPr>
        <w:pStyle w:val="hlavikov"/>
        <w:ind w:left="1800"/>
      </w:pPr>
    </w:p>
    <w:p w14:paraId="06FCBCA2" w14:textId="4F74DE0B" w:rsidR="00101536" w:rsidRPr="0038737C" w:rsidRDefault="00B01046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Následně byl vyzván ředitel K</w:t>
      </w:r>
      <w:r w:rsidR="00A07FC4">
        <w:rPr>
          <w:rFonts w:asciiTheme="majorHAnsi" w:hAnsiTheme="majorHAnsi" w:cstheme="minorHAnsi"/>
        </w:rPr>
        <w:t>anceláře architektury města Karlovy Vary (dále jen KAM)</w:t>
      </w:r>
      <w:r w:rsidRPr="0038737C">
        <w:rPr>
          <w:rFonts w:asciiTheme="majorHAnsi" w:hAnsiTheme="majorHAnsi" w:cstheme="minorHAnsi"/>
        </w:rPr>
        <w:t xml:space="preserve"> Ing. </w:t>
      </w:r>
      <w:r w:rsidR="00A07FC4">
        <w:rPr>
          <w:rFonts w:asciiTheme="majorHAnsi" w:hAnsiTheme="majorHAnsi" w:cstheme="minorHAnsi"/>
        </w:rPr>
        <w:t xml:space="preserve">arch. </w:t>
      </w:r>
      <w:r w:rsidRPr="0038737C">
        <w:rPr>
          <w:rFonts w:asciiTheme="majorHAnsi" w:hAnsiTheme="majorHAnsi" w:cstheme="minorHAnsi"/>
        </w:rPr>
        <w:t>Karel Adamec k prezentování bodu jednání č.</w:t>
      </w:r>
      <w:r w:rsidR="009308DE">
        <w:rPr>
          <w:rFonts w:asciiTheme="majorHAnsi" w:hAnsiTheme="majorHAnsi" w:cstheme="minorHAnsi"/>
        </w:rPr>
        <w:t> </w:t>
      </w:r>
      <w:r w:rsidRPr="0038737C">
        <w:rPr>
          <w:rFonts w:asciiTheme="majorHAnsi" w:hAnsiTheme="majorHAnsi" w:cstheme="minorHAnsi"/>
        </w:rPr>
        <w:t xml:space="preserve"> 3. – Širší centrum města Karlovy Vary. </w:t>
      </w:r>
    </w:p>
    <w:p w14:paraId="28DD3B2A" w14:textId="50335D08" w:rsidR="0006295A" w:rsidRPr="0038737C" w:rsidRDefault="00D60DB2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Ing. </w:t>
      </w:r>
      <w:r w:rsidR="00A07FC4">
        <w:rPr>
          <w:rFonts w:asciiTheme="majorHAnsi" w:hAnsiTheme="majorHAnsi" w:cstheme="minorHAnsi"/>
        </w:rPr>
        <w:t xml:space="preserve">arch. </w:t>
      </w:r>
      <w:r w:rsidRPr="0038737C">
        <w:rPr>
          <w:rFonts w:asciiTheme="majorHAnsi" w:hAnsiTheme="majorHAnsi" w:cstheme="minorHAnsi"/>
        </w:rPr>
        <w:t>Adamec</w:t>
      </w:r>
      <w:r w:rsidR="00B01046" w:rsidRPr="0038737C">
        <w:rPr>
          <w:rFonts w:asciiTheme="majorHAnsi" w:hAnsiTheme="majorHAnsi" w:cstheme="minorHAnsi"/>
        </w:rPr>
        <w:t xml:space="preserve"> v úvodu zmínil, že rozvoj</w:t>
      </w:r>
      <w:r w:rsidR="00A7120A">
        <w:rPr>
          <w:rFonts w:asciiTheme="majorHAnsi" w:hAnsiTheme="majorHAnsi" w:cstheme="minorHAnsi"/>
        </w:rPr>
        <w:t xml:space="preserve"> území</w:t>
      </w:r>
      <w:r w:rsidR="00B01046" w:rsidRPr="0038737C">
        <w:rPr>
          <w:rFonts w:asciiTheme="majorHAnsi" w:hAnsiTheme="majorHAnsi" w:cstheme="minorHAnsi"/>
        </w:rPr>
        <w:t>, kter</w:t>
      </w:r>
      <w:r w:rsidR="00A7120A">
        <w:rPr>
          <w:rFonts w:asciiTheme="majorHAnsi" w:hAnsiTheme="majorHAnsi" w:cstheme="minorHAnsi"/>
        </w:rPr>
        <w:t>é</w:t>
      </w:r>
      <w:r w:rsidR="00B01046" w:rsidRPr="0038737C">
        <w:rPr>
          <w:rFonts w:asciiTheme="majorHAnsi" w:hAnsiTheme="majorHAnsi" w:cstheme="minorHAnsi"/>
        </w:rPr>
        <w:t xml:space="preserve"> má  KAM řešit, je otázka řízeného vedení. </w:t>
      </w:r>
      <w:r w:rsidR="008B118F" w:rsidRPr="0038737C">
        <w:rPr>
          <w:rFonts w:asciiTheme="majorHAnsi" w:hAnsiTheme="majorHAnsi" w:cstheme="minorHAnsi"/>
        </w:rPr>
        <w:t>Cílem územní studie a dalších projektů je vytvořit podklad pro vedení města,</w:t>
      </w:r>
      <w:r w:rsidR="00B01046" w:rsidRPr="0038737C">
        <w:rPr>
          <w:rFonts w:asciiTheme="majorHAnsi" w:hAnsiTheme="majorHAnsi" w:cstheme="minorHAnsi"/>
        </w:rPr>
        <w:t xml:space="preserve"> který bude sloužit</w:t>
      </w:r>
      <w:r w:rsidR="008B118F" w:rsidRPr="0038737C">
        <w:rPr>
          <w:rFonts w:asciiTheme="majorHAnsi" w:hAnsiTheme="majorHAnsi" w:cstheme="minorHAnsi"/>
        </w:rPr>
        <w:t xml:space="preserve"> jako podklad pro řízení</w:t>
      </w:r>
      <w:r w:rsidR="00101536" w:rsidRPr="0038737C">
        <w:rPr>
          <w:rFonts w:asciiTheme="majorHAnsi" w:hAnsiTheme="majorHAnsi" w:cstheme="minorHAnsi"/>
        </w:rPr>
        <w:t xml:space="preserve"> jeho</w:t>
      </w:r>
      <w:r w:rsidR="008B118F" w:rsidRPr="0038737C">
        <w:rPr>
          <w:rFonts w:asciiTheme="majorHAnsi" w:hAnsiTheme="majorHAnsi" w:cstheme="minorHAnsi"/>
        </w:rPr>
        <w:t xml:space="preserve"> rozvoj</w:t>
      </w:r>
      <w:r w:rsidR="00101536" w:rsidRPr="0038737C">
        <w:rPr>
          <w:rFonts w:asciiTheme="majorHAnsi" w:hAnsiTheme="majorHAnsi" w:cstheme="minorHAnsi"/>
        </w:rPr>
        <w:t>e.</w:t>
      </w:r>
      <w:r w:rsidR="00A04868" w:rsidRPr="0038737C">
        <w:rPr>
          <w:rFonts w:asciiTheme="majorHAnsi" w:hAnsiTheme="majorHAnsi" w:cstheme="minorHAnsi"/>
        </w:rPr>
        <w:t xml:space="preserve"> Dále z</w:t>
      </w:r>
      <w:r w:rsidR="008B118F" w:rsidRPr="0038737C">
        <w:rPr>
          <w:rFonts w:asciiTheme="majorHAnsi" w:hAnsiTheme="majorHAnsi" w:cstheme="minorHAnsi"/>
        </w:rPr>
        <w:t>mínil potřebu nastavení několika jednotli</w:t>
      </w:r>
      <w:r w:rsidR="008106DB" w:rsidRPr="0038737C">
        <w:rPr>
          <w:rFonts w:asciiTheme="majorHAnsi" w:hAnsiTheme="majorHAnsi" w:cstheme="minorHAnsi"/>
        </w:rPr>
        <w:t xml:space="preserve">vých pravidel, podle kterých by se </w:t>
      </w:r>
      <w:r w:rsidR="008B118F" w:rsidRPr="0038737C">
        <w:rPr>
          <w:rFonts w:asciiTheme="majorHAnsi" w:hAnsiTheme="majorHAnsi" w:cstheme="minorHAnsi"/>
        </w:rPr>
        <w:t xml:space="preserve">město </w:t>
      </w:r>
      <w:r w:rsidR="008106DB" w:rsidRPr="0038737C">
        <w:rPr>
          <w:rFonts w:asciiTheme="majorHAnsi" w:hAnsiTheme="majorHAnsi" w:cstheme="minorHAnsi"/>
        </w:rPr>
        <w:t>mohlo</w:t>
      </w:r>
      <w:r w:rsidR="00A04868" w:rsidRPr="0038737C">
        <w:rPr>
          <w:rFonts w:asciiTheme="majorHAnsi" w:hAnsiTheme="majorHAnsi" w:cstheme="minorHAnsi"/>
        </w:rPr>
        <w:t xml:space="preserve"> </w:t>
      </w:r>
      <w:r w:rsidR="008B118F" w:rsidRPr="0038737C">
        <w:rPr>
          <w:rFonts w:asciiTheme="majorHAnsi" w:hAnsiTheme="majorHAnsi" w:cstheme="minorHAnsi"/>
        </w:rPr>
        <w:t xml:space="preserve">rozvíjet. </w:t>
      </w:r>
      <w:r w:rsidR="00B01046" w:rsidRPr="0038737C">
        <w:rPr>
          <w:rFonts w:asciiTheme="majorHAnsi" w:hAnsiTheme="majorHAnsi" w:cstheme="minorHAnsi"/>
        </w:rPr>
        <w:t xml:space="preserve"> </w:t>
      </w:r>
    </w:p>
    <w:p w14:paraId="4A338975" w14:textId="1CB60E34" w:rsidR="00F43E7A" w:rsidRPr="0038737C" w:rsidRDefault="00700641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Ing. </w:t>
      </w:r>
      <w:r w:rsidR="00A7120A">
        <w:rPr>
          <w:rFonts w:asciiTheme="majorHAnsi" w:hAnsiTheme="majorHAnsi" w:cstheme="minorHAnsi"/>
        </w:rPr>
        <w:t xml:space="preserve">arch. </w:t>
      </w:r>
      <w:r w:rsidRPr="0038737C">
        <w:rPr>
          <w:rFonts w:asciiTheme="majorHAnsi" w:hAnsiTheme="majorHAnsi" w:cstheme="minorHAnsi"/>
        </w:rPr>
        <w:t>Adamec</w:t>
      </w:r>
      <w:r w:rsidR="008B118F" w:rsidRPr="0038737C">
        <w:rPr>
          <w:rFonts w:asciiTheme="majorHAnsi" w:hAnsiTheme="majorHAnsi" w:cstheme="minorHAnsi"/>
        </w:rPr>
        <w:t xml:space="preserve"> uvedl, že tento projekt je ve fázi kompletace</w:t>
      </w:r>
      <w:r w:rsidR="00F43E7A" w:rsidRPr="0038737C">
        <w:rPr>
          <w:rFonts w:asciiTheme="majorHAnsi" w:hAnsiTheme="majorHAnsi" w:cstheme="minorHAnsi"/>
        </w:rPr>
        <w:t xml:space="preserve"> studie</w:t>
      </w:r>
      <w:r w:rsidR="008B118F" w:rsidRPr="0038737C">
        <w:rPr>
          <w:rFonts w:asciiTheme="majorHAnsi" w:hAnsiTheme="majorHAnsi" w:cstheme="minorHAnsi"/>
        </w:rPr>
        <w:t xml:space="preserve">, kdy se aktuálně řeší návrhová a analytická část včetně ekonomické rozvahy, jedná se zatím o </w:t>
      </w:r>
      <w:r w:rsidR="007C2C2F" w:rsidRPr="0038737C">
        <w:rPr>
          <w:rFonts w:asciiTheme="majorHAnsi" w:hAnsiTheme="majorHAnsi" w:cstheme="minorHAnsi"/>
        </w:rPr>
        <w:t>ne</w:t>
      </w:r>
      <w:r w:rsidR="008B118F" w:rsidRPr="0038737C">
        <w:rPr>
          <w:rFonts w:asciiTheme="majorHAnsi" w:hAnsiTheme="majorHAnsi" w:cstheme="minorHAnsi"/>
        </w:rPr>
        <w:t xml:space="preserve">ucelený materiál. </w:t>
      </w:r>
    </w:p>
    <w:p w14:paraId="362D271E" w14:textId="77777777" w:rsidR="008B118F" w:rsidRPr="0038737C" w:rsidRDefault="008B118F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Zároveň sdělil, že bude </w:t>
      </w:r>
      <w:r w:rsidR="009040E2" w:rsidRPr="0038737C">
        <w:rPr>
          <w:rFonts w:asciiTheme="majorHAnsi" w:hAnsiTheme="majorHAnsi" w:cstheme="minorHAnsi"/>
        </w:rPr>
        <w:t>prezentace tohoto projektu zaslána</w:t>
      </w:r>
      <w:r w:rsidR="007C2C2F" w:rsidRPr="0038737C">
        <w:rPr>
          <w:rFonts w:asciiTheme="majorHAnsi" w:hAnsiTheme="majorHAnsi" w:cstheme="minorHAnsi"/>
        </w:rPr>
        <w:t xml:space="preserve"> členům VSR</w:t>
      </w:r>
      <w:r w:rsidR="009040E2" w:rsidRPr="0038737C">
        <w:rPr>
          <w:rFonts w:asciiTheme="majorHAnsi" w:hAnsiTheme="majorHAnsi" w:cstheme="minorHAnsi"/>
        </w:rPr>
        <w:t xml:space="preserve"> dodat</w:t>
      </w:r>
      <w:r w:rsidR="007C2C2F" w:rsidRPr="0038737C">
        <w:rPr>
          <w:rFonts w:asciiTheme="majorHAnsi" w:hAnsiTheme="majorHAnsi" w:cstheme="minorHAnsi"/>
        </w:rPr>
        <w:t>ečně.</w:t>
      </w:r>
    </w:p>
    <w:p w14:paraId="7D428D06" w14:textId="60D60029" w:rsidR="009040E2" w:rsidRPr="0038737C" w:rsidRDefault="00700641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Ing. </w:t>
      </w:r>
      <w:r w:rsidR="00F6563E">
        <w:rPr>
          <w:rFonts w:asciiTheme="majorHAnsi" w:hAnsiTheme="majorHAnsi" w:cstheme="minorHAnsi"/>
        </w:rPr>
        <w:t xml:space="preserve">arch. </w:t>
      </w:r>
      <w:r w:rsidRPr="0038737C">
        <w:rPr>
          <w:rFonts w:asciiTheme="majorHAnsi" w:hAnsiTheme="majorHAnsi" w:cstheme="minorHAnsi"/>
        </w:rPr>
        <w:t>Adamec</w:t>
      </w:r>
      <w:r w:rsidR="009040E2" w:rsidRPr="0038737C">
        <w:rPr>
          <w:rFonts w:asciiTheme="majorHAnsi" w:hAnsiTheme="majorHAnsi" w:cstheme="minorHAnsi"/>
        </w:rPr>
        <w:t xml:space="preserve"> se nejdříve vyjádřil k analytické části, kde popsal vymezení území v rámci urbanistické struktury. </w:t>
      </w:r>
    </w:p>
    <w:p w14:paraId="7D292B4B" w14:textId="77777777" w:rsidR="009040E2" w:rsidRPr="0038737C" w:rsidRDefault="008106DB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Na prezentované studii</w:t>
      </w:r>
      <w:r w:rsidR="009040E2" w:rsidRPr="0038737C">
        <w:rPr>
          <w:rFonts w:asciiTheme="majorHAnsi" w:hAnsiTheme="majorHAnsi" w:cstheme="minorHAnsi"/>
        </w:rPr>
        <w:t xml:space="preserve"> upozornil na plochy přestavby, které</w:t>
      </w:r>
      <w:r w:rsidR="001C622E" w:rsidRPr="0038737C">
        <w:rPr>
          <w:rFonts w:asciiTheme="majorHAnsi" w:hAnsiTheme="majorHAnsi" w:cstheme="minorHAnsi"/>
        </w:rPr>
        <w:t xml:space="preserve"> jsou vhodné</w:t>
      </w:r>
      <w:r w:rsidR="009040E2" w:rsidRPr="0038737C">
        <w:rPr>
          <w:rFonts w:asciiTheme="majorHAnsi" w:hAnsiTheme="majorHAnsi" w:cstheme="minorHAnsi"/>
        </w:rPr>
        <w:t xml:space="preserve"> k přestavbě, na které by se mělo město zaměřit, aby došlo k jeho zahuštění, což by mělo mít za následek lepší ekologické a ekonomické fungování města.</w:t>
      </w:r>
    </w:p>
    <w:p w14:paraId="2F6ECFDD" w14:textId="77777777" w:rsidR="009040E2" w:rsidRPr="0038737C" w:rsidRDefault="009040E2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Dále představil plochy zastavitelné, které územní plán definuje jako možné plochy rozvoje města.</w:t>
      </w:r>
      <w:r w:rsidR="00834B29" w:rsidRPr="0038737C">
        <w:rPr>
          <w:rFonts w:asciiTheme="majorHAnsi" w:hAnsiTheme="majorHAnsi" w:cstheme="minorHAnsi"/>
        </w:rPr>
        <w:t xml:space="preserve"> </w:t>
      </w:r>
    </w:p>
    <w:p w14:paraId="49290F40" w14:textId="124C1C0D" w:rsidR="00834B29" w:rsidRPr="0038737C" w:rsidRDefault="00700641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V návrhové části projektu Ing. </w:t>
      </w:r>
      <w:r w:rsidR="00F6563E">
        <w:rPr>
          <w:rFonts w:asciiTheme="majorHAnsi" w:hAnsiTheme="majorHAnsi" w:cstheme="minorHAnsi"/>
        </w:rPr>
        <w:t xml:space="preserve">arch. </w:t>
      </w:r>
      <w:r w:rsidRPr="0038737C">
        <w:rPr>
          <w:rFonts w:asciiTheme="majorHAnsi" w:hAnsiTheme="majorHAnsi" w:cstheme="minorHAnsi"/>
        </w:rPr>
        <w:t>Adamec</w:t>
      </w:r>
      <w:r w:rsidR="00834B29" w:rsidRPr="0038737C">
        <w:rPr>
          <w:rFonts w:asciiTheme="majorHAnsi" w:hAnsiTheme="majorHAnsi" w:cstheme="minorHAnsi"/>
        </w:rPr>
        <w:t xml:space="preserve"> zmínil </w:t>
      </w:r>
      <w:r w:rsidR="00F864C4" w:rsidRPr="0038737C">
        <w:rPr>
          <w:rFonts w:asciiTheme="majorHAnsi" w:hAnsiTheme="majorHAnsi" w:cstheme="minorHAnsi"/>
        </w:rPr>
        <w:t>nejdůležitěj</w:t>
      </w:r>
      <w:r w:rsidR="00834B29" w:rsidRPr="0038737C">
        <w:rPr>
          <w:rFonts w:asciiTheme="majorHAnsi" w:hAnsiTheme="majorHAnsi" w:cstheme="minorHAnsi"/>
        </w:rPr>
        <w:t>ší prvky urbanismu tak</w:t>
      </w:r>
      <w:r w:rsidR="00E6398A">
        <w:rPr>
          <w:rFonts w:asciiTheme="majorHAnsi" w:hAnsiTheme="majorHAnsi" w:cstheme="minorHAnsi"/>
        </w:rPr>
        <w:t>,</w:t>
      </w:r>
      <w:r w:rsidR="00834B29" w:rsidRPr="0038737C">
        <w:rPr>
          <w:rFonts w:asciiTheme="majorHAnsi" w:hAnsiTheme="majorHAnsi" w:cstheme="minorHAnsi"/>
        </w:rPr>
        <w:t xml:space="preserve"> aby byla navrhnuta taková struktura, která podpoří zahušťování městského centra.</w:t>
      </w:r>
    </w:p>
    <w:p w14:paraId="473AEC68" w14:textId="246B7D70" w:rsidR="00834B29" w:rsidRPr="0038737C" w:rsidRDefault="00834B29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Prezentoval navrhovanou strukturu s vymezením jednotlivých veřejných </w:t>
      </w:r>
      <w:r w:rsidR="00B54287" w:rsidRPr="0038737C">
        <w:rPr>
          <w:rFonts w:asciiTheme="majorHAnsi" w:hAnsiTheme="majorHAnsi" w:cstheme="minorHAnsi"/>
        </w:rPr>
        <w:t>prostranství</w:t>
      </w:r>
      <w:r w:rsidRPr="0038737C">
        <w:rPr>
          <w:rFonts w:asciiTheme="majorHAnsi" w:hAnsiTheme="majorHAnsi" w:cstheme="minorHAnsi"/>
        </w:rPr>
        <w:t xml:space="preserve"> a základní doprav</w:t>
      </w:r>
      <w:r w:rsidR="00D074A3">
        <w:rPr>
          <w:rFonts w:asciiTheme="majorHAnsi" w:hAnsiTheme="majorHAnsi" w:cstheme="minorHAnsi"/>
        </w:rPr>
        <w:t>ní</w:t>
      </w:r>
      <w:r w:rsidRPr="0038737C">
        <w:rPr>
          <w:rFonts w:asciiTheme="majorHAnsi" w:hAnsiTheme="majorHAnsi" w:cstheme="minorHAnsi"/>
        </w:rPr>
        <w:t xml:space="preserve"> prvky. </w:t>
      </w:r>
      <w:r w:rsidR="00B54287" w:rsidRPr="0038737C">
        <w:rPr>
          <w:rFonts w:asciiTheme="majorHAnsi" w:hAnsiTheme="majorHAnsi" w:cstheme="minorHAnsi"/>
        </w:rPr>
        <w:t>Zdůraznil k</w:t>
      </w:r>
      <w:r w:rsidRPr="0038737C">
        <w:rPr>
          <w:rFonts w:asciiTheme="majorHAnsi" w:hAnsiTheme="majorHAnsi" w:cstheme="minorHAnsi"/>
        </w:rPr>
        <w:t>lí</w:t>
      </w:r>
      <w:r w:rsidR="00B54287" w:rsidRPr="0038737C">
        <w:rPr>
          <w:rFonts w:asciiTheme="majorHAnsi" w:hAnsiTheme="majorHAnsi" w:cstheme="minorHAnsi"/>
        </w:rPr>
        <w:t>čový prvek</w:t>
      </w:r>
      <w:r w:rsidR="00D074A3">
        <w:rPr>
          <w:rFonts w:asciiTheme="majorHAnsi" w:hAnsiTheme="majorHAnsi" w:cstheme="minorHAnsi"/>
        </w:rPr>
        <w:t>,</w:t>
      </w:r>
      <w:r w:rsidR="00B54287" w:rsidRPr="0038737C">
        <w:rPr>
          <w:rFonts w:asciiTheme="majorHAnsi" w:hAnsiTheme="majorHAnsi" w:cstheme="minorHAnsi"/>
        </w:rPr>
        <w:t xml:space="preserve"> </w:t>
      </w:r>
      <w:r w:rsidR="000C7128" w:rsidRPr="0038737C">
        <w:rPr>
          <w:rFonts w:asciiTheme="majorHAnsi" w:hAnsiTheme="majorHAnsi" w:cstheme="minorHAnsi"/>
        </w:rPr>
        <w:t>a to realizaci</w:t>
      </w:r>
      <w:r w:rsidR="00B54287" w:rsidRPr="0038737C">
        <w:rPr>
          <w:rFonts w:asciiTheme="majorHAnsi" w:hAnsiTheme="majorHAnsi" w:cstheme="minorHAnsi"/>
        </w:rPr>
        <w:t xml:space="preserve"> nové ulice – </w:t>
      </w:r>
      <w:r w:rsidR="00B54287" w:rsidRPr="0038737C">
        <w:rPr>
          <w:rFonts w:asciiTheme="majorHAnsi" w:hAnsiTheme="majorHAnsi" w:cstheme="minorHAnsi"/>
        </w:rPr>
        <w:lastRenderedPageBreak/>
        <w:t>prodloužení ulice Horova, která dnes pro</w:t>
      </w:r>
      <w:r w:rsidR="00D074A3">
        <w:rPr>
          <w:rFonts w:asciiTheme="majorHAnsi" w:hAnsiTheme="majorHAnsi" w:cstheme="minorHAnsi"/>
        </w:rPr>
        <w:t>chází</w:t>
      </w:r>
      <w:r w:rsidR="00B54287" w:rsidRPr="0038737C">
        <w:rPr>
          <w:rFonts w:asciiTheme="majorHAnsi" w:hAnsiTheme="majorHAnsi" w:cstheme="minorHAnsi"/>
        </w:rPr>
        <w:t xml:space="preserve"> mezi stáčírnou </w:t>
      </w:r>
      <w:proofErr w:type="spellStart"/>
      <w:r w:rsidR="00E6398A">
        <w:rPr>
          <w:rFonts w:asciiTheme="majorHAnsi" w:hAnsiTheme="majorHAnsi" w:cstheme="minorHAnsi"/>
        </w:rPr>
        <w:t>Mattoni</w:t>
      </w:r>
      <w:proofErr w:type="spellEnd"/>
      <w:r w:rsidR="00E6398A">
        <w:rPr>
          <w:rFonts w:asciiTheme="majorHAnsi" w:hAnsiTheme="majorHAnsi" w:cstheme="minorHAnsi"/>
        </w:rPr>
        <w:t xml:space="preserve"> </w:t>
      </w:r>
      <w:r w:rsidR="00B54287" w:rsidRPr="0038737C">
        <w:rPr>
          <w:rFonts w:asciiTheme="majorHAnsi" w:hAnsiTheme="majorHAnsi" w:cstheme="minorHAnsi"/>
        </w:rPr>
        <w:t xml:space="preserve">a Tržnicí a vede k ulici </w:t>
      </w:r>
      <w:r w:rsidR="000C7128" w:rsidRPr="0038737C">
        <w:rPr>
          <w:rFonts w:asciiTheme="majorHAnsi" w:hAnsiTheme="majorHAnsi" w:cstheme="minorHAnsi"/>
        </w:rPr>
        <w:t>Z</w:t>
      </w:r>
      <w:r w:rsidR="00A04868" w:rsidRPr="0038737C">
        <w:rPr>
          <w:rFonts w:asciiTheme="majorHAnsi" w:hAnsiTheme="majorHAnsi" w:cstheme="minorHAnsi"/>
        </w:rPr>
        <w:t>ápadní, až k C</w:t>
      </w:r>
      <w:r w:rsidR="00B54287" w:rsidRPr="0038737C">
        <w:rPr>
          <w:rFonts w:asciiTheme="majorHAnsi" w:hAnsiTheme="majorHAnsi" w:cstheme="minorHAnsi"/>
        </w:rPr>
        <w:t>hebskému mostu.</w:t>
      </w:r>
    </w:p>
    <w:p w14:paraId="3A8C29AC" w14:textId="4C9B430D" w:rsidR="001D134D" w:rsidRPr="0038737C" w:rsidRDefault="004512FA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Z pohledu ekonomické rozvahy byly prezentován</w:t>
      </w:r>
      <w:r w:rsidR="001D134D" w:rsidRPr="0038737C">
        <w:rPr>
          <w:rFonts w:asciiTheme="majorHAnsi" w:hAnsiTheme="majorHAnsi" w:cstheme="minorHAnsi"/>
        </w:rPr>
        <w:t>y</w:t>
      </w:r>
      <w:r w:rsidRPr="0038737C">
        <w:rPr>
          <w:rFonts w:asciiTheme="majorHAnsi" w:hAnsiTheme="majorHAnsi" w:cstheme="minorHAnsi"/>
        </w:rPr>
        <w:t xml:space="preserve"> 3 možné scénáře rozvoje území</w:t>
      </w:r>
      <w:r w:rsidR="00D074A3">
        <w:rPr>
          <w:rFonts w:asciiTheme="majorHAnsi" w:hAnsiTheme="majorHAnsi" w:cstheme="minorHAnsi"/>
        </w:rPr>
        <w:t xml:space="preserve">, </w:t>
      </w:r>
      <w:r w:rsidRPr="0038737C">
        <w:rPr>
          <w:rFonts w:asciiTheme="majorHAnsi" w:hAnsiTheme="majorHAnsi" w:cstheme="minorHAnsi"/>
        </w:rPr>
        <w:t>a to minimal</w:t>
      </w:r>
      <w:r w:rsidR="008106DB" w:rsidRPr="0038737C">
        <w:rPr>
          <w:rFonts w:asciiTheme="majorHAnsi" w:hAnsiTheme="majorHAnsi" w:cstheme="minorHAnsi"/>
        </w:rPr>
        <w:t>istické řešení zahuštění území</w:t>
      </w:r>
      <w:r w:rsidR="00D074A3">
        <w:rPr>
          <w:rFonts w:asciiTheme="majorHAnsi" w:hAnsiTheme="majorHAnsi" w:cstheme="minorHAnsi"/>
        </w:rPr>
        <w:t>, d</w:t>
      </w:r>
      <w:r w:rsidR="008106DB" w:rsidRPr="0038737C">
        <w:rPr>
          <w:rFonts w:asciiTheme="majorHAnsi" w:hAnsiTheme="majorHAnsi" w:cstheme="minorHAnsi"/>
        </w:rPr>
        <w:t>ále m</w:t>
      </w:r>
      <w:r w:rsidR="001D134D" w:rsidRPr="0038737C">
        <w:rPr>
          <w:rFonts w:asciiTheme="majorHAnsi" w:hAnsiTheme="majorHAnsi" w:cstheme="minorHAnsi"/>
        </w:rPr>
        <w:t>aximalistický scénář rozvoje území, který by znamenal kompletní z</w:t>
      </w:r>
      <w:r w:rsidR="004A7125">
        <w:rPr>
          <w:rFonts w:asciiTheme="majorHAnsi" w:hAnsiTheme="majorHAnsi" w:cstheme="minorHAnsi"/>
        </w:rPr>
        <w:t>ástavbu</w:t>
      </w:r>
      <w:r w:rsidR="001D134D" w:rsidRPr="0038737C">
        <w:rPr>
          <w:rFonts w:asciiTheme="majorHAnsi" w:hAnsiTheme="majorHAnsi" w:cstheme="minorHAnsi"/>
        </w:rPr>
        <w:t xml:space="preserve"> lokality</w:t>
      </w:r>
      <w:r w:rsidR="00D074A3">
        <w:rPr>
          <w:rFonts w:asciiTheme="majorHAnsi" w:hAnsiTheme="majorHAnsi" w:cstheme="minorHAnsi"/>
        </w:rPr>
        <w:t xml:space="preserve"> a v </w:t>
      </w:r>
      <w:r w:rsidR="001D134D" w:rsidRPr="0038737C">
        <w:rPr>
          <w:rFonts w:asciiTheme="majorHAnsi" w:hAnsiTheme="majorHAnsi" w:cstheme="minorHAnsi"/>
        </w:rPr>
        <w:t>neposlední řadě byl představen i optimální realistický scénář rozvoje území</w:t>
      </w:r>
      <w:r w:rsidR="00C55F6C">
        <w:rPr>
          <w:rFonts w:asciiTheme="majorHAnsi" w:hAnsiTheme="majorHAnsi" w:cstheme="minorHAnsi"/>
        </w:rPr>
        <w:t xml:space="preserve"> </w:t>
      </w:r>
      <w:r w:rsidR="001D134D" w:rsidRPr="0038737C">
        <w:rPr>
          <w:rFonts w:asciiTheme="majorHAnsi" w:hAnsiTheme="majorHAnsi" w:cstheme="minorHAnsi"/>
        </w:rPr>
        <w:t>tak</w:t>
      </w:r>
      <w:r w:rsidR="00385CEC">
        <w:rPr>
          <w:rFonts w:asciiTheme="majorHAnsi" w:hAnsiTheme="majorHAnsi" w:cstheme="minorHAnsi"/>
        </w:rPr>
        <w:t>,</w:t>
      </w:r>
      <w:r w:rsidR="001D134D" w:rsidRPr="0038737C">
        <w:rPr>
          <w:rFonts w:asciiTheme="majorHAnsi" w:hAnsiTheme="majorHAnsi" w:cstheme="minorHAnsi"/>
        </w:rPr>
        <w:t xml:space="preserve"> aby došlo k progresu z hlediska ekonomické situace a byla zachována i možná realita.</w:t>
      </w:r>
      <w:r w:rsidR="00101536" w:rsidRPr="0038737C">
        <w:rPr>
          <w:rFonts w:asciiTheme="majorHAnsi" w:hAnsiTheme="majorHAnsi" w:cstheme="minorHAnsi"/>
        </w:rPr>
        <w:t xml:space="preserve"> Zmíněny byly i majetkoprávní vztahy.</w:t>
      </w:r>
    </w:p>
    <w:p w14:paraId="2E2787CC" w14:textId="6834934C" w:rsidR="00117C9F" w:rsidRPr="0038737C" w:rsidRDefault="008106DB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Uvedl, že ú</w:t>
      </w:r>
      <w:r w:rsidR="00117C9F" w:rsidRPr="0038737C">
        <w:rPr>
          <w:rFonts w:asciiTheme="majorHAnsi" w:hAnsiTheme="majorHAnsi" w:cstheme="minorHAnsi"/>
        </w:rPr>
        <w:t xml:space="preserve">zemní studie by měla být podkladem pro zadávání jednotlivých zástaveb, jako je např. </w:t>
      </w:r>
      <w:r w:rsidR="00385CEC">
        <w:rPr>
          <w:rFonts w:asciiTheme="majorHAnsi" w:hAnsiTheme="majorHAnsi" w:cstheme="minorHAnsi"/>
        </w:rPr>
        <w:t>n</w:t>
      </w:r>
      <w:r w:rsidR="00117C9F" w:rsidRPr="0038737C">
        <w:rPr>
          <w:rFonts w:asciiTheme="majorHAnsi" w:hAnsiTheme="majorHAnsi" w:cstheme="minorHAnsi"/>
        </w:rPr>
        <w:t>áplavka</w:t>
      </w:r>
      <w:r w:rsidR="00385CEC">
        <w:rPr>
          <w:rFonts w:asciiTheme="majorHAnsi" w:hAnsiTheme="majorHAnsi" w:cstheme="minorHAnsi"/>
        </w:rPr>
        <w:t xml:space="preserve"> Ohře</w:t>
      </w:r>
      <w:r w:rsidR="00117C9F" w:rsidRPr="0038737C">
        <w:rPr>
          <w:rFonts w:asciiTheme="majorHAnsi" w:hAnsiTheme="majorHAnsi" w:cstheme="minorHAnsi"/>
        </w:rPr>
        <w:t>, nová ulice, i</w:t>
      </w:r>
      <w:r w:rsidRPr="0038737C">
        <w:rPr>
          <w:rFonts w:asciiTheme="majorHAnsi" w:hAnsiTheme="majorHAnsi" w:cstheme="minorHAnsi"/>
        </w:rPr>
        <w:t>ntegrovaný dopravní terminál atd</w:t>
      </w:r>
      <w:r w:rsidR="00117C9F" w:rsidRPr="0038737C">
        <w:rPr>
          <w:rFonts w:asciiTheme="majorHAnsi" w:hAnsiTheme="majorHAnsi" w:cstheme="minorHAnsi"/>
        </w:rPr>
        <w:t>., jakožto základní ohraničení toho, co by bylo na území města žádané.</w:t>
      </w:r>
    </w:p>
    <w:p w14:paraId="3D916E8F" w14:textId="77777777" w:rsidR="008106DB" w:rsidRPr="0038737C" w:rsidRDefault="00A04868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P</w:t>
      </w:r>
      <w:r w:rsidR="00117C9F" w:rsidRPr="0038737C">
        <w:rPr>
          <w:rFonts w:asciiTheme="majorHAnsi" w:hAnsiTheme="majorHAnsi" w:cstheme="minorHAnsi"/>
        </w:rPr>
        <w:t>ředseda</w:t>
      </w:r>
      <w:r w:rsidR="008106DB" w:rsidRPr="0038737C">
        <w:rPr>
          <w:rFonts w:asciiTheme="majorHAnsi" w:hAnsiTheme="majorHAnsi" w:cstheme="minorHAnsi"/>
        </w:rPr>
        <w:t xml:space="preserve"> VSR</w:t>
      </w:r>
      <w:r w:rsidR="00117C9F" w:rsidRPr="0038737C">
        <w:rPr>
          <w:rFonts w:asciiTheme="majorHAnsi" w:hAnsiTheme="majorHAnsi" w:cstheme="minorHAnsi"/>
        </w:rPr>
        <w:t xml:space="preserve"> vyzval přítomné k položení doplňujících otázek. </w:t>
      </w:r>
    </w:p>
    <w:p w14:paraId="0F4B2870" w14:textId="01EFEDE4" w:rsidR="00117C9F" w:rsidRPr="0038737C" w:rsidRDefault="008106DB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Ing. </w:t>
      </w:r>
      <w:r w:rsidR="00117C9F" w:rsidRPr="0038737C">
        <w:rPr>
          <w:rFonts w:asciiTheme="majorHAnsi" w:hAnsiTheme="majorHAnsi" w:cstheme="minorHAnsi"/>
        </w:rPr>
        <w:t>L</w:t>
      </w:r>
      <w:r w:rsidR="003D093E">
        <w:rPr>
          <w:rFonts w:asciiTheme="majorHAnsi" w:hAnsiTheme="majorHAnsi" w:cstheme="minorHAnsi"/>
        </w:rPr>
        <w:t>ubomír Kovář</w:t>
      </w:r>
      <w:r w:rsidR="00117C9F" w:rsidRPr="0038737C">
        <w:rPr>
          <w:rFonts w:asciiTheme="majorHAnsi" w:hAnsiTheme="majorHAnsi" w:cstheme="minorHAnsi"/>
        </w:rPr>
        <w:t xml:space="preserve"> položil otázku, zda by bylo možné na prezentaci znázornit, jak bude svedena Horova ulice.</w:t>
      </w:r>
    </w:p>
    <w:p w14:paraId="515B04E9" w14:textId="2D2C4C22" w:rsidR="005D5CA5" w:rsidRPr="0038737C" w:rsidRDefault="008106DB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Ing. </w:t>
      </w:r>
      <w:r w:rsidR="001E6E56">
        <w:rPr>
          <w:rFonts w:asciiTheme="majorHAnsi" w:hAnsiTheme="majorHAnsi" w:cstheme="minorHAnsi"/>
        </w:rPr>
        <w:t>arch</w:t>
      </w:r>
      <w:r w:rsidR="00117C9F" w:rsidRPr="0038737C">
        <w:rPr>
          <w:rFonts w:asciiTheme="majorHAnsi" w:hAnsiTheme="majorHAnsi" w:cstheme="minorHAnsi"/>
        </w:rPr>
        <w:t>. Adamec tuto otázku</w:t>
      </w:r>
      <w:r w:rsidR="005D5CA5" w:rsidRPr="0038737C">
        <w:rPr>
          <w:rFonts w:asciiTheme="majorHAnsi" w:hAnsiTheme="majorHAnsi" w:cstheme="minorHAnsi"/>
        </w:rPr>
        <w:t xml:space="preserve"> dovysvětlil na prezentované ani</w:t>
      </w:r>
      <w:r w:rsidR="00D60DB2" w:rsidRPr="0038737C">
        <w:rPr>
          <w:rFonts w:asciiTheme="majorHAnsi" w:hAnsiTheme="majorHAnsi" w:cstheme="minorHAnsi"/>
        </w:rPr>
        <w:t>maci a uvedl</w:t>
      </w:r>
      <w:r w:rsidRPr="0038737C">
        <w:rPr>
          <w:rFonts w:asciiTheme="majorHAnsi" w:hAnsiTheme="majorHAnsi" w:cstheme="minorHAnsi"/>
        </w:rPr>
        <w:t>, že no</w:t>
      </w:r>
      <w:r w:rsidR="008162E5" w:rsidRPr="0038737C">
        <w:rPr>
          <w:rFonts w:asciiTheme="majorHAnsi" w:hAnsiTheme="majorHAnsi" w:cstheme="minorHAnsi"/>
        </w:rPr>
        <w:t>vá</w:t>
      </w:r>
      <w:r w:rsidR="00A04868" w:rsidRPr="0038737C">
        <w:rPr>
          <w:rFonts w:asciiTheme="majorHAnsi" w:hAnsiTheme="majorHAnsi" w:cstheme="minorHAnsi"/>
        </w:rPr>
        <w:t xml:space="preserve"> ulice by měla být svedena pod C</w:t>
      </w:r>
      <w:r w:rsidR="008162E5" w:rsidRPr="0038737C">
        <w:rPr>
          <w:rFonts w:asciiTheme="majorHAnsi" w:hAnsiTheme="majorHAnsi" w:cstheme="minorHAnsi"/>
        </w:rPr>
        <w:t>hebský most</w:t>
      </w:r>
      <w:r w:rsidR="001E6E56">
        <w:rPr>
          <w:rFonts w:asciiTheme="majorHAnsi" w:hAnsiTheme="majorHAnsi" w:cstheme="minorHAnsi"/>
        </w:rPr>
        <w:t xml:space="preserve"> kolem železniční trati</w:t>
      </w:r>
      <w:r w:rsidR="008162E5" w:rsidRPr="0038737C">
        <w:rPr>
          <w:rFonts w:asciiTheme="majorHAnsi" w:hAnsiTheme="majorHAnsi" w:cstheme="minorHAnsi"/>
        </w:rPr>
        <w:t xml:space="preserve">. </w:t>
      </w:r>
      <w:r w:rsidR="00D60DB2" w:rsidRPr="0038737C">
        <w:rPr>
          <w:rFonts w:asciiTheme="majorHAnsi" w:hAnsiTheme="majorHAnsi" w:cstheme="minorHAnsi"/>
        </w:rPr>
        <w:t>Na C</w:t>
      </w:r>
      <w:r w:rsidR="005D5CA5" w:rsidRPr="0038737C">
        <w:rPr>
          <w:rFonts w:asciiTheme="majorHAnsi" w:hAnsiTheme="majorHAnsi" w:cstheme="minorHAnsi"/>
        </w:rPr>
        <w:t xml:space="preserve">harkovský most bude napojení ze Západní ulice. </w:t>
      </w:r>
      <w:r w:rsidR="008162E5" w:rsidRPr="0038737C">
        <w:rPr>
          <w:rFonts w:asciiTheme="majorHAnsi" w:hAnsiTheme="majorHAnsi" w:cstheme="minorHAnsi"/>
        </w:rPr>
        <w:t>Za tržnicí by měla tato</w:t>
      </w:r>
      <w:r w:rsidR="005D5CA5" w:rsidRPr="0038737C">
        <w:rPr>
          <w:rFonts w:asciiTheme="majorHAnsi" w:hAnsiTheme="majorHAnsi" w:cstheme="minorHAnsi"/>
        </w:rPr>
        <w:t xml:space="preserve"> nová</w:t>
      </w:r>
      <w:r w:rsidR="008162E5" w:rsidRPr="0038737C">
        <w:rPr>
          <w:rFonts w:asciiTheme="majorHAnsi" w:hAnsiTheme="majorHAnsi" w:cstheme="minorHAnsi"/>
        </w:rPr>
        <w:t xml:space="preserve"> ulice přestat stoupat</w:t>
      </w:r>
      <w:r w:rsidR="004B2824" w:rsidRPr="0038737C">
        <w:rPr>
          <w:rFonts w:asciiTheme="majorHAnsi" w:hAnsiTheme="majorHAnsi" w:cstheme="minorHAnsi"/>
        </w:rPr>
        <w:t>,</w:t>
      </w:r>
      <w:r w:rsidR="008162E5" w:rsidRPr="0038737C">
        <w:rPr>
          <w:rFonts w:asciiTheme="majorHAnsi" w:hAnsiTheme="majorHAnsi" w:cstheme="minorHAnsi"/>
        </w:rPr>
        <w:t xml:space="preserve"> </w:t>
      </w:r>
      <w:r w:rsidR="00FE243F">
        <w:rPr>
          <w:rFonts w:asciiTheme="majorHAnsi" w:hAnsiTheme="majorHAnsi" w:cstheme="minorHAnsi"/>
        </w:rPr>
        <w:t>měla by se změnit i její niveleta</w:t>
      </w:r>
      <w:r w:rsidR="008162E5" w:rsidRPr="0038737C">
        <w:rPr>
          <w:rFonts w:asciiTheme="majorHAnsi" w:hAnsiTheme="majorHAnsi" w:cstheme="minorHAnsi"/>
        </w:rPr>
        <w:t>.</w:t>
      </w:r>
      <w:r w:rsidR="005D5CA5" w:rsidRPr="0038737C">
        <w:rPr>
          <w:rFonts w:asciiTheme="majorHAnsi" w:hAnsiTheme="majorHAnsi" w:cstheme="minorHAnsi"/>
        </w:rPr>
        <w:t xml:space="preserve"> </w:t>
      </w:r>
    </w:p>
    <w:p w14:paraId="2BD84FA3" w14:textId="25A83405" w:rsidR="008162E5" w:rsidRPr="0038737C" w:rsidRDefault="005D5CA5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Další otázka se týkala </w:t>
      </w:r>
      <w:r w:rsidR="008162E5" w:rsidRPr="0038737C">
        <w:rPr>
          <w:rFonts w:asciiTheme="majorHAnsi" w:hAnsiTheme="majorHAnsi" w:cstheme="minorHAnsi"/>
        </w:rPr>
        <w:t xml:space="preserve"> </w:t>
      </w:r>
      <w:r w:rsidR="0040654C" w:rsidRPr="0038737C">
        <w:rPr>
          <w:rFonts w:asciiTheme="majorHAnsi" w:hAnsiTheme="majorHAnsi" w:cstheme="minorHAnsi"/>
        </w:rPr>
        <w:t xml:space="preserve">závislosti vybudování </w:t>
      </w:r>
      <w:r w:rsidR="00825D5F">
        <w:rPr>
          <w:rFonts w:asciiTheme="majorHAnsi" w:hAnsiTheme="majorHAnsi" w:cstheme="minorHAnsi"/>
        </w:rPr>
        <w:t xml:space="preserve">nové komunikace z </w:t>
      </w:r>
      <w:r w:rsidRPr="0038737C">
        <w:rPr>
          <w:rFonts w:asciiTheme="majorHAnsi" w:hAnsiTheme="majorHAnsi" w:cstheme="minorHAnsi"/>
        </w:rPr>
        <w:t>H</w:t>
      </w:r>
      <w:r w:rsidR="004B2824" w:rsidRPr="0038737C">
        <w:rPr>
          <w:rFonts w:asciiTheme="majorHAnsi" w:hAnsiTheme="majorHAnsi" w:cstheme="minorHAnsi"/>
        </w:rPr>
        <w:t>o</w:t>
      </w:r>
      <w:r w:rsidR="00C86BC1" w:rsidRPr="0038737C">
        <w:rPr>
          <w:rFonts w:asciiTheme="majorHAnsi" w:hAnsiTheme="majorHAnsi" w:cstheme="minorHAnsi"/>
        </w:rPr>
        <w:t xml:space="preserve">rovy ulice ve vztahu </w:t>
      </w:r>
      <w:r w:rsidR="00825D5F">
        <w:rPr>
          <w:rFonts w:asciiTheme="majorHAnsi" w:hAnsiTheme="majorHAnsi" w:cstheme="minorHAnsi"/>
        </w:rPr>
        <w:t>k</w:t>
      </w:r>
      <w:r w:rsidR="00C86BC1" w:rsidRPr="0038737C">
        <w:rPr>
          <w:rFonts w:asciiTheme="majorHAnsi" w:hAnsiTheme="majorHAnsi" w:cstheme="minorHAnsi"/>
        </w:rPr>
        <w:t xml:space="preserve"> pozemk</w:t>
      </w:r>
      <w:r w:rsidR="00825D5F">
        <w:rPr>
          <w:rFonts w:asciiTheme="majorHAnsi" w:hAnsiTheme="majorHAnsi" w:cstheme="minorHAnsi"/>
        </w:rPr>
        <w:t>ům</w:t>
      </w:r>
      <w:r w:rsidRPr="0038737C">
        <w:rPr>
          <w:rFonts w:asciiTheme="majorHAnsi" w:hAnsiTheme="majorHAnsi" w:cstheme="minorHAnsi"/>
        </w:rPr>
        <w:t xml:space="preserve">, které jsou k tomu k dispozici. </w:t>
      </w:r>
    </w:p>
    <w:p w14:paraId="2473F6C2" w14:textId="3B498E9B" w:rsidR="00C86BC1" w:rsidRPr="0038737C" w:rsidRDefault="00A04868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Ing. </w:t>
      </w:r>
      <w:r w:rsidR="00FE243F">
        <w:rPr>
          <w:rFonts w:asciiTheme="majorHAnsi" w:hAnsiTheme="majorHAnsi" w:cstheme="minorHAnsi"/>
        </w:rPr>
        <w:t xml:space="preserve">arch. </w:t>
      </w:r>
      <w:r w:rsidRPr="0038737C">
        <w:rPr>
          <w:rFonts w:asciiTheme="majorHAnsi" w:hAnsiTheme="majorHAnsi" w:cstheme="minorHAnsi"/>
        </w:rPr>
        <w:t xml:space="preserve">Adamec </w:t>
      </w:r>
      <w:r w:rsidR="005D5CA5" w:rsidRPr="0038737C">
        <w:rPr>
          <w:rFonts w:asciiTheme="majorHAnsi" w:hAnsiTheme="majorHAnsi" w:cstheme="minorHAnsi"/>
        </w:rPr>
        <w:t>odpověděl, že bude nutná dohoda</w:t>
      </w:r>
      <w:r w:rsidRPr="0038737C">
        <w:rPr>
          <w:rFonts w:asciiTheme="majorHAnsi" w:hAnsiTheme="majorHAnsi" w:cstheme="minorHAnsi"/>
        </w:rPr>
        <w:t xml:space="preserve"> s</w:t>
      </w:r>
      <w:r w:rsidR="004B2824" w:rsidRPr="0038737C">
        <w:rPr>
          <w:rFonts w:asciiTheme="majorHAnsi" w:hAnsiTheme="majorHAnsi" w:cstheme="minorHAnsi"/>
        </w:rPr>
        <w:t xml:space="preserve"> vlastníky dotčen</w:t>
      </w:r>
      <w:r w:rsidR="006342B6">
        <w:rPr>
          <w:rFonts w:asciiTheme="majorHAnsi" w:hAnsiTheme="majorHAnsi" w:cstheme="minorHAnsi"/>
        </w:rPr>
        <w:t>ých pozemků</w:t>
      </w:r>
      <w:r w:rsidR="00C86BC1" w:rsidRPr="0038737C">
        <w:rPr>
          <w:rFonts w:asciiTheme="majorHAnsi" w:hAnsiTheme="majorHAnsi" w:cstheme="minorHAnsi"/>
        </w:rPr>
        <w:t xml:space="preserve"> - společností L</w:t>
      </w:r>
      <w:r w:rsidR="004D47B4" w:rsidRPr="0038737C">
        <w:rPr>
          <w:rFonts w:asciiTheme="majorHAnsi" w:hAnsiTheme="majorHAnsi" w:cstheme="minorHAnsi"/>
        </w:rPr>
        <w:t>ORDSHIP</w:t>
      </w:r>
      <w:r w:rsidR="006342B6">
        <w:rPr>
          <w:rFonts w:asciiTheme="majorHAnsi" w:hAnsiTheme="majorHAnsi" w:cstheme="minorHAnsi"/>
        </w:rPr>
        <w:t>,</w:t>
      </w:r>
      <w:r w:rsidR="00DF192E">
        <w:rPr>
          <w:rFonts w:asciiTheme="majorHAnsi" w:hAnsiTheme="majorHAnsi" w:cstheme="minorHAnsi"/>
        </w:rPr>
        <w:t xml:space="preserve"> </w:t>
      </w:r>
      <w:r w:rsidRPr="0038737C">
        <w:rPr>
          <w:rFonts w:asciiTheme="majorHAnsi" w:hAnsiTheme="majorHAnsi" w:cstheme="minorHAnsi"/>
        </w:rPr>
        <w:t>ČD</w:t>
      </w:r>
      <w:r w:rsidR="004B2824" w:rsidRPr="0038737C">
        <w:rPr>
          <w:rFonts w:asciiTheme="majorHAnsi" w:hAnsiTheme="majorHAnsi" w:cstheme="minorHAnsi"/>
        </w:rPr>
        <w:t>, respektive Správou železni</w:t>
      </w:r>
      <w:r w:rsidR="00610EF1">
        <w:rPr>
          <w:rFonts w:asciiTheme="majorHAnsi" w:hAnsiTheme="majorHAnsi" w:cstheme="minorHAnsi"/>
        </w:rPr>
        <w:t>ční a dopravní cesty</w:t>
      </w:r>
      <w:r w:rsidR="006342B6">
        <w:rPr>
          <w:rFonts w:asciiTheme="majorHAnsi" w:hAnsiTheme="majorHAnsi" w:cstheme="minorHAnsi"/>
        </w:rPr>
        <w:t xml:space="preserve"> a dalšími subjekty</w:t>
      </w:r>
      <w:r w:rsidR="004B2824" w:rsidRPr="0038737C">
        <w:rPr>
          <w:rFonts w:asciiTheme="majorHAnsi" w:hAnsiTheme="majorHAnsi" w:cstheme="minorHAnsi"/>
        </w:rPr>
        <w:t>. Důvodem je případné nutné odklonění</w:t>
      </w:r>
      <w:r w:rsidR="0040654C" w:rsidRPr="0038737C">
        <w:rPr>
          <w:rFonts w:asciiTheme="majorHAnsi" w:hAnsiTheme="majorHAnsi" w:cstheme="minorHAnsi"/>
        </w:rPr>
        <w:t xml:space="preserve"> železnice. </w:t>
      </w:r>
    </w:p>
    <w:p w14:paraId="0FCE4274" w14:textId="639BA71F" w:rsidR="0040654C" w:rsidRPr="0038737C" w:rsidRDefault="00C86BC1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Ing. </w:t>
      </w:r>
      <w:r w:rsidR="0040654C" w:rsidRPr="0038737C">
        <w:rPr>
          <w:rFonts w:asciiTheme="majorHAnsi" w:hAnsiTheme="majorHAnsi" w:cstheme="minorHAnsi"/>
        </w:rPr>
        <w:t>Tůma</w:t>
      </w:r>
      <w:r w:rsidRPr="0038737C">
        <w:rPr>
          <w:rFonts w:asciiTheme="majorHAnsi" w:hAnsiTheme="majorHAnsi" w:cstheme="minorHAnsi"/>
        </w:rPr>
        <w:t xml:space="preserve"> navázal s komentářem, že pokud by došlo k dohodě mezi městem a </w:t>
      </w:r>
      <w:r w:rsidR="007451D1">
        <w:rPr>
          <w:rFonts w:asciiTheme="majorHAnsi" w:hAnsiTheme="majorHAnsi" w:cstheme="minorHAnsi"/>
        </w:rPr>
        <w:t xml:space="preserve">největším vlastníkem dotčených </w:t>
      </w:r>
      <w:r w:rsidRPr="0038737C">
        <w:rPr>
          <w:rFonts w:asciiTheme="majorHAnsi" w:hAnsiTheme="majorHAnsi" w:cstheme="minorHAnsi"/>
        </w:rPr>
        <w:t xml:space="preserve"> pozemků, mohlo by dojít k</w:t>
      </w:r>
      <w:r w:rsidR="007451D1">
        <w:rPr>
          <w:rFonts w:asciiTheme="majorHAnsi" w:hAnsiTheme="majorHAnsi" w:cstheme="minorHAnsi"/>
        </w:rPr>
        <w:t>e</w:t>
      </w:r>
      <w:r w:rsidRPr="0038737C">
        <w:rPr>
          <w:rFonts w:asciiTheme="majorHAnsi" w:hAnsiTheme="majorHAnsi" w:cstheme="minorHAnsi"/>
        </w:rPr>
        <w:t> společné aktivizaci</w:t>
      </w:r>
      <w:r w:rsidR="00D35A29" w:rsidRPr="0038737C">
        <w:rPr>
          <w:rFonts w:asciiTheme="majorHAnsi" w:hAnsiTheme="majorHAnsi" w:cstheme="minorHAnsi"/>
        </w:rPr>
        <w:t xml:space="preserve"> </w:t>
      </w:r>
      <w:r w:rsidR="007451D1">
        <w:rPr>
          <w:rFonts w:asciiTheme="majorHAnsi" w:hAnsiTheme="majorHAnsi" w:cstheme="minorHAnsi"/>
        </w:rPr>
        <w:t>ostatních</w:t>
      </w:r>
      <w:r w:rsidR="00D35A29" w:rsidRPr="0038737C">
        <w:rPr>
          <w:rFonts w:asciiTheme="majorHAnsi" w:hAnsiTheme="majorHAnsi" w:cstheme="minorHAnsi"/>
        </w:rPr>
        <w:t xml:space="preserve"> subjektů.</w:t>
      </w:r>
    </w:p>
    <w:p w14:paraId="76D804AC" w14:textId="0C2F1618" w:rsidR="0040654C" w:rsidRPr="0038737C" w:rsidRDefault="00C86BC1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Ing. </w:t>
      </w:r>
      <w:r w:rsidR="004C2910">
        <w:rPr>
          <w:rFonts w:asciiTheme="majorHAnsi" w:hAnsiTheme="majorHAnsi" w:cstheme="minorHAnsi"/>
        </w:rPr>
        <w:t xml:space="preserve">arch. </w:t>
      </w:r>
      <w:r w:rsidRPr="0038737C">
        <w:rPr>
          <w:rFonts w:asciiTheme="majorHAnsi" w:hAnsiTheme="majorHAnsi" w:cstheme="minorHAnsi"/>
        </w:rPr>
        <w:t xml:space="preserve">Adamec </w:t>
      </w:r>
      <w:r w:rsidR="00AC1569" w:rsidRPr="0038737C">
        <w:rPr>
          <w:rFonts w:asciiTheme="majorHAnsi" w:hAnsiTheme="majorHAnsi" w:cstheme="minorHAnsi"/>
        </w:rPr>
        <w:t>zmínil zkušenost  kolegů z jiného regionu, že v případě připravenosti města (plánovaného rozvoje území) se zvyšuje šance na urbanizaci a případný zájem investorů.</w:t>
      </w:r>
    </w:p>
    <w:p w14:paraId="583844F3" w14:textId="716CE147" w:rsidR="00A3394E" w:rsidRPr="0038737C" w:rsidRDefault="00A3394E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>Pan</w:t>
      </w:r>
      <w:r w:rsidR="00EC130E" w:rsidRPr="0038737C">
        <w:rPr>
          <w:rFonts w:asciiTheme="majorHAnsi" w:hAnsiTheme="majorHAnsi" w:cstheme="minorHAnsi"/>
        </w:rPr>
        <w:t xml:space="preserve"> </w:t>
      </w:r>
      <w:r w:rsidRPr="0038737C">
        <w:rPr>
          <w:rFonts w:asciiTheme="majorHAnsi" w:hAnsiTheme="majorHAnsi" w:cstheme="minorHAnsi"/>
        </w:rPr>
        <w:t xml:space="preserve"> </w:t>
      </w:r>
      <w:r w:rsidR="00EC130E" w:rsidRPr="0038737C">
        <w:rPr>
          <w:rFonts w:asciiTheme="majorHAnsi" w:hAnsiTheme="majorHAnsi" w:cstheme="minorHAnsi"/>
        </w:rPr>
        <w:t>Kopfstein</w:t>
      </w:r>
      <w:r w:rsidR="00D35A29" w:rsidRPr="0038737C">
        <w:rPr>
          <w:rFonts w:asciiTheme="majorHAnsi" w:hAnsiTheme="majorHAnsi" w:cstheme="minorHAnsi"/>
        </w:rPr>
        <w:t xml:space="preserve"> poukázal na řešení</w:t>
      </w:r>
      <w:r w:rsidR="00EC130E" w:rsidRPr="0038737C">
        <w:rPr>
          <w:rFonts w:asciiTheme="majorHAnsi" w:hAnsiTheme="majorHAnsi" w:cstheme="minorHAnsi"/>
        </w:rPr>
        <w:t xml:space="preserve"> </w:t>
      </w:r>
      <w:r w:rsidRPr="0038737C">
        <w:rPr>
          <w:rFonts w:asciiTheme="majorHAnsi" w:hAnsiTheme="majorHAnsi" w:cstheme="minorHAnsi"/>
        </w:rPr>
        <w:t>rozdílnost</w:t>
      </w:r>
      <w:r w:rsidR="00EC130E" w:rsidRPr="0038737C">
        <w:rPr>
          <w:rFonts w:asciiTheme="majorHAnsi" w:hAnsiTheme="majorHAnsi" w:cstheme="minorHAnsi"/>
        </w:rPr>
        <w:t>i</w:t>
      </w:r>
      <w:r w:rsidRPr="0038737C">
        <w:rPr>
          <w:rFonts w:asciiTheme="majorHAnsi" w:hAnsiTheme="majorHAnsi" w:cstheme="minorHAnsi"/>
        </w:rPr>
        <w:t xml:space="preserve"> </w:t>
      </w:r>
      <w:r w:rsidR="004C2910">
        <w:rPr>
          <w:rFonts w:asciiTheme="majorHAnsi" w:hAnsiTheme="majorHAnsi" w:cstheme="minorHAnsi"/>
        </w:rPr>
        <w:t xml:space="preserve">potřeb </w:t>
      </w:r>
      <w:r w:rsidRPr="0038737C">
        <w:rPr>
          <w:rFonts w:asciiTheme="majorHAnsi" w:hAnsiTheme="majorHAnsi" w:cstheme="minorHAnsi"/>
        </w:rPr>
        <w:t xml:space="preserve"> hlavního města a Karlových Varů.</w:t>
      </w:r>
    </w:p>
    <w:p w14:paraId="01BA11E5" w14:textId="771ED81E" w:rsidR="004D47B4" w:rsidRPr="0038737C" w:rsidRDefault="00A3394E" w:rsidP="00C55F6C">
      <w:pPr>
        <w:ind w:left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</w:rPr>
        <w:t xml:space="preserve">Ing. </w:t>
      </w:r>
      <w:r w:rsidR="004C2910">
        <w:rPr>
          <w:rFonts w:asciiTheme="majorHAnsi" w:hAnsiTheme="majorHAnsi" w:cstheme="minorHAnsi"/>
        </w:rPr>
        <w:t xml:space="preserve">arch. </w:t>
      </w:r>
      <w:r w:rsidRPr="0038737C">
        <w:rPr>
          <w:rFonts w:asciiTheme="majorHAnsi" w:hAnsiTheme="majorHAnsi" w:cstheme="minorHAnsi"/>
        </w:rPr>
        <w:t>Adamec souhlasil a doplnil příklady z jiných měst a jejich srovnání</w:t>
      </w:r>
      <w:r w:rsidR="00D074A3">
        <w:rPr>
          <w:rFonts w:asciiTheme="majorHAnsi" w:hAnsiTheme="majorHAnsi" w:cstheme="minorHAnsi"/>
        </w:rPr>
        <w:t>,</w:t>
      </w:r>
      <w:r w:rsidRPr="0038737C">
        <w:rPr>
          <w:rFonts w:asciiTheme="majorHAnsi" w:hAnsiTheme="majorHAnsi" w:cstheme="minorHAnsi"/>
        </w:rPr>
        <w:t xml:space="preserve">  a to Plzně a Prahy, </w:t>
      </w:r>
      <w:r w:rsidR="004D47B4" w:rsidRPr="0038737C">
        <w:rPr>
          <w:rFonts w:asciiTheme="majorHAnsi" w:hAnsiTheme="majorHAnsi" w:cstheme="minorHAnsi"/>
        </w:rPr>
        <w:t xml:space="preserve">kam se často lidé stěhují. </w:t>
      </w:r>
      <w:r w:rsidR="00D35A29" w:rsidRPr="0038737C">
        <w:rPr>
          <w:rFonts w:asciiTheme="majorHAnsi" w:hAnsiTheme="majorHAnsi" w:cstheme="minorHAnsi"/>
        </w:rPr>
        <w:t>Zdůraznil, že v t</w:t>
      </w:r>
      <w:r w:rsidR="004D47B4" w:rsidRPr="0038737C">
        <w:rPr>
          <w:rFonts w:asciiTheme="majorHAnsi" w:hAnsiTheme="majorHAnsi" w:cstheme="minorHAnsi"/>
        </w:rPr>
        <w:t>ěchto regionech s</w:t>
      </w:r>
      <w:r w:rsidRPr="0038737C">
        <w:rPr>
          <w:rFonts w:asciiTheme="majorHAnsi" w:hAnsiTheme="majorHAnsi" w:cstheme="minorHAnsi"/>
        </w:rPr>
        <w:t>i uvědomují důležitost plánovaného rozvoje s tím, že investují velké částky</w:t>
      </w:r>
      <w:r w:rsidR="00D35A29" w:rsidRPr="0038737C">
        <w:rPr>
          <w:rFonts w:asciiTheme="majorHAnsi" w:hAnsiTheme="majorHAnsi" w:cstheme="minorHAnsi"/>
        </w:rPr>
        <w:t xml:space="preserve"> do příprav projektov</w:t>
      </w:r>
      <w:r w:rsidR="004C2910">
        <w:rPr>
          <w:rFonts w:asciiTheme="majorHAnsi" w:hAnsiTheme="majorHAnsi" w:cstheme="minorHAnsi"/>
        </w:rPr>
        <w:t>aných</w:t>
      </w:r>
      <w:r w:rsidR="00D35A29" w:rsidRPr="0038737C">
        <w:rPr>
          <w:rFonts w:asciiTheme="majorHAnsi" w:hAnsiTheme="majorHAnsi" w:cstheme="minorHAnsi"/>
        </w:rPr>
        <w:t xml:space="preserve"> území</w:t>
      </w:r>
      <w:r w:rsidR="00DF192E">
        <w:rPr>
          <w:rFonts w:asciiTheme="majorHAnsi" w:hAnsiTheme="majorHAnsi" w:cstheme="minorHAnsi"/>
        </w:rPr>
        <w:t>,</w:t>
      </w:r>
      <w:r w:rsidR="00D35A29" w:rsidRPr="0038737C">
        <w:rPr>
          <w:rFonts w:asciiTheme="majorHAnsi" w:hAnsiTheme="majorHAnsi" w:cstheme="minorHAnsi"/>
        </w:rPr>
        <w:t xml:space="preserve"> </w:t>
      </w:r>
      <w:r w:rsidR="004D47B4" w:rsidRPr="0038737C">
        <w:rPr>
          <w:rFonts w:asciiTheme="majorHAnsi" w:hAnsiTheme="majorHAnsi" w:cstheme="minorHAnsi"/>
        </w:rPr>
        <w:t xml:space="preserve">z důvodu efektivního </w:t>
      </w:r>
      <w:r w:rsidRPr="0038737C">
        <w:rPr>
          <w:rFonts w:asciiTheme="majorHAnsi" w:hAnsiTheme="majorHAnsi" w:cstheme="minorHAnsi"/>
        </w:rPr>
        <w:t xml:space="preserve">řízení jednotlivých soukromých investic a ekonomického </w:t>
      </w:r>
      <w:r w:rsidR="004D47B4" w:rsidRPr="0038737C">
        <w:rPr>
          <w:rFonts w:asciiTheme="majorHAnsi" w:hAnsiTheme="majorHAnsi" w:cstheme="minorHAnsi"/>
        </w:rPr>
        <w:t xml:space="preserve">aspektu. </w:t>
      </w:r>
      <w:r w:rsidR="00D35A29" w:rsidRPr="0038737C">
        <w:rPr>
          <w:rFonts w:asciiTheme="majorHAnsi" w:hAnsiTheme="majorHAnsi" w:cstheme="minorHAnsi"/>
        </w:rPr>
        <w:t>Podotkl</w:t>
      </w:r>
      <w:r w:rsidR="004D47B4" w:rsidRPr="0038737C">
        <w:rPr>
          <w:rFonts w:asciiTheme="majorHAnsi" w:hAnsiTheme="majorHAnsi" w:cstheme="minorHAnsi"/>
        </w:rPr>
        <w:t xml:space="preserve">, že ve městě, kde dochází k úbytku obyvatel, to platí </w:t>
      </w:r>
      <w:r w:rsidR="004D47B4" w:rsidRPr="0038737C">
        <w:rPr>
          <w:rFonts w:asciiTheme="majorHAnsi" w:hAnsiTheme="majorHAnsi" w:cstheme="minorHAnsi"/>
        </w:rPr>
        <w:lastRenderedPageBreak/>
        <w:t xml:space="preserve">dvojnásob, protože může dojít k značnému nevyváženému poměru mezi příjmy a výdaji toho města. Proto je </w:t>
      </w:r>
      <w:r w:rsidR="004C2910">
        <w:rPr>
          <w:rFonts w:asciiTheme="majorHAnsi" w:hAnsiTheme="majorHAnsi" w:cstheme="minorHAnsi"/>
        </w:rPr>
        <w:t xml:space="preserve">velmi </w:t>
      </w:r>
      <w:r w:rsidR="004D47B4" w:rsidRPr="0038737C">
        <w:rPr>
          <w:rFonts w:asciiTheme="majorHAnsi" w:hAnsiTheme="majorHAnsi" w:cstheme="minorHAnsi"/>
        </w:rPr>
        <w:t xml:space="preserve">důležité </w:t>
      </w:r>
      <w:r w:rsidR="004C2910">
        <w:rPr>
          <w:rFonts w:asciiTheme="majorHAnsi" w:hAnsiTheme="majorHAnsi" w:cstheme="minorHAnsi"/>
        </w:rPr>
        <w:t>zahušťování</w:t>
      </w:r>
      <w:r w:rsidR="004D47B4" w:rsidRPr="0038737C">
        <w:rPr>
          <w:rFonts w:asciiTheme="majorHAnsi" w:hAnsiTheme="majorHAnsi" w:cstheme="minorHAnsi"/>
        </w:rPr>
        <w:t xml:space="preserve"> území.</w:t>
      </w:r>
    </w:p>
    <w:p w14:paraId="5A4D3C15" w14:textId="77777777" w:rsidR="00101536" w:rsidRPr="0038737C" w:rsidRDefault="00101536" w:rsidP="00C55F6C">
      <w:pPr>
        <w:pStyle w:val="Bezmezer"/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006CCD1" w14:textId="5512CCE8" w:rsidR="00EC130E" w:rsidRPr="0038737C" w:rsidRDefault="000C6C4A" w:rsidP="00C55F6C">
      <w:pPr>
        <w:pStyle w:val="Bezmezer"/>
        <w:spacing w:line="276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38737C">
        <w:rPr>
          <w:rFonts w:asciiTheme="majorHAnsi" w:hAnsiTheme="majorHAnsi" w:cstheme="minorHAnsi"/>
          <w:sz w:val="24"/>
          <w:szCs w:val="24"/>
        </w:rPr>
        <w:t>Před</w:t>
      </w:r>
      <w:r w:rsidR="00D35A29" w:rsidRPr="0038737C">
        <w:rPr>
          <w:rFonts w:asciiTheme="majorHAnsi" w:hAnsiTheme="majorHAnsi" w:cstheme="minorHAnsi"/>
          <w:sz w:val="24"/>
          <w:szCs w:val="24"/>
        </w:rPr>
        <w:t xml:space="preserve"> samotným hlasováním položil Ing.</w:t>
      </w:r>
      <w:r w:rsidRPr="0038737C">
        <w:rPr>
          <w:rFonts w:asciiTheme="majorHAnsi" w:hAnsiTheme="majorHAnsi" w:cstheme="minorHAnsi"/>
          <w:sz w:val="24"/>
          <w:szCs w:val="24"/>
        </w:rPr>
        <w:t xml:space="preserve"> </w:t>
      </w:r>
      <w:r w:rsidR="004D7A1C">
        <w:rPr>
          <w:rFonts w:asciiTheme="majorHAnsi" w:hAnsiTheme="majorHAnsi" w:cstheme="minorHAnsi"/>
          <w:sz w:val="24"/>
          <w:szCs w:val="24"/>
        </w:rPr>
        <w:t xml:space="preserve">arch. </w:t>
      </w:r>
      <w:r w:rsidRPr="0038737C">
        <w:rPr>
          <w:rFonts w:asciiTheme="majorHAnsi" w:hAnsiTheme="majorHAnsi" w:cstheme="minorHAnsi"/>
          <w:sz w:val="24"/>
          <w:szCs w:val="24"/>
        </w:rPr>
        <w:t>Adamec otázku</w:t>
      </w:r>
      <w:r w:rsidR="00EC130E" w:rsidRPr="0038737C">
        <w:rPr>
          <w:rFonts w:asciiTheme="majorHAnsi" w:hAnsiTheme="majorHAnsi" w:cstheme="minorHAnsi"/>
          <w:sz w:val="24"/>
          <w:szCs w:val="24"/>
        </w:rPr>
        <w:t xml:space="preserve"> člen</w:t>
      </w:r>
      <w:r w:rsidR="00D074A3">
        <w:rPr>
          <w:rFonts w:asciiTheme="majorHAnsi" w:hAnsiTheme="majorHAnsi" w:cstheme="minorHAnsi"/>
          <w:sz w:val="24"/>
          <w:szCs w:val="24"/>
        </w:rPr>
        <w:t>ům</w:t>
      </w:r>
      <w:r w:rsidR="00EC130E" w:rsidRPr="0038737C">
        <w:rPr>
          <w:rFonts w:asciiTheme="majorHAnsi" w:hAnsiTheme="majorHAnsi" w:cstheme="minorHAnsi"/>
          <w:sz w:val="24"/>
          <w:szCs w:val="24"/>
        </w:rPr>
        <w:t xml:space="preserve"> výboru, zda by</w:t>
      </w:r>
      <w:r w:rsidRPr="0038737C">
        <w:rPr>
          <w:rFonts w:asciiTheme="majorHAnsi" w:hAnsiTheme="majorHAnsi" w:cstheme="minorHAnsi"/>
          <w:sz w:val="24"/>
          <w:szCs w:val="24"/>
        </w:rPr>
        <w:t xml:space="preserve"> </w:t>
      </w:r>
      <w:r w:rsidR="00EC130E" w:rsidRPr="0038737C">
        <w:rPr>
          <w:rFonts w:asciiTheme="majorHAnsi" w:hAnsiTheme="majorHAnsi" w:cstheme="minorHAnsi"/>
          <w:sz w:val="24"/>
          <w:szCs w:val="24"/>
        </w:rPr>
        <w:t xml:space="preserve">zástupci </w:t>
      </w:r>
      <w:r w:rsidRPr="0038737C">
        <w:rPr>
          <w:rFonts w:asciiTheme="majorHAnsi" w:hAnsiTheme="majorHAnsi" w:cstheme="minorHAnsi"/>
          <w:sz w:val="24"/>
          <w:szCs w:val="24"/>
        </w:rPr>
        <w:t xml:space="preserve">VSR </w:t>
      </w:r>
      <w:r w:rsidR="00EC130E" w:rsidRPr="0038737C">
        <w:rPr>
          <w:rFonts w:asciiTheme="majorHAnsi" w:hAnsiTheme="majorHAnsi" w:cstheme="minorHAnsi"/>
          <w:sz w:val="24"/>
          <w:szCs w:val="24"/>
        </w:rPr>
        <w:t xml:space="preserve">mohli hlasovat o </w:t>
      </w:r>
      <w:r w:rsidR="004D7A1C">
        <w:rPr>
          <w:rFonts w:asciiTheme="majorHAnsi" w:hAnsiTheme="majorHAnsi" w:cstheme="minorHAnsi"/>
          <w:sz w:val="24"/>
          <w:szCs w:val="24"/>
        </w:rPr>
        <w:t>schválení principů, na nichž je územní studie postavena (zahušťování centra, inspirace původním řešením lokality, variantnost rozvoje území apod.)</w:t>
      </w:r>
      <w:r w:rsidR="00EC130E" w:rsidRPr="0038737C">
        <w:rPr>
          <w:rFonts w:asciiTheme="majorHAnsi" w:hAnsiTheme="majorHAnsi" w:cstheme="minorHAnsi"/>
          <w:sz w:val="24"/>
          <w:szCs w:val="24"/>
        </w:rPr>
        <w:t>, aby se tato studie  stala pokladem pro plánovaný rozvoj města.</w:t>
      </w:r>
    </w:p>
    <w:p w14:paraId="7FEC60F0" w14:textId="5A5FD443" w:rsidR="0006295A" w:rsidRPr="0038737C" w:rsidRDefault="00EC130E" w:rsidP="00C55F6C">
      <w:pPr>
        <w:pStyle w:val="Bezmezer"/>
        <w:spacing w:line="276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38737C">
        <w:rPr>
          <w:rFonts w:asciiTheme="majorHAnsi" w:hAnsiTheme="majorHAnsi" w:cstheme="minorHAnsi"/>
          <w:sz w:val="24"/>
          <w:szCs w:val="24"/>
        </w:rPr>
        <w:t>Předseda VSR pan Kopfstein sdělil, že je nejprve vhodné vzít prezentovan</w:t>
      </w:r>
      <w:r w:rsidR="00DF192E">
        <w:rPr>
          <w:rFonts w:asciiTheme="majorHAnsi" w:hAnsiTheme="majorHAnsi" w:cstheme="minorHAnsi"/>
          <w:sz w:val="24"/>
          <w:szCs w:val="24"/>
        </w:rPr>
        <w:t>é</w:t>
      </w:r>
      <w:r w:rsidRPr="0038737C">
        <w:rPr>
          <w:rFonts w:asciiTheme="majorHAnsi" w:hAnsiTheme="majorHAnsi" w:cstheme="minorHAnsi"/>
          <w:sz w:val="24"/>
          <w:szCs w:val="24"/>
        </w:rPr>
        <w:t xml:space="preserve"> s</w:t>
      </w:r>
      <w:r w:rsidR="00DF192E">
        <w:rPr>
          <w:rFonts w:asciiTheme="majorHAnsi" w:hAnsiTheme="majorHAnsi" w:cstheme="minorHAnsi"/>
          <w:sz w:val="24"/>
          <w:szCs w:val="24"/>
        </w:rPr>
        <w:t>tudie</w:t>
      </w:r>
      <w:r w:rsidRPr="0038737C">
        <w:rPr>
          <w:rFonts w:asciiTheme="majorHAnsi" w:hAnsiTheme="majorHAnsi" w:cstheme="minorHAnsi"/>
          <w:sz w:val="24"/>
          <w:szCs w:val="24"/>
        </w:rPr>
        <w:t xml:space="preserve"> na vědomí, </w:t>
      </w:r>
      <w:r w:rsidR="004D7A1C">
        <w:rPr>
          <w:rFonts w:asciiTheme="majorHAnsi" w:hAnsiTheme="majorHAnsi" w:cstheme="minorHAnsi"/>
          <w:sz w:val="24"/>
          <w:szCs w:val="24"/>
        </w:rPr>
        <w:t xml:space="preserve">poté </w:t>
      </w:r>
      <w:r w:rsidR="004A4C4B">
        <w:rPr>
          <w:rFonts w:asciiTheme="majorHAnsi" w:hAnsiTheme="majorHAnsi" w:cstheme="minorHAnsi"/>
          <w:sz w:val="24"/>
          <w:szCs w:val="24"/>
        </w:rPr>
        <w:t>je</w:t>
      </w:r>
      <w:r w:rsidR="00584F7C">
        <w:rPr>
          <w:rFonts w:asciiTheme="majorHAnsi" w:hAnsiTheme="majorHAnsi" w:cstheme="minorHAnsi"/>
          <w:sz w:val="24"/>
          <w:szCs w:val="24"/>
        </w:rPr>
        <w:t xml:space="preserve"> budou </w:t>
      </w:r>
      <w:r w:rsidR="004D7A1C">
        <w:rPr>
          <w:rFonts w:asciiTheme="majorHAnsi" w:hAnsiTheme="majorHAnsi" w:cstheme="minorHAnsi"/>
          <w:sz w:val="24"/>
          <w:szCs w:val="24"/>
        </w:rPr>
        <w:t xml:space="preserve">projednávat </w:t>
      </w:r>
      <w:r w:rsidR="003515D3">
        <w:rPr>
          <w:rFonts w:asciiTheme="majorHAnsi" w:hAnsiTheme="majorHAnsi" w:cstheme="minorHAnsi"/>
          <w:sz w:val="24"/>
          <w:szCs w:val="24"/>
        </w:rPr>
        <w:t>další orgány města</w:t>
      </w:r>
      <w:r w:rsidRPr="0038737C">
        <w:rPr>
          <w:rFonts w:asciiTheme="majorHAnsi" w:hAnsiTheme="majorHAnsi" w:cstheme="minorHAnsi"/>
          <w:sz w:val="24"/>
          <w:szCs w:val="24"/>
        </w:rPr>
        <w:t>.</w:t>
      </w:r>
    </w:p>
    <w:p w14:paraId="2A4FD06C" w14:textId="77777777" w:rsidR="0038737C" w:rsidRPr="0038737C" w:rsidRDefault="0038737C" w:rsidP="00C53AF3">
      <w:pPr>
        <w:pStyle w:val="Bezmezer"/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14:paraId="52FB952D" w14:textId="22D53F94" w:rsidR="0038737C" w:rsidRDefault="0038737C" w:rsidP="009308DE">
      <w:pPr>
        <w:pStyle w:val="hlavikov"/>
      </w:pPr>
      <w:r w:rsidRPr="0038737C">
        <w:t>Usnesení: Výbor strategického rozvoje vzal na vědomí informace o územní studii širšího centra v Karlových Varech</w:t>
      </w:r>
    </w:p>
    <w:p w14:paraId="2AFA2DBB" w14:textId="04AE1693" w:rsidR="00F77775" w:rsidRDefault="00F77775" w:rsidP="009308DE">
      <w:pPr>
        <w:pStyle w:val="hlavikov"/>
      </w:pPr>
    </w:p>
    <w:p w14:paraId="4CFF6654" w14:textId="77777777" w:rsidR="00F77775" w:rsidRDefault="00F77775" w:rsidP="00F77775">
      <w:pPr>
        <w:spacing w:after="0"/>
        <w:ind w:left="426" w:hanging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>pro:</w:t>
      </w:r>
      <w:r w:rsidRPr="0038737C">
        <w:rPr>
          <w:rFonts w:asciiTheme="majorHAnsi" w:hAnsiTheme="majorHAnsi" w:cstheme="minorHAnsi"/>
        </w:rPr>
        <w:t xml:space="preserve"> Josef Kopfstein,</w:t>
      </w:r>
      <w:r w:rsidRPr="0038737C">
        <w:rPr>
          <w:rFonts w:asciiTheme="majorHAnsi" w:hAnsiTheme="majorHAnsi" w:cstheme="minorHAnsi"/>
          <w:b/>
        </w:rPr>
        <w:t xml:space="preserve"> </w:t>
      </w:r>
      <w:r w:rsidRPr="0038737C">
        <w:rPr>
          <w:rFonts w:asciiTheme="majorHAnsi" w:hAnsiTheme="majorHAnsi" w:cstheme="minorHAnsi"/>
        </w:rPr>
        <w:t xml:space="preserve">Ing. Vladimír Tůma, Ing. Jan Procházka, Ing. Václav  Benedikt, </w:t>
      </w:r>
    </w:p>
    <w:p w14:paraId="763A3258" w14:textId="12E55E29" w:rsidR="00F77775" w:rsidRPr="0038737C" w:rsidRDefault="00F77775" w:rsidP="00F77775">
      <w:pPr>
        <w:spacing w:after="0"/>
        <w:ind w:left="426" w:hanging="142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          </w:t>
      </w:r>
      <w:r w:rsidRPr="0038737C">
        <w:rPr>
          <w:rFonts w:asciiTheme="majorHAnsi" w:hAnsiTheme="majorHAnsi" w:cstheme="minorHAnsi"/>
        </w:rPr>
        <w:t>Ing. Lubomír Kovář, Ladislav Pokorný, Dott. Mag. Radka Murasová</w:t>
      </w:r>
    </w:p>
    <w:p w14:paraId="31AA5FDE" w14:textId="77777777" w:rsidR="00F77775" w:rsidRPr="0038737C" w:rsidRDefault="00F77775" w:rsidP="00F77775">
      <w:pPr>
        <w:spacing w:after="0"/>
        <w:jc w:val="both"/>
        <w:rPr>
          <w:rFonts w:asciiTheme="majorHAnsi" w:hAnsiTheme="majorHAnsi" w:cstheme="minorHAnsi"/>
        </w:rPr>
      </w:pPr>
    </w:p>
    <w:p w14:paraId="702C91E6" w14:textId="77777777" w:rsidR="00F77775" w:rsidRPr="0038737C" w:rsidRDefault="00F77775" w:rsidP="00F77775">
      <w:pPr>
        <w:spacing w:after="0"/>
        <w:ind w:firstLine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 xml:space="preserve">proti: </w:t>
      </w:r>
      <w:r w:rsidRPr="0038737C">
        <w:rPr>
          <w:rFonts w:asciiTheme="majorHAnsi" w:hAnsiTheme="majorHAnsi" w:cstheme="minorHAnsi"/>
          <w:b/>
        </w:rPr>
        <w:tab/>
      </w:r>
      <w:r w:rsidRPr="0038737C">
        <w:rPr>
          <w:rFonts w:asciiTheme="majorHAnsi" w:hAnsiTheme="majorHAnsi" w:cstheme="minorHAnsi"/>
        </w:rPr>
        <w:tab/>
        <w:t>nikdo</w:t>
      </w:r>
    </w:p>
    <w:p w14:paraId="78E624FB" w14:textId="77777777" w:rsidR="00F77775" w:rsidRPr="0038737C" w:rsidRDefault="00F77775" w:rsidP="00F77775">
      <w:pPr>
        <w:spacing w:after="0"/>
        <w:ind w:firstLine="284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>zdržel se</w:t>
      </w:r>
      <w:r w:rsidRPr="0038737C">
        <w:rPr>
          <w:rFonts w:asciiTheme="majorHAnsi" w:hAnsiTheme="majorHAnsi" w:cstheme="minorHAnsi"/>
        </w:rPr>
        <w:t xml:space="preserve">: </w:t>
      </w:r>
      <w:r w:rsidRPr="0038737C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 xml:space="preserve">     </w:t>
      </w:r>
      <w:r>
        <w:rPr>
          <w:rFonts w:asciiTheme="majorHAnsi" w:hAnsiTheme="majorHAnsi" w:cstheme="minorHAnsi"/>
        </w:rPr>
        <w:tab/>
        <w:t xml:space="preserve"> </w:t>
      </w:r>
      <w:r w:rsidRPr="0038737C">
        <w:rPr>
          <w:rFonts w:asciiTheme="majorHAnsi" w:hAnsiTheme="majorHAnsi" w:cstheme="minorHAnsi"/>
        </w:rPr>
        <w:t>nikdo</w:t>
      </w:r>
    </w:p>
    <w:p w14:paraId="302597E9" w14:textId="77777777" w:rsidR="00F77775" w:rsidRPr="0038737C" w:rsidRDefault="00F77775" w:rsidP="00F77775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ab/>
      </w:r>
      <w:r w:rsidRPr="0038737C">
        <w:rPr>
          <w:rFonts w:asciiTheme="majorHAnsi" w:hAnsiTheme="majorHAnsi" w:cstheme="minorHAnsi"/>
          <w:b/>
        </w:rPr>
        <w:t>nehlasoval:</w:t>
      </w:r>
      <w:r w:rsidRPr="0038737C">
        <w:rPr>
          <w:rFonts w:asciiTheme="majorHAnsi" w:hAnsiTheme="majorHAnsi" w:cstheme="minorHAnsi"/>
        </w:rPr>
        <w:tab/>
      </w:r>
      <w:r w:rsidRPr="0038737C">
        <w:rPr>
          <w:rFonts w:asciiTheme="majorHAnsi" w:eastAsia="Times New Roman" w:hAnsiTheme="majorHAnsi" w:cstheme="minorHAnsi"/>
          <w:bCs/>
        </w:rPr>
        <w:t>/</w:t>
      </w:r>
      <w:r w:rsidRPr="0038737C">
        <w:rPr>
          <w:rFonts w:asciiTheme="majorHAnsi" w:hAnsiTheme="majorHAnsi" w:cstheme="minorHAnsi"/>
        </w:rPr>
        <w:tab/>
      </w:r>
    </w:p>
    <w:p w14:paraId="2D41A0AF" w14:textId="77777777" w:rsidR="00F77775" w:rsidRPr="0038737C" w:rsidRDefault="00F77775" w:rsidP="00F77775">
      <w:pPr>
        <w:spacing w:after="0"/>
        <w:ind w:left="1134" w:hanging="1134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     </w:t>
      </w:r>
      <w:r w:rsidRPr="0038737C">
        <w:rPr>
          <w:rFonts w:asciiTheme="majorHAnsi" w:hAnsiTheme="majorHAnsi" w:cstheme="minorHAnsi"/>
          <w:b/>
        </w:rPr>
        <w:t>nepřítomen:</w:t>
      </w:r>
      <w:r w:rsidRPr="0038737C">
        <w:rPr>
          <w:rFonts w:asciiTheme="majorHAnsi" w:hAnsiTheme="majorHAnsi" w:cstheme="minorHAnsi"/>
        </w:rPr>
        <w:t xml:space="preserve"> </w:t>
      </w:r>
      <w:r w:rsidRPr="0038737C">
        <w:rPr>
          <w:rFonts w:asciiTheme="majorHAnsi" w:hAnsiTheme="majorHAnsi" w:cstheme="minorHAnsi"/>
        </w:rPr>
        <w:tab/>
        <w:t>Ing. Petr Bursík, Ing. Josef Janů</w:t>
      </w:r>
    </w:p>
    <w:p w14:paraId="792A63E2" w14:textId="231D441F" w:rsidR="00C53AF3" w:rsidRPr="0038737C" w:rsidRDefault="00C53AF3" w:rsidP="00C53AF3">
      <w:pPr>
        <w:pStyle w:val="Bezmezer"/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14:paraId="6A46D23B" w14:textId="77777777" w:rsidR="00EC130E" w:rsidRPr="0038737C" w:rsidRDefault="00EC130E" w:rsidP="00C53AF3">
      <w:pPr>
        <w:pStyle w:val="Bezmezer"/>
        <w:spacing w:line="276" w:lineRule="auto"/>
        <w:rPr>
          <w:rFonts w:asciiTheme="majorHAnsi" w:hAnsiTheme="majorHAnsi" w:cstheme="minorHAnsi"/>
          <w:sz w:val="24"/>
          <w:szCs w:val="24"/>
        </w:rPr>
      </w:pPr>
    </w:p>
    <w:p w14:paraId="39FC0876" w14:textId="77777777" w:rsidR="0006295A" w:rsidRDefault="0006295A" w:rsidP="002F5F2F">
      <w:pPr>
        <w:pStyle w:val="hlavikov"/>
        <w:numPr>
          <w:ilvl w:val="0"/>
          <w:numId w:val="3"/>
        </w:numPr>
      </w:pPr>
      <w:r w:rsidRPr="0038737C">
        <w:t>Různé</w:t>
      </w:r>
    </w:p>
    <w:p w14:paraId="14DD6758" w14:textId="77777777" w:rsidR="003E1959" w:rsidRPr="0038737C" w:rsidRDefault="003E1959" w:rsidP="002F5F2F">
      <w:pPr>
        <w:pStyle w:val="hlavikov"/>
      </w:pPr>
    </w:p>
    <w:p w14:paraId="0CD25198" w14:textId="6DD30A7D" w:rsidR="003E1959" w:rsidRPr="003E1959" w:rsidRDefault="00F77775" w:rsidP="003E1959">
      <w:pPr>
        <w:tabs>
          <w:tab w:val="left" w:pos="-14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E1959" w:rsidRPr="003E1959">
        <w:rPr>
          <w:rFonts w:ascii="Times New Roman" w:hAnsi="Times New Roman"/>
        </w:rPr>
        <w:t xml:space="preserve">Návrh termínu dalšího jednání: </w:t>
      </w:r>
      <w:r w:rsidR="003E1959">
        <w:rPr>
          <w:rFonts w:ascii="Times New Roman" w:hAnsi="Times New Roman"/>
        </w:rPr>
        <w:t>v následujícím roce 2023.</w:t>
      </w:r>
    </w:p>
    <w:p w14:paraId="7B90F7A7" w14:textId="77777777" w:rsidR="002420D7" w:rsidRPr="0038737C" w:rsidRDefault="002420D7" w:rsidP="00C53AF3">
      <w:pPr>
        <w:spacing w:after="0"/>
        <w:jc w:val="both"/>
        <w:rPr>
          <w:rFonts w:asciiTheme="majorHAnsi" w:hAnsiTheme="majorHAnsi" w:cstheme="minorHAnsi"/>
        </w:rPr>
      </w:pPr>
    </w:p>
    <w:p w14:paraId="0379ADCB" w14:textId="77777777" w:rsidR="00D46275" w:rsidRPr="0038737C" w:rsidRDefault="00D46275" w:rsidP="00F77775">
      <w:pPr>
        <w:pStyle w:val="Nadpis1"/>
        <w:ind w:firstLine="142"/>
        <w:rPr>
          <w:rFonts w:asciiTheme="majorHAnsi" w:hAnsiTheme="majorHAnsi" w:cstheme="minorHAnsi"/>
          <w:b w:val="0"/>
          <w:sz w:val="24"/>
          <w:szCs w:val="24"/>
        </w:rPr>
      </w:pPr>
      <w:r w:rsidRPr="0038737C">
        <w:rPr>
          <w:rFonts w:asciiTheme="majorHAnsi" w:hAnsiTheme="majorHAnsi" w:cstheme="minorHAnsi"/>
          <w:sz w:val="24"/>
          <w:szCs w:val="24"/>
        </w:rPr>
        <w:t>Přílohy:</w:t>
      </w:r>
    </w:p>
    <w:p w14:paraId="6E0CFC6A" w14:textId="77777777" w:rsidR="00D46275" w:rsidRDefault="00D46275" w:rsidP="00C53AF3">
      <w:pPr>
        <w:pStyle w:val="Bezmezer"/>
        <w:numPr>
          <w:ilvl w:val="0"/>
          <w:numId w:val="1"/>
        </w:numPr>
        <w:spacing w:line="276" w:lineRule="auto"/>
        <w:ind w:left="142" w:firstLine="0"/>
        <w:jc w:val="both"/>
        <w:rPr>
          <w:rFonts w:asciiTheme="majorHAnsi" w:hAnsiTheme="majorHAnsi" w:cstheme="minorHAnsi"/>
          <w:sz w:val="24"/>
          <w:szCs w:val="24"/>
          <w:lang w:eastAsia="cs-CZ"/>
        </w:rPr>
      </w:pPr>
      <w:r w:rsidRPr="0038737C">
        <w:rPr>
          <w:rFonts w:asciiTheme="majorHAnsi" w:hAnsiTheme="majorHAnsi" w:cstheme="minorHAnsi"/>
          <w:sz w:val="24"/>
          <w:szCs w:val="24"/>
          <w:lang w:eastAsia="cs-CZ"/>
        </w:rPr>
        <w:t>Prezenční listina</w:t>
      </w:r>
    </w:p>
    <w:p w14:paraId="033C6D24" w14:textId="6FC5E96F" w:rsidR="00DB41B3" w:rsidRPr="0038737C" w:rsidRDefault="00DB41B3" w:rsidP="00C53AF3">
      <w:pPr>
        <w:pStyle w:val="Bezmezer"/>
        <w:numPr>
          <w:ilvl w:val="0"/>
          <w:numId w:val="1"/>
        </w:numPr>
        <w:spacing w:line="276" w:lineRule="auto"/>
        <w:ind w:left="142" w:firstLine="0"/>
        <w:jc w:val="both"/>
        <w:rPr>
          <w:rFonts w:asciiTheme="majorHAnsi" w:hAnsiTheme="majorHAnsi" w:cstheme="minorHAnsi"/>
          <w:sz w:val="24"/>
          <w:szCs w:val="24"/>
          <w:lang w:eastAsia="cs-CZ"/>
        </w:rPr>
      </w:pPr>
      <w:r>
        <w:rPr>
          <w:rFonts w:asciiTheme="majorHAnsi" w:hAnsiTheme="majorHAnsi" w:cstheme="minorHAnsi"/>
          <w:sz w:val="24"/>
          <w:szCs w:val="24"/>
          <w:lang w:eastAsia="cs-CZ"/>
        </w:rPr>
        <w:t>Prezentace Strategie</w:t>
      </w:r>
      <w:r w:rsidR="00D074A3">
        <w:rPr>
          <w:rFonts w:asciiTheme="majorHAnsi" w:hAnsiTheme="majorHAnsi" w:cstheme="minorHAnsi"/>
          <w:sz w:val="24"/>
          <w:szCs w:val="24"/>
          <w:lang w:eastAsia="cs-CZ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eastAsia="cs-CZ"/>
        </w:rPr>
        <w:t>KV°2040</w:t>
      </w:r>
    </w:p>
    <w:p w14:paraId="4033B0A8" w14:textId="77777777" w:rsidR="0010217A" w:rsidRPr="0038737C" w:rsidRDefault="0010217A" w:rsidP="00DB41B3">
      <w:pPr>
        <w:tabs>
          <w:tab w:val="left" w:pos="-142"/>
        </w:tabs>
        <w:jc w:val="both"/>
        <w:rPr>
          <w:rFonts w:asciiTheme="majorHAnsi" w:hAnsiTheme="majorHAnsi" w:cstheme="minorHAnsi"/>
        </w:rPr>
      </w:pPr>
    </w:p>
    <w:p w14:paraId="1A0CE7D1" w14:textId="77777777" w:rsidR="0010217A" w:rsidRPr="0038737C" w:rsidRDefault="0010217A" w:rsidP="00C53AF3">
      <w:pPr>
        <w:tabs>
          <w:tab w:val="left" w:pos="-142"/>
        </w:tabs>
        <w:ind w:left="142"/>
        <w:jc w:val="both"/>
        <w:rPr>
          <w:rFonts w:asciiTheme="majorHAnsi" w:hAnsiTheme="majorHAnsi" w:cstheme="minorHAnsi"/>
        </w:rPr>
      </w:pPr>
    </w:p>
    <w:p w14:paraId="7C25EBAD" w14:textId="77777777" w:rsidR="00EC141C" w:rsidRPr="0038737C" w:rsidRDefault="0013022C" w:rsidP="00C53AF3">
      <w:pPr>
        <w:spacing w:after="0"/>
        <w:ind w:left="142"/>
        <w:jc w:val="center"/>
        <w:rPr>
          <w:rFonts w:asciiTheme="majorHAnsi" w:hAnsiTheme="majorHAnsi" w:cstheme="minorHAnsi"/>
          <w:b/>
        </w:rPr>
      </w:pPr>
      <w:r w:rsidRPr="0038737C">
        <w:rPr>
          <w:rFonts w:asciiTheme="majorHAnsi" w:hAnsiTheme="majorHAnsi" w:cstheme="minorHAnsi"/>
          <w:b/>
        </w:rPr>
        <w:t xml:space="preserve">                                                      </w:t>
      </w:r>
      <w:r w:rsidR="003E0A8A" w:rsidRPr="0038737C">
        <w:rPr>
          <w:rFonts w:asciiTheme="majorHAnsi" w:hAnsiTheme="majorHAnsi" w:cstheme="minorHAnsi"/>
          <w:b/>
        </w:rPr>
        <w:t>Josef Kopfstein</w:t>
      </w:r>
    </w:p>
    <w:p w14:paraId="55CF593D" w14:textId="6633854E" w:rsidR="000452D5" w:rsidRPr="00F77775" w:rsidRDefault="00943F09" w:rsidP="00F77775">
      <w:pPr>
        <w:spacing w:after="0"/>
        <w:ind w:left="142"/>
        <w:jc w:val="both"/>
        <w:rPr>
          <w:rFonts w:asciiTheme="majorHAnsi" w:hAnsiTheme="majorHAnsi" w:cstheme="minorHAnsi"/>
          <w:bCs/>
        </w:rPr>
      </w:pPr>
      <w:r w:rsidRPr="0038737C">
        <w:rPr>
          <w:rFonts w:asciiTheme="majorHAnsi" w:hAnsiTheme="majorHAnsi" w:cstheme="minorHAnsi"/>
          <w:bCs/>
        </w:rPr>
        <w:tab/>
      </w:r>
      <w:r w:rsidRPr="0038737C">
        <w:rPr>
          <w:rFonts w:asciiTheme="majorHAnsi" w:hAnsiTheme="majorHAnsi" w:cstheme="minorHAnsi"/>
          <w:bCs/>
        </w:rPr>
        <w:tab/>
      </w:r>
      <w:r w:rsidRPr="0038737C">
        <w:rPr>
          <w:rFonts w:asciiTheme="majorHAnsi" w:hAnsiTheme="majorHAnsi" w:cstheme="minorHAnsi"/>
          <w:bCs/>
        </w:rPr>
        <w:tab/>
      </w:r>
      <w:r w:rsidRPr="0038737C">
        <w:rPr>
          <w:rFonts w:asciiTheme="majorHAnsi" w:hAnsiTheme="majorHAnsi" w:cstheme="minorHAnsi"/>
          <w:bCs/>
        </w:rPr>
        <w:tab/>
      </w:r>
      <w:r w:rsidRPr="0038737C">
        <w:rPr>
          <w:rFonts w:asciiTheme="majorHAnsi" w:hAnsiTheme="majorHAnsi" w:cstheme="minorHAnsi"/>
          <w:bCs/>
        </w:rPr>
        <w:tab/>
        <w:t xml:space="preserve">    </w:t>
      </w:r>
      <w:r w:rsidRPr="0038737C">
        <w:rPr>
          <w:rFonts w:asciiTheme="majorHAnsi" w:hAnsiTheme="majorHAnsi" w:cstheme="minorHAnsi"/>
          <w:bCs/>
        </w:rPr>
        <w:tab/>
        <w:t xml:space="preserve">  </w:t>
      </w:r>
      <w:r w:rsidR="003E0A8A" w:rsidRPr="0038737C">
        <w:rPr>
          <w:rFonts w:asciiTheme="majorHAnsi" w:hAnsiTheme="majorHAnsi" w:cstheme="minorHAnsi"/>
          <w:bCs/>
        </w:rPr>
        <w:t xml:space="preserve">Předseda </w:t>
      </w:r>
      <w:r w:rsidR="00EC141C" w:rsidRPr="0038737C">
        <w:rPr>
          <w:rFonts w:asciiTheme="majorHAnsi" w:hAnsiTheme="majorHAnsi" w:cstheme="minorHAnsi"/>
        </w:rPr>
        <w:t>Výboru</w:t>
      </w:r>
      <w:r w:rsidR="000452D5" w:rsidRPr="0038737C">
        <w:rPr>
          <w:rFonts w:asciiTheme="majorHAnsi" w:hAnsiTheme="majorHAnsi" w:cstheme="minorHAnsi"/>
        </w:rPr>
        <w:t xml:space="preserve"> </w:t>
      </w:r>
      <w:r w:rsidR="00EC141C" w:rsidRPr="0038737C">
        <w:rPr>
          <w:rFonts w:asciiTheme="majorHAnsi" w:hAnsiTheme="majorHAnsi" w:cstheme="minorHAnsi"/>
          <w:bCs/>
        </w:rPr>
        <w:t>strategického rozvoje</w:t>
      </w:r>
    </w:p>
    <w:p w14:paraId="0E9F49B6" w14:textId="77777777" w:rsidR="000452D5" w:rsidRPr="0038737C" w:rsidRDefault="000452D5" w:rsidP="00C53AF3">
      <w:pPr>
        <w:spacing w:after="0"/>
        <w:ind w:left="142"/>
        <w:jc w:val="both"/>
        <w:rPr>
          <w:rFonts w:asciiTheme="majorHAnsi" w:hAnsiTheme="majorHAnsi" w:cstheme="minorHAnsi"/>
          <w:b/>
        </w:rPr>
      </w:pPr>
    </w:p>
    <w:p w14:paraId="0FF2774F" w14:textId="77777777" w:rsidR="00F77775" w:rsidRDefault="00F77775" w:rsidP="00C53AF3">
      <w:pPr>
        <w:spacing w:after="0"/>
        <w:ind w:left="142"/>
        <w:jc w:val="both"/>
        <w:rPr>
          <w:rFonts w:asciiTheme="majorHAnsi" w:hAnsiTheme="majorHAnsi" w:cstheme="minorHAnsi"/>
          <w:b/>
        </w:rPr>
      </w:pPr>
    </w:p>
    <w:p w14:paraId="68D03397" w14:textId="77777777" w:rsidR="00F77775" w:rsidRDefault="00F77775" w:rsidP="00C53AF3">
      <w:pPr>
        <w:spacing w:after="0"/>
        <w:ind w:left="142"/>
        <w:jc w:val="both"/>
        <w:rPr>
          <w:rFonts w:asciiTheme="majorHAnsi" w:hAnsiTheme="majorHAnsi" w:cstheme="minorHAnsi"/>
          <w:b/>
        </w:rPr>
      </w:pPr>
    </w:p>
    <w:p w14:paraId="0FDB88B6" w14:textId="1CD9C110" w:rsidR="00B20584" w:rsidRPr="0038737C" w:rsidRDefault="00B20584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>Dne:</w:t>
      </w:r>
      <w:r w:rsidRPr="0038737C">
        <w:rPr>
          <w:rFonts w:asciiTheme="majorHAnsi" w:hAnsiTheme="majorHAnsi" w:cstheme="minorHAnsi"/>
        </w:rPr>
        <w:t xml:space="preserve">  </w:t>
      </w:r>
      <w:r w:rsidR="007238D6" w:rsidRPr="0038737C">
        <w:rPr>
          <w:rFonts w:asciiTheme="majorHAnsi" w:hAnsiTheme="majorHAnsi" w:cstheme="minorHAnsi"/>
        </w:rPr>
        <w:t>1</w:t>
      </w:r>
      <w:r w:rsidR="0038737C" w:rsidRPr="0038737C">
        <w:rPr>
          <w:rFonts w:asciiTheme="majorHAnsi" w:hAnsiTheme="majorHAnsi" w:cstheme="minorHAnsi"/>
        </w:rPr>
        <w:t>5. 09</w:t>
      </w:r>
      <w:r w:rsidR="008A2980" w:rsidRPr="0038737C">
        <w:rPr>
          <w:rFonts w:asciiTheme="majorHAnsi" w:hAnsiTheme="majorHAnsi" w:cstheme="minorHAnsi"/>
        </w:rPr>
        <w:t>. 2022</w:t>
      </w:r>
      <w:r w:rsidRPr="0038737C">
        <w:rPr>
          <w:rFonts w:asciiTheme="majorHAnsi" w:hAnsiTheme="majorHAnsi" w:cstheme="minorHAnsi"/>
        </w:rPr>
        <w:t xml:space="preserve">      </w:t>
      </w:r>
    </w:p>
    <w:p w14:paraId="74186D6E" w14:textId="77777777" w:rsidR="000452D5" w:rsidRPr="0038737C" w:rsidRDefault="00B20584" w:rsidP="00C53AF3">
      <w:pPr>
        <w:spacing w:after="0"/>
        <w:ind w:left="142"/>
        <w:jc w:val="both"/>
        <w:rPr>
          <w:rFonts w:asciiTheme="majorHAnsi" w:hAnsiTheme="majorHAnsi" w:cstheme="minorHAnsi"/>
        </w:rPr>
      </w:pPr>
      <w:r w:rsidRPr="0038737C">
        <w:rPr>
          <w:rFonts w:asciiTheme="majorHAnsi" w:hAnsiTheme="majorHAnsi" w:cstheme="minorHAnsi"/>
          <w:b/>
        </w:rPr>
        <w:t>Zapsala</w:t>
      </w:r>
      <w:r w:rsidRPr="0038737C">
        <w:rPr>
          <w:rFonts w:asciiTheme="majorHAnsi" w:hAnsiTheme="majorHAnsi" w:cstheme="minorHAnsi"/>
        </w:rPr>
        <w:t xml:space="preserve">: </w:t>
      </w:r>
      <w:r w:rsidR="0038737C" w:rsidRPr="0038737C">
        <w:rPr>
          <w:rFonts w:asciiTheme="majorHAnsi" w:hAnsiTheme="majorHAnsi" w:cstheme="minorHAnsi"/>
        </w:rPr>
        <w:t>Ing. Michaela Strejcová</w:t>
      </w:r>
    </w:p>
    <w:sectPr w:rsidR="000452D5" w:rsidRPr="0038737C" w:rsidSect="0049715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269A4" w14:textId="77777777" w:rsidR="00CA6711" w:rsidRDefault="00CA6711">
      <w:pPr>
        <w:spacing w:after="0" w:line="240" w:lineRule="auto"/>
      </w:pPr>
      <w:r>
        <w:separator/>
      </w:r>
    </w:p>
  </w:endnote>
  <w:endnote w:type="continuationSeparator" w:id="0">
    <w:p w14:paraId="25DC27DA" w14:textId="77777777" w:rsidR="00CA6711" w:rsidRDefault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3641" w14:textId="44026FB3" w:rsidR="00BA68A0" w:rsidRPr="00671FBF" w:rsidRDefault="00BA68A0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6E4F31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14:paraId="0CFD4018" w14:textId="77777777" w:rsidR="00BA68A0" w:rsidRDefault="00BA68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957A" w14:textId="77777777" w:rsidR="00BA68A0" w:rsidRPr="00715A10" w:rsidRDefault="00BA68A0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FD72C" w14:textId="77777777" w:rsidR="00CA6711" w:rsidRDefault="00CA6711">
      <w:pPr>
        <w:spacing w:after="0" w:line="240" w:lineRule="auto"/>
      </w:pPr>
      <w:r>
        <w:separator/>
      </w:r>
    </w:p>
  </w:footnote>
  <w:footnote w:type="continuationSeparator" w:id="0">
    <w:p w14:paraId="61D6D423" w14:textId="77777777" w:rsidR="00CA6711" w:rsidRDefault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C54C" w14:textId="77777777" w:rsidR="00BA68A0" w:rsidRDefault="00BA68A0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E4E66AB" wp14:editId="10C57F9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5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18CD8D" w14:textId="77777777" w:rsidR="00BA68A0" w:rsidRDefault="00BA68A0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4C63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BB86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6DE9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E00E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1CB198F"/>
    <w:multiLevelType w:val="hybridMultilevel"/>
    <w:tmpl w:val="88628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21115"/>
    <w:multiLevelType w:val="hybridMultilevel"/>
    <w:tmpl w:val="9B0A35C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8F4B8A"/>
    <w:multiLevelType w:val="hybridMultilevel"/>
    <w:tmpl w:val="B212103E"/>
    <w:lvl w:ilvl="0" w:tplc="93DA8D40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5AA53BD9"/>
    <w:multiLevelType w:val="multilevel"/>
    <w:tmpl w:val="7B92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D986A03"/>
    <w:multiLevelType w:val="hybridMultilevel"/>
    <w:tmpl w:val="1458D4AC"/>
    <w:lvl w:ilvl="0" w:tplc="793E9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64875CE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ECA"/>
    <w:rsid w:val="00033CA3"/>
    <w:rsid w:val="00033EAB"/>
    <w:rsid w:val="00033FCF"/>
    <w:rsid w:val="0003422E"/>
    <w:rsid w:val="00034533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24C3"/>
    <w:rsid w:val="000552B4"/>
    <w:rsid w:val="00056EBD"/>
    <w:rsid w:val="00057A91"/>
    <w:rsid w:val="00057D11"/>
    <w:rsid w:val="00061B5E"/>
    <w:rsid w:val="0006295A"/>
    <w:rsid w:val="00062EE8"/>
    <w:rsid w:val="00063533"/>
    <w:rsid w:val="00064E3B"/>
    <w:rsid w:val="00065FD1"/>
    <w:rsid w:val="000664BB"/>
    <w:rsid w:val="000667AA"/>
    <w:rsid w:val="00066ED6"/>
    <w:rsid w:val="00067B5E"/>
    <w:rsid w:val="00067F37"/>
    <w:rsid w:val="00071900"/>
    <w:rsid w:val="00071DB8"/>
    <w:rsid w:val="00072635"/>
    <w:rsid w:val="0007264A"/>
    <w:rsid w:val="00072E78"/>
    <w:rsid w:val="000731F9"/>
    <w:rsid w:val="00073355"/>
    <w:rsid w:val="00073503"/>
    <w:rsid w:val="00073E23"/>
    <w:rsid w:val="000740BD"/>
    <w:rsid w:val="00077CBB"/>
    <w:rsid w:val="00080671"/>
    <w:rsid w:val="00081837"/>
    <w:rsid w:val="0008260A"/>
    <w:rsid w:val="00082CEB"/>
    <w:rsid w:val="00082EBD"/>
    <w:rsid w:val="00083250"/>
    <w:rsid w:val="00083B04"/>
    <w:rsid w:val="000843B7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232E"/>
    <w:rsid w:val="000C2E32"/>
    <w:rsid w:val="000C3B66"/>
    <w:rsid w:val="000C4A2F"/>
    <w:rsid w:val="000C64B7"/>
    <w:rsid w:val="000C6C4A"/>
    <w:rsid w:val="000C6D99"/>
    <w:rsid w:val="000C7128"/>
    <w:rsid w:val="000C73AD"/>
    <w:rsid w:val="000D17DA"/>
    <w:rsid w:val="000D2225"/>
    <w:rsid w:val="000D3E92"/>
    <w:rsid w:val="000D46AA"/>
    <w:rsid w:val="000D4945"/>
    <w:rsid w:val="000D50EA"/>
    <w:rsid w:val="000D5693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1B1C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1536"/>
    <w:rsid w:val="0010217A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2ED9"/>
    <w:rsid w:val="00113946"/>
    <w:rsid w:val="00115510"/>
    <w:rsid w:val="00115D7D"/>
    <w:rsid w:val="00116268"/>
    <w:rsid w:val="00117347"/>
    <w:rsid w:val="00117C9F"/>
    <w:rsid w:val="001211CB"/>
    <w:rsid w:val="001225C7"/>
    <w:rsid w:val="00122793"/>
    <w:rsid w:val="00123E29"/>
    <w:rsid w:val="00125095"/>
    <w:rsid w:val="001262B4"/>
    <w:rsid w:val="00126798"/>
    <w:rsid w:val="0012693B"/>
    <w:rsid w:val="00126996"/>
    <w:rsid w:val="00126DD7"/>
    <w:rsid w:val="001301E1"/>
    <w:rsid w:val="0013022C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153D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5CDD"/>
    <w:rsid w:val="00166C70"/>
    <w:rsid w:val="00166CA1"/>
    <w:rsid w:val="00167398"/>
    <w:rsid w:val="001679F0"/>
    <w:rsid w:val="00167CAF"/>
    <w:rsid w:val="00167F8F"/>
    <w:rsid w:val="00170464"/>
    <w:rsid w:val="00170589"/>
    <w:rsid w:val="00171037"/>
    <w:rsid w:val="00172E73"/>
    <w:rsid w:val="00173CA7"/>
    <w:rsid w:val="00174E8D"/>
    <w:rsid w:val="00176F86"/>
    <w:rsid w:val="001778D8"/>
    <w:rsid w:val="00177F58"/>
    <w:rsid w:val="001801B7"/>
    <w:rsid w:val="00180CB6"/>
    <w:rsid w:val="00180E06"/>
    <w:rsid w:val="00181138"/>
    <w:rsid w:val="00181329"/>
    <w:rsid w:val="00181F40"/>
    <w:rsid w:val="00182497"/>
    <w:rsid w:val="00182587"/>
    <w:rsid w:val="0018261F"/>
    <w:rsid w:val="0018295F"/>
    <w:rsid w:val="00183335"/>
    <w:rsid w:val="00183367"/>
    <w:rsid w:val="001837DF"/>
    <w:rsid w:val="00183AFA"/>
    <w:rsid w:val="0018405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4550"/>
    <w:rsid w:val="001A6793"/>
    <w:rsid w:val="001B0944"/>
    <w:rsid w:val="001B0DDC"/>
    <w:rsid w:val="001B0EE7"/>
    <w:rsid w:val="001B160B"/>
    <w:rsid w:val="001B1EAA"/>
    <w:rsid w:val="001B3659"/>
    <w:rsid w:val="001B3C6D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245"/>
    <w:rsid w:val="001C2EFF"/>
    <w:rsid w:val="001C50B9"/>
    <w:rsid w:val="001C58FC"/>
    <w:rsid w:val="001C5958"/>
    <w:rsid w:val="001C5BEB"/>
    <w:rsid w:val="001C622E"/>
    <w:rsid w:val="001C7998"/>
    <w:rsid w:val="001D0388"/>
    <w:rsid w:val="001D0982"/>
    <w:rsid w:val="001D134D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6E56"/>
    <w:rsid w:val="001E7389"/>
    <w:rsid w:val="001F01A2"/>
    <w:rsid w:val="001F2978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07CCA"/>
    <w:rsid w:val="002113CE"/>
    <w:rsid w:val="002114AF"/>
    <w:rsid w:val="0021199B"/>
    <w:rsid w:val="002126CD"/>
    <w:rsid w:val="002127D7"/>
    <w:rsid w:val="00212D7A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536"/>
    <w:rsid w:val="00227EDF"/>
    <w:rsid w:val="00227F36"/>
    <w:rsid w:val="00230B6A"/>
    <w:rsid w:val="0023172C"/>
    <w:rsid w:val="00231A94"/>
    <w:rsid w:val="00231FBB"/>
    <w:rsid w:val="002334C1"/>
    <w:rsid w:val="00233D98"/>
    <w:rsid w:val="002342BE"/>
    <w:rsid w:val="002347E5"/>
    <w:rsid w:val="0023501F"/>
    <w:rsid w:val="00235225"/>
    <w:rsid w:val="00235C52"/>
    <w:rsid w:val="0024032E"/>
    <w:rsid w:val="00241888"/>
    <w:rsid w:val="002420D7"/>
    <w:rsid w:val="002422AC"/>
    <w:rsid w:val="00242FED"/>
    <w:rsid w:val="00243971"/>
    <w:rsid w:val="00243C2E"/>
    <w:rsid w:val="00243EA3"/>
    <w:rsid w:val="00244AC3"/>
    <w:rsid w:val="0024630C"/>
    <w:rsid w:val="00246707"/>
    <w:rsid w:val="00246860"/>
    <w:rsid w:val="00247929"/>
    <w:rsid w:val="002517A5"/>
    <w:rsid w:val="0025197C"/>
    <w:rsid w:val="00251CC9"/>
    <w:rsid w:val="00252C70"/>
    <w:rsid w:val="00252DD0"/>
    <w:rsid w:val="00253389"/>
    <w:rsid w:val="00253FBC"/>
    <w:rsid w:val="002554BD"/>
    <w:rsid w:val="00255997"/>
    <w:rsid w:val="00256C07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C1"/>
    <w:rsid w:val="0026414F"/>
    <w:rsid w:val="0026441D"/>
    <w:rsid w:val="00264FC8"/>
    <w:rsid w:val="00265101"/>
    <w:rsid w:val="00266351"/>
    <w:rsid w:val="00266636"/>
    <w:rsid w:val="00267EF0"/>
    <w:rsid w:val="00270113"/>
    <w:rsid w:val="002708FB"/>
    <w:rsid w:val="00270B61"/>
    <w:rsid w:val="00270B8D"/>
    <w:rsid w:val="002713C1"/>
    <w:rsid w:val="00271615"/>
    <w:rsid w:val="0027279D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1F4"/>
    <w:rsid w:val="00294475"/>
    <w:rsid w:val="002954AC"/>
    <w:rsid w:val="002959C8"/>
    <w:rsid w:val="00295D78"/>
    <w:rsid w:val="0029650F"/>
    <w:rsid w:val="0029757C"/>
    <w:rsid w:val="00297713"/>
    <w:rsid w:val="002A0926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D7D14"/>
    <w:rsid w:val="002E00F6"/>
    <w:rsid w:val="002E0CD9"/>
    <w:rsid w:val="002E270F"/>
    <w:rsid w:val="002E423C"/>
    <w:rsid w:val="002E4673"/>
    <w:rsid w:val="002E50C5"/>
    <w:rsid w:val="002E5344"/>
    <w:rsid w:val="002E567D"/>
    <w:rsid w:val="002E5D3F"/>
    <w:rsid w:val="002F01DE"/>
    <w:rsid w:val="002F19E8"/>
    <w:rsid w:val="002F258F"/>
    <w:rsid w:val="002F2795"/>
    <w:rsid w:val="002F2BFF"/>
    <w:rsid w:val="002F3824"/>
    <w:rsid w:val="002F4DFF"/>
    <w:rsid w:val="002F506F"/>
    <w:rsid w:val="002F5F2F"/>
    <w:rsid w:val="002F6886"/>
    <w:rsid w:val="002F7716"/>
    <w:rsid w:val="003012DB"/>
    <w:rsid w:val="00301355"/>
    <w:rsid w:val="00301361"/>
    <w:rsid w:val="0030234E"/>
    <w:rsid w:val="00302552"/>
    <w:rsid w:val="003030D4"/>
    <w:rsid w:val="0030366A"/>
    <w:rsid w:val="003039C5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45C0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34F9"/>
    <w:rsid w:val="00323A02"/>
    <w:rsid w:val="0032481D"/>
    <w:rsid w:val="00324F6C"/>
    <w:rsid w:val="0032585C"/>
    <w:rsid w:val="00327AA7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4E0B"/>
    <w:rsid w:val="00345953"/>
    <w:rsid w:val="00346516"/>
    <w:rsid w:val="00346C56"/>
    <w:rsid w:val="0035004A"/>
    <w:rsid w:val="00350BBB"/>
    <w:rsid w:val="003515D3"/>
    <w:rsid w:val="00351B18"/>
    <w:rsid w:val="003527BB"/>
    <w:rsid w:val="00352C82"/>
    <w:rsid w:val="003543B9"/>
    <w:rsid w:val="00355049"/>
    <w:rsid w:val="003554C7"/>
    <w:rsid w:val="00355A04"/>
    <w:rsid w:val="00356B67"/>
    <w:rsid w:val="00357385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270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CEC"/>
    <w:rsid w:val="00385D73"/>
    <w:rsid w:val="003867C0"/>
    <w:rsid w:val="0038737C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3001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1E0"/>
    <w:rsid w:val="003B56A5"/>
    <w:rsid w:val="003B5BF0"/>
    <w:rsid w:val="003B6EDB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093E"/>
    <w:rsid w:val="003D3ED6"/>
    <w:rsid w:val="003D43A7"/>
    <w:rsid w:val="003D4D26"/>
    <w:rsid w:val="003D510C"/>
    <w:rsid w:val="003D5FA5"/>
    <w:rsid w:val="003D69D6"/>
    <w:rsid w:val="003E0859"/>
    <w:rsid w:val="003E0A8A"/>
    <w:rsid w:val="003E19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1259"/>
    <w:rsid w:val="00402426"/>
    <w:rsid w:val="0040267D"/>
    <w:rsid w:val="00402D29"/>
    <w:rsid w:val="00403D17"/>
    <w:rsid w:val="00403DB6"/>
    <w:rsid w:val="004047C7"/>
    <w:rsid w:val="00404AB7"/>
    <w:rsid w:val="0040654C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F61"/>
    <w:rsid w:val="004466B0"/>
    <w:rsid w:val="0044750A"/>
    <w:rsid w:val="004479D7"/>
    <w:rsid w:val="004500B2"/>
    <w:rsid w:val="004501FA"/>
    <w:rsid w:val="00450C65"/>
    <w:rsid w:val="00450F5B"/>
    <w:rsid w:val="004512FA"/>
    <w:rsid w:val="0045158E"/>
    <w:rsid w:val="00452137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1C2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4C4B"/>
    <w:rsid w:val="004A5773"/>
    <w:rsid w:val="004A5D02"/>
    <w:rsid w:val="004A6823"/>
    <w:rsid w:val="004A69EC"/>
    <w:rsid w:val="004A6D39"/>
    <w:rsid w:val="004A7125"/>
    <w:rsid w:val="004A76DB"/>
    <w:rsid w:val="004B210A"/>
    <w:rsid w:val="004B2824"/>
    <w:rsid w:val="004B2A7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910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7B4"/>
    <w:rsid w:val="004D486F"/>
    <w:rsid w:val="004D4F69"/>
    <w:rsid w:val="004D68E2"/>
    <w:rsid w:val="004D74CE"/>
    <w:rsid w:val="004D7A1C"/>
    <w:rsid w:val="004D7A5E"/>
    <w:rsid w:val="004E017F"/>
    <w:rsid w:val="004E0321"/>
    <w:rsid w:val="004E0673"/>
    <w:rsid w:val="004E1AE3"/>
    <w:rsid w:val="004E1F12"/>
    <w:rsid w:val="004E2B1B"/>
    <w:rsid w:val="004E2BD8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27B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6C4A"/>
    <w:rsid w:val="00507A41"/>
    <w:rsid w:val="00510C35"/>
    <w:rsid w:val="00510F30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086"/>
    <w:rsid w:val="00525745"/>
    <w:rsid w:val="005260BA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5D0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23F"/>
    <w:rsid w:val="00577333"/>
    <w:rsid w:val="005774CE"/>
    <w:rsid w:val="00577E7E"/>
    <w:rsid w:val="00580393"/>
    <w:rsid w:val="00581D5A"/>
    <w:rsid w:val="00584433"/>
    <w:rsid w:val="00584F7C"/>
    <w:rsid w:val="0058555D"/>
    <w:rsid w:val="0058645A"/>
    <w:rsid w:val="005876D0"/>
    <w:rsid w:val="00587E2C"/>
    <w:rsid w:val="0059037B"/>
    <w:rsid w:val="00591CAA"/>
    <w:rsid w:val="00592724"/>
    <w:rsid w:val="0059315E"/>
    <w:rsid w:val="00595669"/>
    <w:rsid w:val="005960D7"/>
    <w:rsid w:val="005966D4"/>
    <w:rsid w:val="0059783C"/>
    <w:rsid w:val="0059789F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1A7"/>
    <w:rsid w:val="005B4564"/>
    <w:rsid w:val="005B5625"/>
    <w:rsid w:val="005B5AB3"/>
    <w:rsid w:val="005B5F28"/>
    <w:rsid w:val="005B628C"/>
    <w:rsid w:val="005B630F"/>
    <w:rsid w:val="005B685F"/>
    <w:rsid w:val="005B69C4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0FB"/>
    <w:rsid w:val="005D3357"/>
    <w:rsid w:val="005D34EE"/>
    <w:rsid w:val="005D3A0A"/>
    <w:rsid w:val="005D53BA"/>
    <w:rsid w:val="005D59CD"/>
    <w:rsid w:val="005D5CA5"/>
    <w:rsid w:val="005D5D88"/>
    <w:rsid w:val="005D5E97"/>
    <w:rsid w:val="005D60EE"/>
    <w:rsid w:val="005D7673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037"/>
    <w:rsid w:val="006057D1"/>
    <w:rsid w:val="00605DDB"/>
    <w:rsid w:val="00606A8D"/>
    <w:rsid w:val="00607615"/>
    <w:rsid w:val="00607DB8"/>
    <w:rsid w:val="00610131"/>
    <w:rsid w:val="006103B7"/>
    <w:rsid w:val="00610EF1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2B6"/>
    <w:rsid w:val="006348BE"/>
    <w:rsid w:val="00634E76"/>
    <w:rsid w:val="00635F69"/>
    <w:rsid w:val="00637EBD"/>
    <w:rsid w:val="00640175"/>
    <w:rsid w:val="00640FFC"/>
    <w:rsid w:val="0064121A"/>
    <w:rsid w:val="00641444"/>
    <w:rsid w:val="006416B6"/>
    <w:rsid w:val="00643920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32D8"/>
    <w:rsid w:val="006548FD"/>
    <w:rsid w:val="00654CD2"/>
    <w:rsid w:val="00655740"/>
    <w:rsid w:val="006559DE"/>
    <w:rsid w:val="00660293"/>
    <w:rsid w:val="00661275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9A2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50EC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859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32D9"/>
    <w:rsid w:val="006A38E5"/>
    <w:rsid w:val="006A4644"/>
    <w:rsid w:val="006A7012"/>
    <w:rsid w:val="006B0005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20F7"/>
    <w:rsid w:val="006C345A"/>
    <w:rsid w:val="006C3A22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4C63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4F31"/>
    <w:rsid w:val="006E51A3"/>
    <w:rsid w:val="006E5997"/>
    <w:rsid w:val="006E5FC8"/>
    <w:rsid w:val="006E74FB"/>
    <w:rsid w:val="006F04DD"/>
    <w:rsid w:val="006F04DF"/>
    <w:rsid w:val="006F1F2D"/>
    <w:rsid w:val="006F2BB5"/>
    <w:rsid w:val="006F39D6"/>
    <w:rsid w:val="006F3DC2"/>
    <w:rsid w:val="006F40F6"/>
    <w:rsid w:val="006F4D91"/>
    <w:rsid w:val="006F50ED"/>
    <w:rsid w:val="006F60A7"/>
    <w:rsid w:val="006F693B"/>
    <w:rsid w:val="006F6B91"/>
    <w:rsid w:val="007001A4"/>
    <w:rsid w:val="007003E4"/>
    <w:rsid w:val="00700641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1714"/>
    <w:rsid w:val="007127A5"/>
    <w:rsid w:val="00712B98"/>
    <w:rsid w:val="007137D3"/>
    <w:rsid w:val="0071397E"/>
    <w:rsid w:val="00714019"/>
    <w:rsid w:val="007147EB"/>
    <w:rsid w:val="00714A8E"/>
    <w:rsid w:val="00715A10"/>
    <w:rsid w:val="00716029"/>
    <w:rsid w:val="00716C96"/>
    <w:rsid w:val="007200D6"/>
    <w:rsid w:val="0072022E"/>
    <w:rsid w:val="0072120E"/>
    <w:rsid w:val="0072153C"/>
    <w:rsid w:val="00721E4F"/>
    <w:rsid w:val="00722039"/>
    <w:rsid w:val="00722142"/>
    <w:rsid w:val="00722497"/>
    <w:rsid w:val="0072299A"/>
    <w:rsid w:val="007238D6"/>
    <w:rsid w:val="00724010"/>
    <w:rsid w:val="00724584"/>
    <w:rsid w:val="00724CA8"/>
    <w:rsid w:val="00725563"/>
    <w:rsid w:val="00725681"/>
    <w:rsid w:val="00725828"/>
    <w:rsid w:val="00726498"/>
    <w:rsid w:val="0072701F"/>
    <w:rsid w:val="007273EB"/>
    <w:rsid w:val="00727972"/>
    <w:rsid w:val="00727A94"/>
    <w:rsid w:val="00730A0C"/>
    <w:rsid w:val="00730C1A"/>
    <w:rsid w:val="007311DB"/>
    <w:rsid w:val="007327FD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1D1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B7E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0766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2C2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9C5"/>
    <w:rsid w:val="007F52E3"/>
    <w:rsid w:val="007F6941"/>
    <w:rsid w:val="007F70D1"/>
    <w:rsid w:val="008019C8"/>
    <w:rsid w:val="00801D87"/>
    <w:rsid w:val="00801F9B"/>
    <w:rsid w:val="008020FF"/>
    <w:rsid w:val="00802117"/>
    <w:rsid w:val="0080382A"/>
    <w:rsid w:val="008046FB"/>
    <w:rsid w:val="00804AAA"/>
    <w:rsid w:val="00804BAC"/>
    <w:rsid w:val="00805C65"/>
    <w:rsid w:val="00805EFB"/>
    <w:rsid w:val="0080772B"/>
    <w:rsid w:val="008102C9"/>
    <w:rsid w:val="008106DB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2E5"/>
    <w:rsid w:val="00816497"/>
    <w:rsid w:val="00816BFC"/>
    <w:rsid w:val="00816DF5"/>
    <w:rsid w:val="00817430"/>
    <w:rsid w:val="00817737"/>
    <w:rsid w:val="008205B0"/>
    <w:rsid w:val="00820618"/>
    <w:rsid w:val="00822391"/>
    <w:rsid w:val="0082290A"/>
    <w:rsid w:val="00822F22"/>
    <w:rsid w:val="0082394C"/>
    <w:rsid w:val="00825260"/>
    <w:rsid w:val="00825CE6"/>
    <w:rsid w:val="00825D5F"/>
    <w:rsid w:val="00825F9F"/>
    <w:rsid w:val="00826DF5"/>
    <w:rsid w:val="00827944"/>
    <w:rsid w:val="00827B84"/>
    <w:rsid w:val="00827CA4"/>
    <w:rsid w:val="00830C91"/>
    <w:rsid w:val="0083103F"/>
    <w:rsid w:val="00831473"/>
    <w:rsid w:val="00831964"/>
    <w:rsid w:val="00834A91"/>
    <w:rsid w:val="00834B29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576D4"/>
    <w:rsid w:val="00860620"/>
    <w:rsid w:val="0086073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62F6"/>
    <w:rsid w:val="0087651F"/>
    <w:rsid w:val="00876715"/>
    <w:rsid w:val="0087726C"/>
    <w:rsid w:val="008778D8"/>
    <w:rsid w:val="00877E2C"/>
    <w:rsid w:val="00877F95"/>
    <w:rsid w:val="00880FCC"/>
    <w:rsid w:val="008810D9"/>
    <w:rsid w:val="008821A9"/>
    <w:rsid w:val="00882DC2"/>
    <w:rsid w:val="00883C5B"/>
    <w:rsid w:val="008848E7"/>
    <w:rsid w:val="00884D98"/>
    <w:rsid w:val="0088506A"/>
    <w:rsid w:val="00885A7C"/>
    <w:rsid w:val="00886658"/>
    <w:rsid w:val="008866D5"/>
    <w:rsid w:val="00886F6F"/>
    <w:rsid w:val="00887D17"/>
    <w:rsid w:val="00887D82"/>
    <w:rsid w:val="00887E08"/>
    <w:rsid w:val="00890441"/>
    <w:rsid w:val="00890CD0"/>
    <w:rsid w:val="008914B5"/>
    <w:rsid w:val="00891B68"/>
    <w:rsid w:val="0089480D"/>
    <w:rsid w:val="00894A95"/>
    <w:rsid w:val="0089503C"/>
    <w:rsid w:val="00896A16"/>
    <w:rsid w:val="0089719D"/>
    <w:rsid w:val="0089778C"/>
    <w:rsid w:val="008978D4"/>
    <w:rsid w:val="00897F9B"/>
    <w:rsid w:val="008A1448"/>
    <w:rsid w:val="008A16FA"/>
    <w:rsid w:val="008A19C6"/>
    <w:rsid w:val="008A2980"/>
    <w:rsid w:val="008A2AAF"/>
    <w:rsid w:val="008A3100"/>
    <w:rsid w:val="008A4512"/>
    <w:rsid w:val="008A4A5E"/>
    <w:rsid w:val="008A577E"/>
    <w:rsid w:val="008A594D"/>
    <w:rsid w:val="008A6F64"/>
    <w:rsid w:val="008A7CC0"/>
    <w:rsid w:val="008B118F"/>
    <w:rsid w:val="008B1CAD"/>
    <w:rsid w:val="008B231A"/>
    <w:rsid w:val="008B2640"/>
    <w:rsid w:val="008B31BD"/>
    <w:rsid w:val="008B42D5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C85"/>
    <w:rsid w:val="008C7D78"/>
    <w:rsid w:val="008C7F49"/>
    <w:rsid w:val="008D0E49"/>
    <w:rsid w:val="008D2006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694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6120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0E2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08DE"/>
    <w:rsid w:val="0093124B"/>
    <w:rsid w:val="009315CD"/>
    <w:rsid w:val="00931816"/>
    <w:rsid w:val="0093201A"/>
    <w:rsid w:val="00932466"/>
    <w:rsid w:val="009339DE"/>
    <w:rsid w:val="009352A7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3AA2"/>
    <w:rsid w:val="00943F09"/>
    <w:rsid w:val="00946046"/>
    <w:rsid w:val="00946287"/>
    <w:rsid w:val="00946448"/>
    <w:rsid w:val="00946C3E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DB1"/>
    <w:rsid w:val="00953EA1"/>
    <w:rsid w:val="009550BF"/>
    <w:rsid w:val="009553F1"/>
    <w:rsid w:val="00957A88"/>
    <w:rsid w:val="009610DB"/>
    <w:rsid w:val="009616DF"/>
    <w:rsid w:val="00962396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3F27"/>
    <w:rsid w:val="009963D9"/>
    <w:rsid w:val="00997100"/>
    <w:rsid w:val="009A1199"/>
    <w:rsid w:val="009A1C92"/>
    <w:rsid w:val="009A23C4"/>
    <w:rsid w:val="009A3141"/>
    <w:rsid w:val="009A3CFF"/>
    <w:rsid w:val="009A45FB"/>
    <w:rsid w:val="009A4A51"/>
    <w:rsid w:val="009A5616"/>
    <w:rsid w:val="009A5790"/>
    <w:rsid w:val="009A6743"/>
    <w:rsid w:val="009A778C"/>
    <w:rsid w:val="009B10D1"/>
    <w:rsid w:val="009B1CBE"/>
    <w:rsid w:val="009B2D22"/>
    <w:rsid w:val="009B340E"/>
    <w:rsid w:val="009B6DF5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99A"/>
    <w:rsid w:val="009D3001"/>
    <w:rsid w:val="009D3202"/>
    <w:rsid w:val="009D4D5D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B2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756"/>
    <w:rsid w:val="00A00975"/>
    <w:rsid w:val="00A01EF3"/>
    <w:rsid w:val="00A01F01"/>
    <w:rsid w:val="00A01F8F"/>
    <w:rsid w:val="00A02A55"/>
    <w:rsid w:val="00A02D14"/>
    <w:rsid w:val="00A04868"/>
    <w:rsid w:val="00A04FC3"/>
    <w:rsid w:val="00A06988"/>
    <w:rsid w:val="00A07B66"/>
    <w:rsid w:val="00A07ECB"/>
    <w:rsid w:val="00A07FC4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394E"/>
    <w:rsid w:val="00A3408A"/>
    <w:rsid w:val="00A3525B"/>
    <w:rsid w:val="00A358F8"/>
    <w:rsid w:val="00A37592"/>
    <w:rsid w:val="00A3759F"/>
    <w:rsid w:val="00A3794E"/>
    <w:rsid w:val="00A37CC8"/>
    <w:rsid w:val="00A40F7B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0D4A"/>
    <w:rsid w:val="00A512AC"/>
    <w:rsid w:val="00A52540"/>
    <w:rsid w:val="00A526F2"/>
    <w:rsid w:val="00A528A0"/>
    <w:rsid w:val="00A535A6"/>
    <w:rsid w:val="00A53B5F"/>
    <w:rsid w:val="00A53C78"/>
    <w:rsid w:val="00A53ED2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4DA4"/>
    <w:rsid w:val="00A65345"/>
    <w:rsid w:val="00A65B2D"/>
    <w:rsid w:val="00A669F8"/>
    <w:rsid w:val="00A67134"/>
    <w:rsid w:val="00A6713F"/>
    <w:rsid w:val="00A678F0"/>
    <w:rsid w:val="00A703EF"/>
    <w:rsid w:val="00A7117C"/>
    <w:rsid w:val="00A7120A"/>
    <w:rsid w:val="00A73294"/>
    <w:rsid w:val="00A73A4D"/>
    <w:rsid w:val="00A73CBC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0ED5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B19"/>
    <w:rsid w:val="00AC0E65"/>
    <w:rsid w:val="00AC0E95"/>
    <w:rsid w:val="00AC1569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5238"/>
    <w:rsid w:val="00AD575E"/>
    <w:rsid w:val="00AD61AF"/>
    <w:rsid w:val="00AD64AF"/>
    <w:rsid w:val="00AD7557"/>
    <w:rsid w:val="00AE0BA4"/>
    <w:rsid w:val="00AE112E"/>
    <w:rsid w:val="00AE240F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3A63"/>
    <w:rsid w:val="00AF3C07"/>
    <w:rsid w:val="00AF3FDF"/>
    <w:rsid w:val="00AF5B94"/>
    <w:rsid w:val="00AF6405"/>
    <w:rsid w:val="00AF6C22"/>
    <w:rsid w:val="00AF7176"/>
    <w:rsid w:val="00B00784"/>
    <w:rsid w:val="00B01046"/>
    <w:rsid w:val="00B011A7"/>
    <w:rsid w:val="00B01243"/>
    <w:rsid w:val="00B013F0"/>
    <w:rsid w:val="00B016E9"/>
    <w:rsid w:val="00B027D9"/>
    <w:rsid w:val="00B028DF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51E0"/>
    <w:rsid w:val="00B16087"/>
    <w:rsid w:val="00B16B5E"/>
    <w:rsid w:val="00B20584"/>
    <w:rsid w:val="00B21334"/>
    <w:rsid w:val="00B22862"/>
    <w:rsid w:val="00B22927"/>
    <w:rsid w:val="00B23494"/>
    <w:rsid w:val="00B24FE8"/>
    <w:rsid w:val="00B26389"/>
    <w:rsid w:val="00B275FF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4624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200"/>
    <w:rsid w:val="00B54287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68A0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1AB"/>
    <w:rsid w:val="00BD231E"/>
    <w:rsid w:val="00BD2B23"/>
    <w:rsid w:val="00BD3192"/>
    <w:rsid w:val="00BD39FB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52F6"/>
    <w:rsid w:val="00BF5498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29D"/>
    <w:rsid w:val="00C263EB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1253"/>
    <w:rsid w:val="00C515E7"/>
    <w:rsid w:val="00C517A6"/>
    <w:rsid w:val="00C51980"/>
    <w:rsid w:val="00C53AF3"/>
    <w:rsid w:val="00C53FE2"/>
    <w:rsid w:val="00C5455E"/>
    <w:rsid w:val="00C54696"/>
    <w:rsid w:val="00C55B82"/>
    <w:rsid w:val="00C55F6C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1204"/>
    <w:rsid w:val="00C82B24"/>
    <w:rsid w:val="00C82B56"/>
    <w:rsid w:val="00C82B79"/>
    <w:rsid w:val="00C84771"/>
    <w:rsid w:val="00C84C28"/>
    <w:rsid w:val="00C84D57"/>
    <w:rsid w:val="00C85082"/>
    <w:rsid w:val="00C851EE"/>
    <w:rsid w:val="00C85719"/>
    <w:rsid w:val="00C85CF1"/>
    <w:rsid w:val="00C86BC1"/>
    <w:rsid w:val="00C86CE0"/>
    <w:rsid w:val="00C86DE9"/>
    <w:rsid w:val="00C87E1A"/>
    <w:rsid w:val="00C90C6E"/>
    <w:rsid w:val="00C90D2D"/>
    <w:rsid w:val="00C91D71"/>
    <w:rsid w:val="00C93996"/>
    <w:rsid w:val="00C956E8"/>
    <w:rsid w:val="00C960E6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6711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8B"/>
    <w:rsid w:val="00CC5597"/>
    <w:rsid w:val="00CC57D6"/>
    <w:rsid w:val="00CC5EE5"/>
    <w:rsid w:val="00CC601A"/>
    <w:rsid w:val="00CC658C"/>
    <w:rsid w:val="00CC6EF6"/>
    <w:rsid w:val="00CD04C6"/>
    <w:rsid w:val="00CD0E3C"/>
    <w:rsid w:val="00CD1790"/>
    <w:rsid w:val="00CD19DD"/>
    <w:rsid w:val="00CD1CA0"/>
    <w:rsid w:val="00CD27A9"/>
    <w:rsid w:val="00CD2E2C"/>
    <w:rsid w:val="00CD311F"/>
    <w:rsid w:val="00CD3223"/>
    <w:rsid w:val="00CD3D24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3DC2"/>
    <w:rsid w:val="00CE618D"/>
    <w:rsid w:val="00CE637B"/>
    <w:rsid w:val="00CE6957"/>
    <w:rsid w:val="00CE7007"/>
    <w:rsid w:val="00CE75DF"/>
    <w:rsid w:val="00CF0459"/>
    <w:rsid w:val="00CF0BE6"/>
    <w:rsid w:val="00CF1455"/>
    <w:rsid w:val="00CF1495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252"/>
    <w:rsid w:val="00D0353F"/>
    <w:rsid w:val="00D03ABA"/>
    <w:rsid w:val="00D04BA0"/>
    <w:rsid w:val="00D05888"/>
    <w:rsid w:val="00D058FA"/>
    <w:rsid w:val="00D0677D"/>
    <w:rsid w:val="00D06D16"/>
    <w:rsid w:val="00D07252"/>
    <w:rsid w:val="00D074A3"/>
    <w:rsid w:val="00D11724"/>
    <w:rsid w:val="00D12711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4399"/>
    <w:rsid w:val="00D24600"/>
    <w:rsid w:val="00D24FBC"/>
    <w:rsid w:val="00D26817"/>
    <w:rsid w:val="00D26BB8"/>
    <w:rsid w:val="00D2795A"/>
    <w:rsid w:val="00D302E6"/>
    <w:rsid w:val="00D305C1"/>
    <w:rsid w:val="00D310F4"/>
    <w:rsid w:val="00D31CF3"/>
    <w:rsid w:val="00D329FE"/>
    <w:rsid w:val="00D33F4C"/>
    <w:rsid w:val="00D344A2"/>
    <w:rsid w:val="00D345BD"/>
    <w:rsid w:val="00D348C9"/>
    <w:rsid w:val="00D35A2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6275"/>
    <w:rsid w:val="00D4771F"/>
    <w:rsid w:val="00D47EC6"/>
    <w:rsid w:val="00D50A78"/>
    <w:rsid w:val="00D518F8"/>
    <w:rsid w:val="00D5420B"/>
    <w:rsid w:val="00D546BD"/>
    <w:rsid w:val="00D5471F"/>
    <w:rsid w:val="00D555E4"/>
    <w:rsid w:val="00D57ECD"/>
    <w:rsid w:val="00D60360"/>
    <w:rsid w:val="00D60DB2"/>
    <w:rsid w:val="00D62542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B4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41B3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09B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4DF2"/>
    <w:rsid w:val="00DE559B"/>
    <w:rsid w:val="00DE6079"/>
    <w:rsid w:val="00DE755F"/>
    <w:rsid w:val="00DE7F22"/>
    <w:rsid w:val="00DF11EE"/>
    <w:rsid w:val="00DF192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4F51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CBB"/>
    <w:rsid w:val="00E20D61"/>
    <w:rsid w:val="00E21CEB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421"/>
    <w:rsid w:val="00E324EF"/>
    <w:rsid w:val="00E32995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93B"/>
    <w:rsid w:val="00E40A06"/>
    <w:rsid w:val="00E40D80"/>
    <w:rsid w:val="00E41AD2"/>
    <w:rsid w:val="00E41F2D"/>
    <w:rsid w:val="00E41F91"/>
    <w:rsid w:val="00E421E0"/>
    <w:rsid w:val="00E45B9E"/>
    <w:rsid w:val="00E4694C"/>
    <w:rsid w:val="00E46FD2"/>
    <w:rsid w:val="00E47A5A"/>
    <w:rsid w:val="00E47DE8"/>
    <w:rsid w:val="00E503BB"/>
    <w:rsid w:val="00E5222E"/>
    <w:rsid w:val="00E52C71"/>
    <w:rsid w:val="00E54644"/>
    <w:rsid w:val="00E54723"/>
    <w:rsid w:val="00E5608B"/>
    <w:rsid w:val="00E56C85"/>
    <w:rsid w:val="00E56CC8"/>
    <w:rsid w:val="00E57884"/>
    <w:rsid w:val="00E60717"/>
    <w:rsid w:val="00E61A82"/>
    <w:rsid w:val="00E61E0A"/>
    <w:rsid w:val="00E6267A"/>
    <w:rsid w:val="00E636D7"/>
    <w:rsid w:val="00E6398A"/>
    <w:rsid w:val="00E66856"/>
    <w:rsid w:val="00E67ABF"/>
    <w:rsid w:val="00E700D8"/>
    <w:rsid w:val="00E70A39"/>
    <w:rsid w:val="00E70E74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3D6B"/>
    <w:rsid w:val="00E857F1"/>
    <w:rsid w:val="00E86DDF"/>
    <w:rsid w:val="00E86E1E"/>
    <w:rsid w:val="00E86FD1"/>
    <w:rsid w:val="00E8793C"/>
    <w:rsid w:val="00E91406"/>
    <w:rsid w:val="00E916B0"/>
    <w:rsid w:val="00E919DD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30E"/>
    <w:rsid w:val="00EC141C"/>
    <w:rsid w:val="00EC14A1"/>
    <w:rsid w:val="00EC1E39"/>
    <w:rsid w:val="00EC2341"/>
    <w:rsid w:val="00EC2542"/>
    <w:rsid w:val="00EC37D8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2F02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97D"/>
    <w:rsid w:val="00EF019C"/>
    <w:rsid w:val="00EF1061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4BA1"/>
    <w:rsid w:val="00F25ACB"/>
    <w:rsid w:val="00F25B2E"/>
    <w:rsid w:val="00F26067"/>
    <w:rsid w:val="00F26872"/>
    <w:rsid w:val="00F273BB"/>
    <w:rsid w:val="00F2791C"/>
    <w:rsid w:val="00F300B9"/>
    <w:rsid w:val="00F3017B"/>
    <w:rsid w:val="00F30283"/>
    <w:rsid w:val="00F30B8B"/>
    <w:rsid w:val="00F30DF4"/>
    <w:rsid w:val="00F31757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E7A"/>
    <w:rsid w:val="00F43FB6"/>
    <w:rsid w:val="00F44D06"/>
    <w:rsid w:val="00F4523F"/>
    <w:rsid w:val="00F46288"/>
    <w:rsid w:val="00F4654E"/>
    <w:rsid w:val="00F474E9"/>
    <w:rsid w:val="00F47A1B"/>
    <w:rsid w:val="00F506F1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796"/>
    <w:rsid w:val="00F61BDB"/>
    <w:rsid w:val="00F61DFD"/>
    <w:rsid w:val="00F62035"/>
    <w:rsid w:val="00F6212A"/>
    <w:rsid w:val="00F631BD"/>
    <w:rsid w:val="00F64007"/>
    <w:rsid w:val="00F64990"/>
    <w:rsid w:val="00F6563E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7763D"/>
    <w:rsid w:val="00F77775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4C4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5762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694"/>
    <w:rsid w:val="00FD6E05"/>
    <w:rsid w:val="00FD6F62"/>
    <w:rsid w:val="00FD7554"/>
    <w:rsid w:val="00FD7863"/>
    <w:rsid w:val="00FE0468"/>
    <w:rsid w:val="00FE097C"/>
    <w:rsid w:val="00FE1FEB"/>
    <w:rsid w:val="00FE243F"/>
    <w:rsid w:val="00FE2548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89744"/>
  <w15:docId w15:val="{1DFC8A72-BA20-4AE5-A394-CDD7B0D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4">
    <w:name w:val="heading 4"/>
    <w:basedOn w:val="Normln"/>
    <w:next w:val="Normln"/>
    <w:link w:val="Nadpis4Char"/>
    <w:uiPriority w:val="1"/>
    <w:unhideWhenUsed/>
    <w:qFormat/>
    <w:rsid w:val="001162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9308DE"/>
    <w:pPr>
      <w:tabs>
        <w:tab w:val="right" w:pos="-3261"/>
        <w:tab w:val="left" w:pos="-1843"/>
      </w:tabs>
      <w:spacing w:after="0"/>
      <w:ind w:left="284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customStyle="1" w:styleId="-wm-western">
    <w:name w:val="-wm-western"/>
    <w:basedOn w:val="Normln"/>
    <w:rsid w:val="00AD5238"/>
    <w:pPr>
      <w:spacing w:before="100" w:beforeAutospacing="1" w:after="100" w:afterAutospacing="1" w:line="240" w:lineRule="auto"/>
    </w:pPr>
    <w:rPr>
      <w:rFonts w:ascii="Times New Roman" w:eastAsiaTheme="minorHAnsi" w:hAnsi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1"/>
    <w:rsid w:val="001162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B6E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8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y2040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B03B-768A-465E-A431-2BE441D3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1619</Words>
  <Characters>9557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Žáková Zuzana</cp:lastModifiedBy>
  <cp:revision>8</cp:revision>
  <cp:lastPrinted>2021-10-25T08:29:00Z</cp:lastPrinted>
  <dcterms:created xsi:type="dcterms:W3CDTF">2022-09-16T08:48:00Z</dcterms:created>
  <dcterms:modified xsi:type="dcterms:W3CDTF">2022-10-10T06:41:00Z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