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BD" w:rsidRPr="00DB50BD" w:rsidRDefault="00DB50BD" w:rsidP="00DB50BD">
      <w:pPr>
        <w:shd w:val="clear" w:color="auto" w:fill="F8F8F8"/>
        <w:spacing w:line="240" w:lineRule="auto"/>
        <w:outlineLvl w:val="1"/>
        <w:rPr>
          <w:rFonts w:ascii="Conv_SourceSansPro-Semibold" w:eastAsia="Times New Roman" w:hAnsi="Conv_SourceSansPro-Semibold" w:cs="Helvetica"/>
          <w:color w:val="333333"/>
          <w:kern w:val="36"/>
          <w:sz w:val="48"/>
          <w:szCs w:val="48"/>
          <w:lang w:eastAsia="cs-CZ"/>
        </w:rPr>
      </w:pPr>
      <w:r w:rsidRPr="00DB50BD">
        <w:rPr>
          <w:rFonts w:ascii="Conv_SourceSansPro-Semibold" w:eastAsia="Times New Roman" w:hAnsi="Conv_SourceSansPro-Semibold" w:cs="Helvetica"/>
          <w:color w:val="333333"/>
          <w:kern w:val="36"/>
          <w:sz w:val="48"/>
          <w:szCs w:val="48"/>
          <w:lang w:eastAsia="cs-CZ"/>
        </w:rPr>
        <w:t>Podpora obnovy kulturních památek prostřednictvím obcí s rozšířenou působností</w:t>
      </w:r>
    </w:p>
    <w:p w:rsidR="00DB50BD" w:rsidRPr="00DB50BD" w:rsidRDefault="00DB50BD" w:rsidP="00DB50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DB50B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B50BD" w:rsidRPr="00DB50BD" w:rsidRDefault="00DB50BD" w:rsidP="00DB50BD">
      <w:pPr>
        <w:shd w:val="clear" w:color="auto" w:fill="F8F8F8"/>
        <w:spacing w:after="0" w:line="240" w:lineRule="auto"/>
        <w:rPr>
          <w:rFonts w:ascii="Conv_SourceSansPro-Regular" w:eastAsia="Times New Roman" w:hAnsi="Conv_SourceSansPro-Regular" w:cs="Helvetica"/>
          <w:color w:val="333333"/>
          <w:sz w:val="23"/>
          <w:szCs w:val="23"/>
          <w:lang w:eastAsia="cs-CZ"/>
        </w:rPr>
      </w:pPr>
      <w:r w:rsidRPr="00DB50BD">
        <w:rPr>
          <w:rFonts w:ascii="Conv_SourceSansPro-Regular" w:eastAsia="Times New Roman" w:hAnsi="Conv_SourceSansPro-Regular" w:cs="Helvetica"/>
          <w:color w:val="333333"/>
          <w:sz w:val="23"/>
          <w:szCs w:val="23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15pt" o:ole="">
            <v:imagedata r:id="rId5" o:title=""/>
          </v:shape>
          <w:control r:id="rId6" w:name="DefaultOcxName" w:shapeid="_x0000_i1030"/>
        </w:object>
      </w:r>
      <w:r w:rsidRPr="00DB50BD">
        <w:rPr>
          <w:rFonts w:ascii="Conv_SourceSansPro-Regular" w:eastAsia="Times New Roman" w:hAnsi="Conv_SourceSansPro-Regular" w:cs="Helvetica"/>
          <w:color w:val="333333"/>
          <w:sz w:val="23"/>
          <w:szCs w:val="23"/>
          <w:lang w:eastAsia="cs-CZ"/>
        </w:rPr>
        <w:object w:dxaOrig="1440" w:dyaOrig="1440">
          <v:shape id="_x0000_i1029" type="#_x0000_t75" style="width:1in;height:18.15pt" o:ole="">
            <v:imagedata r:id="rId7" o:title=""/>
          </v:shape>
          <w:control r:id="rId8" w:name="DefaultOcxName1" w:shapeid="_x0000_i1029"/>
        </w:object>
      </w:r>
      <w:r w:rsidRPr="00DB50BD">
        <w:rPr>
          <w:rFonts w:ascii="Conv_SourceSansPro-Regular" w:eastAsia="Times New Roman" w:hAnsi="Conv_SourceSansPro-Regular" w:cs="Helvetica"/>
          <w:color w:val="FF0000"/>
          <w:sz w:val="23"/>
          <w:szCs w:val="23"/>
          <w:lang w:eastAsia="cs-CZ"/>
        </w:rPr>
        <w:t>Ministerstvo kultury, odbor památkové péče, oznamuje ve smyslu vládních opatření ohledně úspory finančních prostředků ze státního rozpočtu, že pro rok 2022 nebude vyhlášen program Podpora obnovy kulturních památek prostřednictvím obcí s rozšířenou působností.</w:t>
      </w:r>
      <w:r w:rsidRPr="00DB50BD">
        <w:rPr>
          <w:rFonts w:ascii="Conv_SourceSansPro-Regular" w:eastAsia="Times New Roman" w:hAnsi="Conv_SourceSansPro-Regular" w:cs="Helvetica"/>
          <w:color w:val="333333"/>
          <w:sz w:val="23"/>
          <w:szCs w:val="23"/>
          <w:lang w:eastAsia="cs-CZ"/>
        </w:rPr>
        <w:t xml:space="preserve"> </w:t>
      </w:r>
    </w:p>
    <w:p w:rsidR="00DB50BD" w:rsidRPr="00DB50BD" w:rsidRDefault="00DB50BD" w:rsidP="00DB50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B50B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F740D4" w:rsidRDefault="00F740D4"/>
    <w:sectPr w:rsidR="00F7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v_SourceSansPro-Semibold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v_SourceSans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A72"/>
    <w:multiLevelType w:val="multilevel"/>
    <w:tmpl w:val="02F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BD"/>
    <w:rsid w:val="00DB50BD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0F72"/>
  <w15:chartTrackingRefBased/>
  <w15:docId w15:val="{724B7234-28FE-4983-B8E8-C5D9966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9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567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419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Riedlová Denisa</dc:creator>
  <cp:keywords/>
  <dc:description/>
  <cp:lastModifiedBy>Riedlová Denisa</cp:lastModifiedBy>
  <cp:revision>1</cp:revision>
  <dcterms:created xsi:type="dcterms:W3CDTF">2022-01-14T08:15:00Z</dcterms:created>
  <dcterms:modified xsi:type="dcterms:W3CDTF">2022-01-14T08:15:00Z</dcterms:modified>
</cp:coreProperties>
</file>