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9B" w:rsidRDefault="00943145">
      <w:bookmarkStart w:id="0" w:name="_GoBack"/>
      <w:bookmarkEnd w:id="0"/>
      <w:r>
        <w:t>Příloha č.1 zápisu z</w:t>
      </w:r>
      <w:r w:rsidR="004912A2">
        <w:t>e</w:t>
      </w:r>
      <w:r>
        <w:t> 7.jednání Komise životního prostředí a obnovitelných zdrojů zřízené Radou města Karlovy Vary, která se konala dne 6.9.2023.</w:t>
      </w:r>
    </w:p>
    <w:p w:rsidR="00943145" w:rsidRDefault="00943145"/>
    <w:p w:rsidR="00943145" w:rsidRDefault="00943145">
      <w:r>
        <w:t>Počet úkonů provedených v rámci činnosti letecké školy F AIR na letišti Karlovy Vary</w:t>
      </w:r>
    </w:p>
    <w:p w:rsidR="00943145" w:rsidRDefault="00943145"/>
    <w:p w:rsidR="00943145" w:rsidRDefault="009431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417"/>
      </w:tblGrid>
      <w:tr w:rsidR="00943145" w:rsidTr="004912A2">
        <w:tc>
          <w:tcPr>
            <w:tcW w:w="3020" w:type="dxa"/>
          </w:tcPr>
          <w:p w:rsidR="00943145" w:rsidRDefault="00943145" w:rsidP="00943145">
            <w:r>
              <w:t>měsíc</w:t>
            </w:r>
          </w:p>
        </w:tc>
        <w:tc>
          <w:tcPr>
            <w:tcW w:w="1370" w:type="dxa"/>
          </w:tcPr>
          <w:p w:rsidR="00943145" w:rsidRDefault="00943145" w:rsidP="00943145">
            <w:r>
              <w:t xml:space="preserve">     </w:t>
            </w:r>
            <w:r w:rsidR="004912A2">
              <w:t xml:space="preserve">       </w:t>
            </w:r>
            <w:r>
              <w:t>2022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</w:t>
            </w:r>
            <w:r w:rsidR="00943145">
              <w:t>2023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leden</w:t>
            </w:r>
          </w:p>
        </w:tc>
        <w:tc>
          <w:tcPr>
            <w:tcW w:w="1370" w:type="dxa"/>
          </w:tcPr>
          <w:p w:rsidR="00943145" w:rsidRDefault="00943145" w:rsidP="00943145">
            <w:r>
              <w:t xml:space="preserve">   </w:t>
            </w:r>
            <w:r w:rsidR="004912A2">
              <w:t xml:space="preserve">             </w:t>
            </w:r>
            <w:r>
              <w:t>29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     </w:t>
            </w:r>
            <w:r w:rsidR="00943145">
              <w:t>4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únor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  </w:t>
            </w:r>
            <w:r w:rsidR="00943145">
              <w:t>70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   </w:t>
            </w:r>
            <w:r w:rsidR="00943145">
              <w:t>34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březen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</w:t>
            </w:r>
            <w:r w:rsidR="00943145">
              <w:t>182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 </w:t>
            </w:r>
            <w:r w:rsidR="00943145">
              <w:t>173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duben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  </w:t>
            </w:r>
            <w:r w:rsidR="00943145">
              <w:t>64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</w:t>
            </w:r>
            <w:r w:rsidR="00943145">
              <w:t>1390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květen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  </w:t>
            </w:r>
            <w:r w:rsidR="00943145">
              <w:t>88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</w:t>
            </w:r>
            <w:r w:rsidR="00943145">
              <w:t>1806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červen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</w:t>
            </w:r>
            <w:r w:rsidR="00943145">
              <w:t>188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  </w:t>
            </w:r>
            <w:r w:rsidR="00943145">
              <w:t>448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červenec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</w:t>
            </w:r>
            <w:r w:rsidR="00943145">
              <w:t>2078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</w:t>
            </w:r>
            <w:r w:rsidR="00943145">
              <w:t>1788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srpen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</w:t>
            </w:r>
            <w:r w:rsidR="00943145">
              <w:t>1884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</w:t>
            </w:r>
            <w:r w:rsidR="00943145">
              <w:t>1046</w:t>
            </w:r>
          </w:p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 xml:space="preserve"> září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</w:t>
            </w:r>
            <w:r w:rsidR="00943145">
              <w:t>3072</w:t>
            </w:r>
          </w:p>
        </w:tc>
        <w:tc>
          <w:tcPr>
            <w:tcW w:w="1417" w:type="dxa"/>
          </w:tcPr>
          <w:p w:rsidR="00943145" w:rsidRDefault="00943145" w:rsidP="00943145"/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říjen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</w:t>
            </w:r>
            <w:r w:rsidR="00943145">
              <w:t>1218</w:t>
            </w:r>
          </w:p>
        </w:tc>
        <w:tc>
          <w:tcPr>
            <w:tcW w:w="1417" w:type="dxa"/>
          </w:tcPr>
          <w:p w:rsidR="00943145" w:rsidRDefault="00943145" w:rsidP="00943145"/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listopad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     </w:t>
            </w:r>
            <w:r w:rsidR="00943145">
              <w:t>2</w:t>
            </w:r>
          </w:p>
        </w:tc>
        <w:tc>
          <w:tcPr>
            <w:tcW w:w="1417" w:type="dxa"/>
          </w:tcPr>
          <w:p w:rsidR="00943145" w:rsidRDefault="00943145" w:rsidP="00943145"/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prosinec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   </w:t>
            </w:r>
            <w:r w:rsidR="00943145">
              <w:t>10</w:t>
            </w:r>
          </w:p>
        </w:tc>
        <w:tc>
          <w:tcPr>
            <w:tcW w:w="1417" w:type="dxa"/>
          </w:tcPr>
          <w:p w:rsidR="00943145" w:rsidRDefault="00943145" w:rsidP="00943145"/>
        </w:tc>
      </w:tr>
      <w:tr w:rsidR="00943145" w:rsidTr="004912A2">
        <w:tc>
          <w:tcPr>
            <w:tcW w:w="3020" w:type="dxa"/>
          </w:tcPr>
          <w:p w:rsidR="00943145" w:rsidRDefault="00943145" w:rsidP="00943145">
            <w:r>
              <w:t>celkem</w:t>
            </w:r>
          </w:p>
        </w:tc>
        <w:tc>
          <w:tcPr>
            <w:tcW w:w="1370" w:type="dxa"/>
          </w:tcPr>
          <w:p w:rsidR="00943145" w:rsidRDefault="004912A2" w:rsidP="00943145">
            <w:r>
              <w:t xml:space="preserve">              </w:t>
            </w:r>
            <w:r w:rsidR="00943145">
              <w:t>8885</w:t>
            </w:r>
          </w:p>
        </w:tc>
        <w:tc>
          <w:tcPr>
            <w:tcW w:w="1417" w:type="dxa"/>
          </w:tcPr>
          <w:p w:rsidR="00943145" w:rsidRDefault="004912A2" w:rsidP="00943145">
            <w:r>
              <w:t xml:space="preserve">           </w:t>
            </w:r>
            <w:r w:rsidR="00943145">
              <w:t>6689</w:t>
            </w:r>
          </w:p>
        </w:tc>
      </w:tr>
    </w:tbl>
    <w:p w:rsidR="00943145" w:rsidRDefault="00943145"/>
    <w:p w:rsidR="00943145" w:rsidRDefault="00943145"/>
    <w:p w:rsidR="00943145" w:rsidRDefault="00943145">
      <w:r>
        <w:t>Údaje za srpen 2023 jsou do 22.8.2023</w:t>
      </w:r>
    </w:p>
    <w:sectPr w:rsidR="0094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85"/>
    <w:rsid w:val="0029069B"/>
    <w:rsid w:val="004912A2"/>
    <w:rsid w:val="00943145"/>
    <w:rsid w:val="00E30B88"/>
    <w:rsid w:val="00EC1185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02560-A551-46A1-9649-CBCE96B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Krůta Vladimír</dc:creator>
  <cp:keywords/>
  <dc:description/>
  <cp:lastModifiedBy>Krůta Vladimír</cp:lastModifiedBy>
  <cp:revision>2</cp:revision>
  <dcterms:created xsi:type="dcterms:W3CDTF">2023-10-16T06:45:00Z</dcterms:created>
  <dcterms:modified xsi:type="dcterms:W3CDTF">2023-10-16T06:45:00Z</dcterms:modified>
</cp:coreProperties>
</file>