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6A" w:rsidRPr="00107A6E" w:rsidRDefault="003C006A" w:rsidP="003C006A">
      <w:pPr>
        <w:spacing w:after="150" w:line="360" w:lineRule="auto"/>
        <w:jc w:val="center"/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</w:pPr>
      <w:r w:rsidRPr="00107A6E"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  <w:t>„Ošetřovné“ pro OSVČ</w:t>
      </w:r>
    </w:p>
    <w:p w:rsidR="003C006A" w:rsidRDefault="003C006A" w:rsidP="003C006A">
      <w:pPr>
        <w:spacing w:after="0" w:line="240" w:lineRule="auto"/>
        <w:rPr>
          <w:rFonts w:cs="Arial"/>
          <w:bCs/>
        </w:rPr>
      </w:pPr>
      <w:r>
        <w:rPr>
          <w:b/>
        </w:rPr>
        <w:t>Osoby samostatně výdělečně činné (OSVČ)</w:t>
      </w:r>
      <w:r w:rsidR="00FB0043">
        <w:t xml:space="preserve"> podnikající na hlavní činnost, </w:t>
      </w:r>
      <w:r>
        <w:t xml:space="preserve">které po uzavření školy nebo jiných dětských zařízení zůstaly s dětmi doma či se starají o osobu zdravotně postiženou aspoň ve stupni I, a přišly tak o příjem z podnikatelské činnosti, mohou </w:t>
      </w:r>
      <w:r w:rsidRPr="0059713A">
        <w:rPr>
          <w:rFonts w:cs="Arial"/>
          <w:bCs/>
        </w:rPr>
        <w:t xml:space="preserve">požádat o dotaci „ošetřovné“ </w:t>
      </w:r>
      <w:r w:rsidRPr="0059713A">
        <w:rPr>
          <w:rFonts w:cs="Arial"/>
          <w:b/>
          <w:bCs/>
        </w:rPr>
        <w:t>od 1. dubna 2020</w:t>
      </w:r>
      <w:r w:rsidRPr="0059713A">
        <w:rPr>
          <w:rFonts w:cs="Arial"/>
          <w:bCs/>
        </w:rPr>
        <w:t>.</w:t>
      </w:r>
    </w:p>
    <w:p w:rsidR="003C006A" w:rsidRDefault="003C006A" w:rsidP="00FB0043">
      <w:pPr>
        <w:spacing w:after="0" w:line="240" w:lineRule="auto"/>
        <w:rPr>
          <w:rFonts w:ascii="Calibri" w:eastAsia="Times New Roman" w:hAnsi="Calibri" w:cs="Helvetica"/>
          <w:color w:val="4D4D4D"/>
          <w:lang w:eastAsia="cs-CZ"/>
        </w:rPr>
      </w:pPr>
    </w:p>
    <w:p w:rsidR="003C006A" w:rsidRPr="003C006A" w:rsidRDefault="003C006A" w:rsidP="003C006A">
      <w:pPr>
        <w:spacing w:after="0" w:line="360" w:lineRule="auto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Postup pro podání žádost</w:t>
      </w:r>
      <w:r w:rsidR="00FB0043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i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: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</w:t>
      </w:r>
    </w:p>
    <w:p w:rsidR="003C006A" w:rsidRPr="00FB0043" w:rsidRDefault="003C006A" w:rsidP="003C006A">
      <w:pPr>
        <w:numPr>
          <w:ilvl w:val="0"/>
          <w:numId w:val="2"/>
        </w:num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Žadatel vyplní v českém jazyce žádost o poskytnutí dotace na jednoduchém formuláři.</w:t>
      </w:r>
    </w:p>
    <w:p w:rsidR="00FB0043" w:rsidRPr="00FB0043" w:rsidRDefault="00FB0043" w:rsidP="00FB0043">
      <w:pPr>
        <w:pStyle w:val="Odstavecseseznamem"/>
        <w:spacing w:after="0" w:line="240" w:lineRule="auto"/>
        <w:ind w:left="170"/>
        <w:rPr>
          <w:rFonts w:ascii="Calibri" w:eastAsia="Times New Roman" w:hAnsi="Calibri" w:cs="Helvetica"/>
          <w:color w:val="000000" w:themeColor="text1"/>
          <w:lang w:eastAsia="cs-CZ"/>
        </w:rPr>
      </w:pPr>
      <w:r>
        <w:rPr>
          <w:rFonts w:ascii="Calibri" w:hAnsi="Calibri" w:cs="Helvetica"/>
          <w:color w:val="000000" w:themeColor="text1"/>
        </w:rPr>
        <w:t xml:space="preserve">  </w:t>
      </w:r>
      <w:r w:rsidRPr="00FB0043">
        <w:rPr>
          <w:rFonts w:ascii="Calibri" w:hAnsi="Calibri" w:cs="Helvetica"/>
          <w:color w:val="000000" w:themeColor="text1"/>
        </w:rPr>
        <w:t xml:space="preserve">Podací formulář naleznete </w:t>
      </w:r>
      <w:hyperlink r:id="rId5" w:history="1">
        <w:r w:rsidRPr="00FB0043">
          <w:rPr>
            <w:rStyle w:val="Hypertextovodkaz"/>
            <w:rFonts w:ascii="Calibri" w:hAnsi="Calibri" w:cs="Helvetica"/>
          </w:rPr>
          <w:t>Z</w:t>
        </w:r>
        <w:bookmarkStart w:id="0" w:name="_GoBack"/>
        <w:bookmarkEnd w:id="0"/>
        <w:r w:rsidRPr="00FB0043">
          <w:rPr>
            <w:rStyle w:val="Hypertextovodkaz"/>
            <w:rFonts w:ascii="Calibri" w:hAnsi="Calibri" w:cs="Helvetica"/>
          </w:rPr>
          <w:t>DE</w:t>
        </w:r>
      </w:hyperlink>
      <w:r w:rsidRPr="00FB0043">
        <w:rPr>
          <w:rFonts w:ascii="Calibri" w:hAnsi="Calibri" w:cs="Helvetica"/>
          <w:color w:val="4D4D4D"/>
        </w:rPr>
        <w:t>.</w:t>
      </w:r>
    </w:p>
    <w:p w:rsidR="003C006A" w:rsidRPr="003C006A" w:rsidRDefault="003C006A" w:rsidP="003C006A">
      <w:p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</w:p>
    <w:p w:rsidR="003C006A" w:rsidRPr="003C006A" w:rsidRDefault="003C006A" w:rsidP="003C006A">
      <w:pPr>
        <w:numPr>
          <w:ilvl w:val="0"/>
          <w:numId w:val="2"/>
        </w:num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Podání žádosti VČETNĚ PŘÍLOH </w:t>
      </w:r>
      <w:r w:rsidRPr="00E5583F">
        <w:rPr>
          <w:rFonts w:ascii="Calibri" w:eastAsia="Times New Roman" w:hAnsi="Calibri" w:cs="Helvetica"/>
          <w:bCs/>
          <w:color w:val="000000" w:themeColor="text1"/>
          <w:lang w:eastAsia="cs-CZ"/>
        </w:rPr>
        <w:t>učiní žadatel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 na Ministerstvo průmyslu a obchodu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</w:t>
      </w:r>
    </w:p>
    <w:p w:rsidR="003C006A" w:rsidRPr="003C006A" w:rsidRDefault="003C006A" w:rsidP="003C006A">
      <w:pPr>
        <w:numPr>
          <w:ilvl w:val="1"/>
          <w:numId w:val="3"/>
        </w:numPr>
        <w:spacing w:after="0" w:line="240" w:lineRule="auto"/>
        <w:ind w:left="924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prostřednictvím 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datové schránky wnswemb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, do předmětu uvést 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fpmpo20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>, nebo</w:t>
      </w:r>
    </w:p>
    <w:p w:rsidR="003C006A" w:rsidRPr="003C006A" w:rsidRDefault="003C006A" w:rsidP="003C006A">
      <w:pPr>
        <w:numPr>
          <w:ilvl w:val="1"/>
          <w:numId w:val="3"/>
        </w:numPr>
        <w:spacing w:after="0" w:line="240" w:lineRule="auto"/>
        <w:ind w:left="924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e-mailem, jehož přílohou bude vyplněný formulář opatřený elektronickým podpisem včetně příloh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na adresu </w:t>
      </w:r>
      <w:hyperlink r:id="rId6" w:history="1">
        <w:r w:rsidRPr="003C006A">
          <w:rPr>
            <w:rFonts w:ascii="Calibri" w:eastAsia="Times New Roman" w:hAnsi="Calibri" w:cs="Helvetica"/>
            <w:color w:val="000000" w:themeColor="text1"/>
            <w:lang w:eastAsia="cs-CZ"/>
          </w:rPr>
          <w:t>fpmpo20@mpo.cz</w:t>
        </w:r>
      </w:hyperlink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a do předmětu uvést 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fpmpo20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>, nebo</w:t>
      </w:r>
    </w:p>
    <w:p w:rsidR="003C006A" w:rsidRPr="003C006A" w:rsidRDefault="003C006A" w:rsidP="003C006A">
      <w:pPr>
        <w:numPr>
          <w:ilvl w:val="1"/>
          <w:numId w:val="3"/>
        </w:numPr>
        <w:spacing w:after="0" w:line="240" w:lineRule="auto"/>
        <w:ind w:left="924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originál žádosti podepsaný žadatelem poštou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na adresu:</w:t>
      </w:r>
    </w:p>
    <w:p w:rsidR="003C006A" w:rsidRPr="003C006A" w:rsidRDefault="003C006A" w:rsidP="003C006A">
      <w:pPr>
        <w:spacing w:after="0" w:line="240" w:lineRule="auto"/>
        <w:ind w:left="992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Ministerstvo průmyslu a obchodu</w:t>
      </w:r>
    </w:p>
    <w:p w:rsidR="003C006A" w:rsidRPr="003C006A" w:rsidRDefault="003C006A" w:rsidP="003C006A">
      <w:pPr>
        <w:spacing w:after="0" w:line="240" w:lineRule="auto"/>
        <w:ind w:left="992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Na Františku 32</w:t>
      </w:r>
    </w:p>
    <w:p w:rsidR="003C006A" w:rsidRPr="003C006A" w:rsidRDefault="003C006A" w:rsidP="003C006A">
      <w:pPr>
        <w:spacing w:after="0" w:line="240" w:lineRule="auto"/>
        <w:ind w:left="992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110 15 Praha 1</w:t>
      </w:r>
    </w:p>
    <w:p w:rsidR="003C006A" w:rsidRPr="003C006A" w:rsidRDefault="003C006A" w:rsidP="003C006A">
      <w:pPr>
        <w:spacing w:after="0" w:line="360" w:lineRule="auto"/>
        <w:ind w:left="990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obálka musí být označena „fpmpo20“. </w:t>
      </w:r>
    </w:p>
    <w:p w:rsidR="00107A6E" w:rsidRDefault="00107A6E" w:rsidP="003C006A">
      <w:pPr>
        <w:spacing w:after="0" w:line="240" w:lineRule="auto"/>
        <w:rPr>
          <w:rFonts w:ascii="Calibri" w:eastAsia="Times New Roman" w:hAnsi="Calibri" w:cs="Helvetica"/>
          <w:color w:val="000000" w:themeColor="text1"/>
          <w:lang w:eastAsia="cs-CZ"/>
        </w:rPr>
      </w:pPr>
    </w:p>
    <w:p w:rsidR="003C006A" w:rsidRDefault="003C006A" w:rsidP="003C006A">
      <w:pPr>
        <w:spacing w:after="0" w:line="240" w:lineRule="auto"/>
        <w:rPr>
          <w:rFonts w:ascii="Calibri" w:eastAsia="Times New Roman" w:hAnsi="Calibri" w:cs="Helvetica"/>
          <w:b/>
          <w:bCs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V případě potřeby při vyplňování žádosti jsou žadatelům k dispozici 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obecní živnostenské úřady</w:t>
      </w:r>
      <w:r w:rsidR="00107A6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.</w:t>
      </w:r>
    </w:p>
    <w:p w:rsidR="00107A6E" w:rsidRDefault="00107A6E" w:rsidP="003C006A">
      <w:pPr>
        <w:spacing w:after="0" w:line="240" w:lineRule="auto"/>
        <w:rPr>
          <w:rFonts w:ascii="Calibri" w:eastAsia="Times New Roman" w:hAnsi="Calibri" w:cs="Helvetica"/>
          <w:bCs/>
          <w:color w:val="000000" w:themeColor="text1"/>
          <w:lang w:eastAsia="cs-CZ"/>
        </w:rPr>
      </w:pPr>
    </w:p>
    <w:p w:rsidR="00107A6E" w:rsidRPr="003C006A" w:rsidRDefault="00107A6E" w:rsidP="003C006A">
      <w:pPr>
        <w:spacing w:after="0" w:line="240" w:lineRule="auto"/>
        <w:rPr>
          <w:rFonts w:ascii="Calibri" w:eastAsia="Times New Roman" w:hAnsi="Calibri" w:cs="Helvetica"/>
          <w:color w:val="000000" w:themeColor="text1"/>
          <w:lang w:eastAsia="cs-CZ"/>
        </w:rPr>
      </w:pPr>
      <w:r w:rsidRPr="00107A6E">
        <w:rPr>
          <w:rFonts w:ascii="Calibri" w:eastAsia="Times New Roman" w:hAnsi="Calibri" w:cs="Helvetica"/>
          <w:bCs/>
          <w:color w:val="000000" w:themeColor="text1"/>
          <w:lang w:eastAsia="cs-CZ"/>
        </w:rPr>
        <w:t>Kontakt na pracovníky</w:t>
      </w:r>
      <w:r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 Obecního živnostenského úřadu Karlovy Vary: 353 152 693, 353 152 691, 353 152 696, 353 152 690, 353 152 694</w:t>
      </w:r>
    </w:p>
    <w:p w:rsidR="003C006A" w:rsidRDefault="00854477" w:rsidP="003C006A">
      <w:pPr>
        <w:spacing w:after="0" w:line="360" w:lineRule="auto"/>
        <w:rPr>
          <w:rFonts w:ascii="Calibri" w:eastAsia="Times New Roman" w:hAnsi="Calibri" w:cs="Helvetica"/>
          <w:color w:val="4D4D4D"/>
          <w:lang w:eastAsia="cs-CZ"/>
        </w:rPr>
      </w:pPr>
      <w:hyperlink r:id="rId7" w:history="1">
        <w:r w:rsidR="00E5583F" w:rsidRPr="000767A2">
          <w:rPr>
            <w:rStyle w:val="Hypertextovodkaz"/>
            <w:rFonts w:ascii="Calibri" w:eastAsia="Times New Roman" w:hAnsi="Calibri" w:cs="Helvetica"/>
            <w:lang w:eastAsia="cs-CZ"/>
          </w:rPr>
          <w:t>https://mmkv.cz/cs/obecni-zivnostensky-urad</w:t>
        </w:r>
      </w:hyperlink>
    </w:p>
    <w:p w:rsidR="003C006A" w:rsidRDefault="003C006A" w:rsidP="00FB0043">
      <w:pPr>
        <w:spacing w:after="0" w:line="240" w:lineRule="auto"/>
        <w:rPr>
          <w:rFonts w:ascii="Calibri" w:eastAsia="Times New Roman" w:hAnsi="Calibri" w:cs="Helvetica"/>
          <w:color w:val="4D4D4D"/>
          <w:lang w:eastAsia="cs-CZ"/>
        </w:rPr>
      </w:pPr>
    </w:p>
    <w:p w:rsidR="003C006A" w:rsidRDefault="003C006A" w:rsidP="003C006A">
      <w:pPr>
        <w:spacing w:after="0" w:line="240" w:lineRule="auto"/>
      </w:pPr>
      <w:r>
        <w:t xml:space="preserve">Aktuální a </w:t>
      </w:r>
      <w:r w:rsidRPr="00107A6E">
        <w:rPr>
          <w:b/>
        </w:rPr>
        <w:t>podrobné informace včetně podmínek pro čerpání „ošetřovného“ pro OSVČ</w:t>
      </w:r>
      <w:r>
        <w:t xml:space="preserve"> jsou zveřejněny na webových stránkách M</w:t>
      </w:r>
      <w:r w:rsidR="00107A6E">
        <w:t>inisterstva průmyslu a obchodu</w:t>
      </w:r>
    </w:p>
    <w:p w:rsidR="003C006A" w:rsidRDefault="00854477" w:rsidP="003C006A">
      <w:pPr>
        <w:spacing w:after="0" w:line="360" w:lineRule="auto"/>
        <w:rPr>
          <w:rFonts w:ascii="Calibri" w:eastAsia="Times New Roman" w:hAnsi="Calibri" w:cs="Helvetica"/>
          <w:color w:val="4D4D4D"/>
          <w:lang w:eastAsia="cs-CZ"/>
        </w:rPr>
      </w:pPr>
      <w:hyperlink r:id="rId8" w:history="1">
        <w:r w:rsidR="003C006A" w:rsidRPr="000767A2">
          <w:rPr>
            <w:rStyle w:val="Hypertextovodkaz"/>
            <w:rFonts w:ascii="Calibri" w:eastAsia="Times New Roman" w:hAnsi="Calibri" w:cs="Helvetica"/>
            <w:lang w:eastAsia="cs-CZ"/>
          </w:rPr>
          <w:t>https://www.mpo.cz/cz/podnikani/zivnostenske-podnikani/osetrovne-pro-osvc---vyzva-i--253750/</w:t>
        </w:r>
      </w:hyperlink>
    </w:p>
    <w:p w:rsidR="003C006A" w:rsidRDefault="003C006A" w:rsidP="003C006A">
      <w:pPr>
        <w:spacing w:after="0" w:line="360" w:lineRule="auto"/>
        <w:rPr>
          <w:rFonts w:ascii="Calibri" w:eastAsia="Times New Roman" w:hAnsi="Calibri" w:cs="Helvetica"/>
          <w:color w:val="4D4D4D"/>
          <w:lang w:eastAsia="cs-CZ"/>
        </w:rPr>
      </w:pPr>
    </w:p>
    <w:sectPr w:rsidR="003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6"/>
    <w:multiLevelType w:val="multilevel"/>
    <w:tmpl w:val="AAE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64209"/>
    <w:multiLevelType w:val="multilevel"/>
    <w:tmpl w:val="474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704C6"/>
    <w:multiLevelType w:val="multilevel"/>
    <w:tmpl w:val="C3F6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A"/>
    <w:rsid w:val="000A2424"/>
    <w:rsid w:val="00107A6E"/>
    <w:rsid w:val="003C006A"/>
    <w:rsid w:val="00854477"/>
    <w:rsid w:val="00E5583F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686A-63A6-4EFC-9881-1FDE93E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0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C006A"/>
    <w:rPr>
      <w:b/>
      <w:bCs/>
    </w:rPr>
  </w:style>
  <w:style w:type="paragraph" w:styleId="Odstavecseseznamem">
    <w:name w:val="List Paragraph"/>
    <w:basedOn w:val="Normln"/>
    <w:uiPriority w:val="34"/>
    <w:qFormat/>
    <w:rsid w:val="00FB00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4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1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zivnostenske-podnikani/osetrovne-pro-osvc---vyzva-i--2537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kv.cz/cs/obecni-zivnostensky-u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mpo20@mpo.cz" TargetMode="External"/><Relationship Id="rId5" Type="http://schemas.openxmlformats.org/officeDocument/2006/relationships/hyperlink" Target="http://osetrovne-osvc.plus4u.net/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Hacklová Soňa</dc:creator>
  <cp:keywords/>
  <dc:description/>
  <cp:lastModifiedBy>Kyselá Helena</cp:lastModifiedBy>
  <cp:revision>2</cp:revision>
  <dcterms:created xsi:type="dcterms:W3CDTF">2020-04-01T08:31:00Z</dcterms:created>
  <dcterms:modified xsi:type="dcterms:W3CDTF">2020-04-01T08:31:00Z</dcterms:modified>
</cp:coreProperties>
</file>