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4A" w:rsidRPr="00822DC0" w:rsidRDefault="00FD549B" w:rsidP="00822DC0">
      <w:pPr>
        <w:jc w:val="center"/>
        <w:rPr>
          <w:rFonts w:asciiTheme="majorHAnsi" w:hAnsiTheme="majorHAnsi"/>
          <w:b/>
          <w:sz w:val="32"/>
          <w:szCs w:val="32"/>
        </w:rPr>
      </w:pPr>
      <w:r w:rsidRPr="00822DC0">
        <w:rPr>
          <w:rFonts w:asciiTheme="majorHAnsi" w:hAnsiTheme="majorHAnsi"/>
          <w:b/>
          <w:sz w:val="32"/>
          <w:szCs w:val="32"/>
        </w:rPr>
        <w:t>S T A T U T    E K O L O G I C K É H O    F O N  D U</w:t>
      </w:r>
      <w:r w:rsidR="005E0251" w:rsidRPr="00822DC0">
        <w:rPr>
          <w:rFonts w:asciiTheme="majorHAnsi" w:hAnsiTheme="majorHAnsi"/>
          <w:b/>
          <w:sz w:val="32"/>
          <w:szCs w:val="32"/>
        </w:rPr>
        <w:t xml:space="preserve">     (EF)</w:t>
      </w:r>
    </w:p>
    <w:p w:rsidR="00FD549B" w:rsidRPr="00822DC0" w:rsidRDefault="00FD549B">
      <w:r>
        <w:rPr>
          <w:sz w:val="20"/>
          <w:szCs w:val="20"/>
        </w:rPr>
        <w:t xml:space="preserve">                                    </w:t>
      </w:r>
      <w:r w:rsidRPr="00822DC0">
        <w:t>ve znění schváleného zastupitelstvem města K. Vary</w:t>
      </w:r>
      <w:r w:rsidR="00822DC0" w:rsidRPr="00822DC0">
        <w:t xml:space="preserve"> </w:t>
      </w:r>
      <w:r w:rsidR="00C33B37" w:rsidRPr="00822DC0">
        <w:t>ze dne 28. 9. 1993</w:t>
      </w:r>
    </w:p>
    <w:p w:rsidR="00822DC0" w:rsidRPr="00822DC0" w:rsidRDefault="00822DC0" w:rsidP="00822DC0">
      <w:pPr>
        <w:jc w:val="center"/>
      </w:pPr>
      <w:r w:rsidRPr="00822DC0">
        <w:t>a aktualizovaný zastupitelstvem města dne 3.5.2011</w:t>
      </w:r>
    </w:p>
    <w:p w:rsidR="00FD549B" w:rsidRDefault="00FD549B">
      <w:pPr>
        <w:rPr>
          <w:sz w:val="20"/>
          <w:szCs w:val="20"/>
        </w:rPr>
      </w:pPr>
    </w:p>
    <w:p w:rsidR="00FD549B" w:rsidRDefault="00FD549B" w:rsidP="00FD54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549B">
        <w:rPr>
          <w:sz w:val="24"/>
          <w:szCs w:val="24"/>
        </w:rPr>
        <w:t>Zdroji za naplnění, případně porušení ustanovení</w:t>
      </w:r>
    </w:p>
    <w:p w:rsidR="00FD549B" w:rsidRDefault="00FD549B" w:rsidP="00FD549B">
      <w:pPr>
        <w:pStyle w:val="Odstavecseseznamem"/>
        <w:numPr>
          <w:ilvl w:val="0"/>
          <w:numId w:val="2"/>
        </w:numPr>
        <w:tabs>
          <w:tab w:val="left" w:pos="1200"/>
        </w:tabs>
      </w:pPr>
      <w:r>
        <w:t>pokuty za naplnění, případně porušení ustanovení</w:t>
      </w:r>
    </w:p>
    <w:p w:rsidR="00FD549B" w:rsidRDefault="003D51EE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</w:t>
      </w:r>
      <w:r w:rsidR="00FD549B">
        <w:t>§ 58, odst. 2, 3, 4 zákona č. 128/2000 Sb., o obcích – neudržuje čistotu a pořádek na pozemku, který užívá nebo vlastní, tak, že naruší vzhled obce . Znečistí veřejné prostranství, naruší životní prostředí</w:t>
      </w:r>
      <w:r>
        <w:t xml:space="preserve"> v obci nebo odloží věc mimo vyhrazené místo.poruší povinnost stanovenou právním předpisem obce.</w:t>
      </w:r>
      <w:r w:rsidR="00644331">
        <w:t xml:space="preserve"> (výnos pokut uložených Městem Karlovy Vary je v celém rozsahu příjmem E</w:t>
      </w:r>
      <w:r w:rsidR="005E0251">
        <w:t>F)</w:t>
      </w:r>
    </w:p>
    <w:p w:rsidR="00644331" w:rsidRDefault="00644331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§ 87, 88 zákona č. 114/1992 o ochraně přírody a krajiny  (výnos pokut je v celém rozsahu příjmem E</w:t>
      </w:r>
      <w:r w:rsidR="005E0251">
        <w:t>F</w:t>
      </w:r>
      <w:r>
        <w:t>)</w:t>
      </w:r>
    </w:p>
    <w:p w:rsidR="00644331" w:rsidRDefault="00644331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§ 20 zákona č. 334/1992 Sb., o ochraně zemědělského půdního fondu (výnos pokut je z 50% příjmem E</w:t>
      </w:r>
      <w:r w:rsidR="005E0251">
        <w:t>F)</w:t>
      </w:r>
    </w:p>
    <w:p w:rsidR="00644331" w:rsidRDefault="00644331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§ 40 odst. 4, 5, 8, 10, 17 zákona č. 86/2002 o ochraně ovzduší a o změně některých dalších zákonů (výnos pokut je v celém rozsahu příjmem E</w:t>
      </w:r>
      <w:r w:rsidR="005E0251">
        <w:t>F</w:t>
      </w:r>
      <w:r>
        <w:t>)</w:t>
      </w:r>
    </w:p>
    <w:p w:rsidR="00644331" w:rsidRDefault="00644331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 dle § 66 odst. 1, 2, 5, § 69 odst. 1, § 68 a § 70 zákona č. 185/2001 Sb., o odpadech (výnos pokut, uložených orgánem obce, je příjmem E</w:t>
      </w:r>
      <w:r w:rsidR="005E0251">
        <w:t>F</w:t>
      </w:r>
      <w:r>
        <w:t xml:space="preserve"> v celém rozsahu, výnos pokut uložených ČIŽP, bude příjmem E</w:t>
      </w:r>
      <w:r w:rsidR="005E0251">
        <w:t>F</w:t>
      </w:r>
      <w:r>
        <w:t xml:space="preserve"> ve výši 50% - </w:t>
      </w:r>
      <w:r w:rsidR="00D73116">
        <w:t>v souladu s § 68 výše uvedeného zákona)</w:t>
      </w:r>
    </w:p>
    <w:p w:rsidR="00D73116" w:rsidRDefault="00D73116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§ 27, 27a) zákona č. 246/1992 Sb., na ochranu zvířat proti týrání ( výnos pokut je v celém rozsahu příjmem E</w:t>
      </w:r>
      <w:r w:rsidR="005E0251">
        <w:t>F</w:t>
      </w:r>
      <w:r>
        <w:t>)</w:t>
      </w:r>
    </w:p>
    <w:p w:rsidR="007F1EA6" w:rsidRDefault="00B43FFD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 </w:t>
      </w:r>
      <w:r w:rsidR="00C81437">
        <w:t>§ 53, 54, 55 zákona č. 289/1995 Sb., o lesích a o změně a doplnění některých zákonů (lesní zákon),(výnos pokut je v celém rozsahu příjmem E</w:t>
      </w:r>
      <w:r w:rsidR="005E0251">
        <w:t>F</w:t>
      </w:r>
      <w:r w:rsidR="00C81437">
        <w:t>)</w:t>
      </w:r>
    </w:p>
    <w:p w:rsidR="00C81437" w:rsidRDefault="00C81437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§ 34 zákona 149/2003 Sb., o uvádění do oběhu reprodukčního materiálu lesních dřevin lesnicky významných druhů a umělých kříženců, určeného k obnově lesa a zalesňování, a o změně některých souvisejících zákonů (zákon o obchodu se reprodukčním materiálen lesních dřevin), (výnos pokut je v celém rozsahu příjmem E</w:t>
      </w:r>
      <w:r w:rsidR="005E0251">
        <w:t>F</w:t>
      </w:r>
      <w:r>
        <w:t>)</w:t>
      </w:r>
    </w:p>
    <w:p w:rsidR="00C81437" w:rsidRDefault="00C81437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§ 63, 64 zákona č, 449/2001 Sb., o myslivosti (výnos pokut je v celém rozsahu příjmem E</w:t>
      </w:r>
      <w:r w:rsidR="005E0251">
        <w:t>F</w:t>
      </w:r>
      <w:r>
        <w:t>)</w:t>
      </w:r>
    </w:p>
    <w:p w:rsidR="005E0251" w:rsidRDefault="007F1EA6" w:rsidP="003D51EE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 Pokuty uložené za přestupky na úseku zemědělství, myslivosti a rybářství, ochrany životního prostředí, geologie,  veřejného pořádku, pořádku ve státní správě a v uzemní samosprávě </w:t>
      </w:r>
      <w:r w:rsidR="005E0251">
        <w:t>dle zákona č. 200/1990 Sb., o přestupcích</w:t>
      </w:r>
    </w:p>
    <w:p w:rsidR="00C25DFB" w:rsidRDefault="005E0251" w:rsidP="005E0251">
      <w:pPr>
        <w:pStyle w:val="Odstavecseseznamem"/>
        <w:numPr>
          <w:ilvl w:val="0"/>
          <w:numId w:val="2"/>
        </w:numPr>
        <w:tabs>
          <w:tab w:val="left" w:pos="1200"/>
        </w:tabs>
        <w:jc w:val="both"/>
      </w:pPr>
      <w:r>
        <w:lastRenderedPageBreak/>
        <w:t xml:space="preserve">   Poplatky a odvody za poškozování životního prostředí</w:t>
      </w:r>
      <w:r w:rsidR="00D73116">
        <w:t xml:space="preserve"> </w:t>
      </w:r>
    </w:p>
    <w:p w:rsidR="00D73116" w:rsidRDefault="00A71F3B" w:rsidP="00A71F3B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</w:t>
      </w:r>
      <w:r w:rsidR="00C25DFB">
        <w:t>§ 19 odst. 6 zákona č. 86/2002 Sb., o ochraně ovzduší  a poplatcích za jeho znečištění (příjmem EF v celém rozsahu)</w:t>
      </w:r>
    </w:p>
    <w:p w:rsidR="00C25DFB" w:rsidRDefault="00A71F3B" w:rsidP="00A71F3B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</w:t>
      </w:r>
      <w:r w:rsidR="00C25DFB">
        <w:t>Odvody za odnětí půdy zemědělskému půdnímu fond</w:t>
      </w:r>
      <w:r>
        <w:t>u podle § 11 zákona č. 334/1992</w:t>
      </w:r>
      <w:r w:rsidR="00C25DFB">
        <w:t>Sb., o ochraně zemědělského půdního fondu</w:t>
      </w:r>
      <w:r>
        <w:t xml:space="preserve"> (odvody jsou ze 40% příjmem EF)</w:t>
      </w:r>
    </w:p>
    <w:p w:rsidR="00A71F3B" w:rsidRDefault="00A71F3B" w:rsidP="00A71F3B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 xml:space="preserve">     Roční úhrady z dobývacích prostorů na území města dle § 32a bod 1 zákona </w:t>
      </w:r>
      <w:r w:rsidR="00AF1454">
        <w:t>č. 44/1988 Sb., horní zákon, ve znění zákona č. 541/1991 Sb., (úhrady jsou v celém rozsahu příjmem EF)</w:t>
      </w:r>
    </w:p>
    <w:p w:rsidR="00AF1454" w:rsidRDefault="00AF1454" w:rsidP="00AF1454">
      <w:pPr>
        <w:pStyle w:val="Odstavecseseznamem"/>
        <w:numPr>
          <w:ilvl w:val="0"/>
          <w:numId w:val="2"/>
        </w:numPr>
        <w:tabs>
          <w:tab w:val="left" w:pos="1200"/>
        </w:tabs>
        <w:jc w:val="both"/>
      </w:pPr>
      <w:r>
        <w:t>Náklady řízení dle § 79 zákona č. 200/1992 sb., o přestupcích a § 79  zákona č. 500/</w:t>
      </w:r>
      <w:r w:rsidR="003D51FD">
        <w:t xml:space="preserve">2004 Sb., </w:t>
      </w:r>
      <w:r>
        <w:t>správního řádu</w:t>
      </w:r>
      <w:r w:rsidR="003D51FD">
        <w:t xml:space="preserve">  ( náklady jsou v plném rozsahu příjmem EF)</w:t>
      </w:r>
    </w:p>
    <w:p w:rsidR="003D51FD" w:rsidRDefault="003D51FD" w:rsidP="00AF1454">
      <w:pPr>
        <w:pStyle w:val="Odstavecseseznamem"/>
        <w:numPr>
          <w:ilvl w:val="0"/>
          <w:numId w:val="2"/>
        </w:numPr>
        <w:tabs>
          <w:tab w:val="left" w:pos="1200"/>
        </w:tabs>
        <w:jc w:val="both"/>
      </w:pPr>
      <w:r>
        <w:t>Sdružené prostředky organizací věnované na ochranu a tvorbu životního prostředí</w:t>
      </w:r>
    </w:p>
    <w:p w:rsidR="003D51FD" w:rsidRDefault="003D51FD" w:rsidP="00AF1454">
      <w:pPr>
        <w:pStyle w:val="Odstavecseseznamem"/>
        <w:numPr>
          <w:ilvl w:val="0"/>
          <w:numId w:val="2"/>
        </w:numPr>
        <w:tabs>
          <w:tab w:val="left" w:pos="1200"/>
        </w:tabs>
        <w:jc w:val="both"/>
      </w:pPr>
      <w:r>
        <w:t>Dotace z neregionálních (krajských, centrálních, případně resortních fondů)</w:t>
      </w:r>
    </w:p>
    <w:p w:rsidR="003D51FD" w:rsidRDefault="003D51FD" w:rsidP="00AF1454">
      <w:pPr>
        <w:pStyle w:val="Odstavecseseznamem"/>
        <w:numPr>
          <w:ilvl w:val="0"/>
          <w:numId w:val="2"/>
        </w:numPr>
        <w:tabs>
          <w:tab w:val="left" w:pos="1200"/>
        </w:tabs>
        <w:jc w:val="both"/>
      </w:pPr>
      <w:r>
        <w:t>Ekologická újma hrazená Městu Karlovy Vary</w:t>
      </w:r>
    </w:p>
    <w:p w:rsidR="003D51FD" w:rsidRDefault="003D51FD" w:rsidP="00AF1454">
      <w:pPr>
        <w:pStyle w:val="Odstavecseseznamem"/>
        <w:numPr>
          <w:ilvl w:val="0"/>
          <w:numId w:val="2"/>
        </w:numPr>
        <w:tabs>
          <w:tab w:val="left" w:pos="1200"/>
        </w:tabs>
        <w:jc w:val="both"/>
      </w:pPr>
      <w:r>
        <w:t>Dobrovolné dary a příspěvky na ekologii</w:t>
      </w:r>
    </w:p>
    <w:p w:rsidR="003D51FD" w:rsidRDefault="003D51FD" w:rsidP="003D51FD">
      <w:pPr>
        <w:tabs>
          <w:tab w:val="left" w:pos="1200"/>
        </w:tabs>
        <w:jc w:val="both"/>
      </w:pPr>
    </w:p>
    <w:p w:rsidR="003D51FD" w:rsidRDefault="003D51FD" w:rsidP="003D51FD">
      <w:pPr>
        <w:tabs>
          <w:tab w:val="left" w:pos="1200"/>
        </w:tabs>
        <w:jc w:val="both"/>
      </w:pPr>
    </w:p>
    <w:p w:rsidR="003D51FD" w:rsidRDefault="003D51FD" w:rsidP="003D51FD">
      <w:pPr>
        <w:pStyle w:val="Odstavecseseznamem"/>
        <w:numPr>
          <w:ilvl w:val="0"/>
          <w:numId w:val="1"/>
        </w:numPr>
        <w:tabs>
          <w:tab w:val="left" w:pos="1200"/>
        </w:tabs>
        <w:jc w:val="both"/>
      </w:pPr>
      <w:r>
        <w:t>Výdajovou část EF tvoří výdaje spojené s péčí o životní prostředí v regionu.</w:t>
      </w:r>
    </w:p>
    <w:p w:rsidR="003D51FD" w:rsidRDefault="003D51FD" w:rsidP="003D51FD">
      <w:pPr>
        <w:pStyle w:val="Odstavecseseznamem"/>
        <w:tabs>
          <w:tab w:val="left" w:pos="1200"/>
        </w:tabs>
        <w:ind w:left="720"/>
        <w:jc w:val="both"/>
      </w:pPr>
      <w:r>
        <w:t xml:space="preserve">     Jedná se zejména o výdaje na:</w:t>
      </w:r>
    </w:p>
    <w:p w:rsidR="003D51FD" w:rsidRDefault="003D51FD" w:rsidP="003D51FD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>Péče o chráněná území</w:t>
      </w:r>
    </w:p>
    <w:p w:rsidR="003D51FD" w:rsidRDefault="003D51FD" w:rsidP="003D51FD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>Na výsadbu a péči o zeleň</w:t>
      </w:r>
    </w:p>
    <w:p w:rsidR="003D51FD" w:rsidRDefault="003D51FD" w:rsidP="003D51FD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>Modernizaci monitorovaného systému</w:t>
      </w:r>
    </w:p>
    <w:p w:rsidR="003D51FD" w:rsidRDefault="003D51FD" w:rsidP="003D51FD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>Příspěvky na přístrojové vybavení  odboru ŽP a odborných organizací, zajišťujících péči o životní prostředí ve městě</w:t>
      </w:r>
    </w:p>
    <w:p w:rsidR="003D51FD" w:rsidRDefault="003D51FD" w:rsidP="003D51FD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>Příspěvky na podporu vhodných forem likvidace odpadů</w:t>
      </w:r>
    </w:p>
    <w:p w:rsidR="003D51FD" w:rsidRDefault="003D51FD" w:rsidP="003D51FD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>Finanční úhrady speciálních posudků, chem. rozborů, měření, koncepčních studií apod.</w:t>
      </w:r>
    </w:p>
    <w:p w:rsidR="009C30BA" w:rsidRDefault="009C30BA" w:rsidP="003D51FD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>Ekologickou výchovu</w:t>
      </w:r>
    </w:p>
    <w:p w:rsidR="009C30BA" w:rsidRDefault="009C30BA" w:rsidP="003D51FD">
      <w:pPr>
        <w:pStyle w:val="Odstavecseseznamem"/>
        <w:numPr>
          <w:ilvl w:val="0"/>
          <w:numId w:val="3"/>
        </w:numPr>
        <w:tabs>
          <w:tab w:val="left" w:pos="1200"/>
        </w:tabs>
        <w:jc w:val="both"/>
      </w:pPr>
      <w:r>
        <w:t>Případné další výdaje o jejich zařazení rozhodne město na návrh odboru ŽP</w:t>
      </w:r>
    </w:p>
    <w:p w:rsidR="009C30BA" w:rsidRDefault="009C30BA" w:rsidP="009C30BA">
      <w:pPr>
        <w:pStyle w:val="Odstavecseseznamem"/>
        <w:tabs>
          <w:tab w:val="left" w:pos="1200"/>
        </w:tabs>
        <w:ind w:left="1440"/>
        <w:jc w:val="both"/>
      </w:pPr>
    </w:p>
    <w:p w:rsidR="009C30BA" w:rsidRDefault="009C30BA" w:rsidP="009C30BA">
      <w:pPr>
        <w:pStyle w:val="Odstavecseseznamem"/>
        <w:tabs>
          <w:tab w:val="left" w:pos="1200"/>
        </w:tabs>
        <w:ind w:left="1440"/>
        <w:jc w:val="both"/>
      </w:pPr>
    </w:p>
    <w:p w:rsidR="009C30BA" w:rsidRDefault="009C30BA" w:rsidP="009C30BA">
      <w:pPr>
        <w:tabs>
          <w:tab w:val="left" w:pos="1200"/>
        </w:tabs>
        <w:jc w:val="both"/>
      </w:pPr>
      <w:r>
        <w:lastRenderedPageBreak/>
        <w:t>Fond nenahrazuje povinnost organizací financovat akce spojené s tvorbou a ochranou životního prostředí z vlastních zdrojů.</w:t>
      </w:r>
    </w:p>
    <w:p w:rsidR="009C30BA" w:rsidRDefault="009C30BA" w:rsidP="009C30BA">
      <w:pPr>
        <w:tabs>
          <w:tab w:val="left" w:pos="1200"/>
        </w:tabs>
        <w:jc w:val="both"/>
      </w:pPr>
    </w:p>
    <w:p w:rsidR="009C30BA" w:rsidRDefault="009C30BA" w:rsidP="009C30BA">
      <w:pPr>
        <w:tabs>
          <w:tab w:val="left" w:pos="1200"/>
        </w:tabs>
        <w:jc w:val="both"/>
      </w:pPr>
      <w:r>
        <w:t>Z EF se nehradí běžná údržba městské zeleně a náklady na odpadové hospodářství města Karlovy Vary.</w:t>
      </w:r>
    </w:p>
    <w:p w:rsidR="009C30BA" w:rsidRDefault="009C30BA" w:rsidP="009C30BA">
      <w:pPr>
        <w:tabs>
          <w:tab w:val="left" w:pos="1200"/>
        </w:tabs>
        <w:jc w:val="both"/>
      </w:pPr>
    </w:p>
    <w:p w:rsidR="009C30BA" w:rsidRDefault="009C30BA" w:rsidP="009C30BA">
      <w:pPr>
        <w:tabs>
          <w:tab w:val="left" w:pos="1200"/>
        </w:tabs>
        <w:jc w:val="both"/>
      </w:pPr>
    </w:p>
    <w:p w:rsidR="009C30BA" w:rsidRDefault="009C30BA" w:rsidP="009C30BA">
      <w:pPr>
        <w:pStyle w:val="Odstavecseseznamem"/>
        <w:numPr>
          <w:ilvl w:val="0"/>
          <w:numId w:val="1"/>
        </w:numPr>
        <w:tabs>
          <w:tab w:val="left" w:pos="1200"/>
        </w:tabs>
        <w:jc w:val="both"/>
      </w:pPr>
      <w:r>
        <w:t>O čerpání prostředků fondu v běžném roce rozhoduje:</w:t>
      </w:r>
    </w:p>
    <w:p w:rsidR="009C30BA" w:rsidRDefault="009C30BA" w:rsidP="009C30BA">
      <w:pPr>
        <w:pStyle w:val="Odstavecseseznamem"/>
        <w:numPr>
          <w:ilvl w:val="0"/>
          <w:numId w:val="4"/>
        </w:numPr>
        <w:tabs>
          <w:tab w:val="left" w:pos="1200"/>
        </w:tabs>
        <w:jc w:val="both"/>
      </w:pPr>
      <w:r>
        <w:t>Do výše 500. 000,- Kč správce fondu po souhlasném projednání s primátorem města Karlovy Vary.</w:t>
      </w:r>
    </w:p>
    <w:p w:rsidR="009C30BA" w:rsidRDefault="009C30BA" w:rsidP="009C30BA">
      <w:pPr>
        <w:pStyle w:val="Odstavecseseznamem"/>
        <w:numPr>
          <w:ilvl w:val="0"/>
          <w:numId w:val="4"/>
        </w:numPr>
        <w:tabs>
          <w:tab w:val="left" w:pos="1200"/>
        </w:tabs>
        <w:jc w:val="both"/>
      </w:pPr>
      <w:r>
        <w:t>Na 500. 000 Kč Rada města Karlovy  Vary na základě návrhu předkládaného správcem fondu</w:t>
      </w:r>
    </w:p>
    <w:p w:rsidR="009C30BA" w:rsidRDefault="009C30BA" w:rsidP="009C30BA">
      <w:pPr>
        <w:tabs>
          <w:tab w:val="left" w:pos="1200"/>
        </w:tabs>
        <w:jc w:val="both"/>
      </w:pPr>
    </w:p>
    <w:p w:rsidR="009C30BA" w:rsidRDefault="009C30BA" w:rsidP="009C30BA">
      <w:pPr>
        <w:pStyle w:val="Odstavecseseznamem"/>
        <w:numPr>
          <w:ilvl w:val="0"/>
          <w:numId w:val="1"/>
        </w:numPr>
        <w:tabs>
          <w:tab w:val="left" w:pos="1200"/>
        </w:tabs>
        <w:jc w:val="both"/>
      </w:pPr>
      <w:r>
        <w:t>Správce fondu je vedoucí odboru životního prostředí.</w:t>
      </w:r>
    </w:p>
    <w:p w:rsidR="009C30BA" w:rsidRPr="00C25DFB" w:rsidRDefault="009C30BA" w:rsidP="009C30BA">
      <w:pPr>
        <w:pStyle w:val="Odstavecseseznamem"/>
        <w:numPr>
          <w:ilvl w:val="0"/>
          <w:numId w:val="1"/>
        </w:numPr>
        <w:tabs>
          <w:tab w:val="left" w:pos="1200"/>
        </w:tabs>
        <w:jc w:val="both"/>
      </w:pPr>
      <w:r>
        <w:t>Případný zůstatek fondu je volně převoditelný do dalšího roku.</w:t>
      </w:r>
    </w:p>
    <w:sectPr w:rsidR="009C30BA" w:rsidRPr="00C25DFB" w:rsidSect="0041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975"/>
    <w:multiLevelType w:val="hybridMultilevel"/>
    <w:tmpl w:val="1548DAAE"/>
    <w:lvl w:ilvl="0" w:tplc="41CEF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D612A"/>
    <w:multiLevelType w:val="hybridMultilevel"/>
    <w:tmpl w:val="6B68F12C"/>
    <w:lvl w:ilvl="0" w:tplc="BD04B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35023"/>
    <w:multiLevelType w:val="hybridMultilevel"/>
    <w:tmpl w:val="0472EF86"/>
    <w:lvl w:ilvl="0" w:tplc="CF7A0B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7D6AE5"/>
    <w:multiLevelType w:val="hybridMultilevel"/>
    <w:tmpl w:val="A9C0C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9B"/>
    <w:rsid w:val="001E529A"/>
    <w:rsid w:val="00225F94"/>
    <w:rsid w:val="002A06F0"/>
    <w:rsid w:val="002B7BED"/>
    <w:rsid w:val="0030742A"/>
    <w:rsid w:val="00357CE4"/>
    <w:rsid w:val="003641B5"/>
    <w:rsid w:val="00393097"/>
    <w:rsid w:val="003D51EE"/>
    <w:rsid w:val="003D51FD"/>
    <w:rsid w:val="0041124A"/>
    <w:rsid w:val="00436868"/>
    <w:rsid w:val="0058020E"/>
    <w:rsid w:val="005E0251"/>
    <w:rsid w:val="005F63C2"/>
    <w:rsid w:val="00602B8C"/>
    <w:rsid w:val="00644331"/>
    <w:rsid w:val="006C5161"/>
    <w:rsid w:val="00720360"/>
    <w:rsid w:val="007914F3"/>
    <w:rsid w:val="007F1EA6"/>
    <w:rsid w:val="00822DC0"/>
    <w:rsid w:val="00961334"/>
    <w:rsid w:val="009C30BA"/>
    <w:rsid w:val="00A21F42"/>
    <w:rsid w:val="00A71F3B"/>
    <w:rsid w:val="00AB3441"/>
    <w:rsid w:val="00AF1454"/>
    <w:rsid w:val="00B43FFD"/>
    <w:rsid w:val="00B5241F"/>
    <w:rsid w:val="00C25DFB"/>
    <w:rsid w:val="00C33B37"/>
    <w:rsid w:val="00C81437"/>
    <w:rsid w:val="00C93855"/>
    <w:rsid w:val="00D73116"/>
    <w:rsid w:val="00EC6832"/>
    <w:rsid w:val="00ED70D5"/>
    <w:rsid w:val="00EE2E7C"/>
    <w:rsid w:val="00F634C9"/>
    <w:rsid w:val="00F71E01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4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oriabinec</cp:lastModifiedBy>
  <cp:revision>4</cp:revision>
  <dcterms:created xsi:type="dcterms:W3CDTF">2011-03-29T10:22:00Z</dcterms:created>
  <dcterms:modified xsi:type="dcterms:W3CDTF">2011-03-29T10:24:00Z</dcterms:modified>
</cp:coreProperties>
</file>