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b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b/>
                <w:bCs/>
                <w:sz w:val="22"/>
                <w:szCs w:val="22"/>
              </w:rPr>
              <w:t>PŘENECHÁNÍ BYTU DO PODNÁJMU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jc w:val="both"/>
              <w:rPr>
                <w:rFonts w:ascii="Arial" w:hAnsi="Arial" w:cs="Arial"/>
              </w:rPr>
            </w:pPr>
            <w:r w:rsidRPr="001E07B0">
              <w:rPr>
                <w:rFonts w:ascii="Arial" w:hAnsi="Arial" w:cs="Arial"/>
                <w:noProof/>
                <w:sz w:val="22"/>
                <w:szCs w:val="22"/>
              </w:rPr>
              <w:t xml:space="preserve">Nájemce může požádat o souhlas s přenecháním bytu do podnájmu na dobu určitou – maximálně 1 rok. K této žádosti musí předložit potvrzení o zaměstnání nebo studiu mimo okres Karlovy Vary (ev. další důvod jako je zdravotní stav, atd). 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BC49C3">
            <w:pPr>
              <w:rPr>
                <w:rFonts w:ascii="Arial" w:hAnsi="Arial" w:cs="Arial"/>
                <w:b/>
                <w:color w:val="000000"/>
              </w:rPr>
            </w:pPr>
            <w:r w:rsidRPr="001E07B0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města, oddělení </w:t>
            </w:r>
            <w:r w:rsidR="00B17773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bookmarkStart w:id="0" w:name="_GoBack"/>
            <w:bookmarkEnd w:id="0"/>
            <w:r w:rsidRPr="001E07B0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7B0" w:rsidRPr="001E07B0" w:rsidRDefault="001E07B0" w:rsidP="00DA39C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E07B0">
              <w:rPr>
                <w:rFonts w:ascii="Arial" w:hAnsi="Arial" w:cs="Arial"/>
                <w:sz w:val="22"/>
                <w:szCs w:val="22"/>
              </w:rPr>
              <w:t xml:space="preserve">Žadatel o přenechání bytu do podnájmu podá písemnou žádost do podatelny a ta bude vyřízena na odboru majetku města. 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b/>
                <w:color w:val="000000"/>
              </w:rPr>
            </w:pPr>
            <w:r w:rsidRPr="001E07B0">
              <w:rPr>
                <w:rFonts w:ascii="Arial" w:hAnsi="Arial" w:cs="Arial"/>
                <w:sz w:val="22"/>
                <w:szCs w:val="22"/>
              </w:rPr>
              <w:t>Podáním žádosti včetně doložených dokladů.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E07B0">
              <w:rPr>
                <w:rFonts w:ascii="Arial" w:hAnsi="Arial" w:cs="Arial"/>
                <w:sz w:val="22"/>
                <w:szCs w:val="22"/>
              </w:rPr>
              <w:t>Magistrát města Karlovy Vary – odbor majetku města.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BC49C3">
            <w:pPr>
              <w:jc w:val="both"/>
              <w:rPr>
                <w:rFonts w:ascii="Arial" w:hAnsi="Arial" w:cs="Arial"/>
              </w:rPr>
            </w:pPr>
            <w:r w:rsidRPr="001E07B0">
              <w:rPr>
                <w:rFonts w:ascii="Arial" w:hAnsi="Arial" w:cs="Arial"/>
                <w:sz w:val="22"/>
                <w:szCs w:val="22"/>
              </w:rPr>
              <w:t xml:space="preserve">Magistrát města Karlovy Vary, Moskevská 2035/21 – odbor majetku města – oddělení </w:t>
            </w:r>
            <w:r w:rsidR="00BC49C3">
              <w:rPr>
                <w:rFonts w:ascii="Arial" w:hAnsi="Arial" w:cs="Arial"/>
                <w:sz w:val="22"/>
                <w:szCs w:val="22"/>
              </w:rPr>
              <w:t>ekonomické</w:t>
            </w:r>
            <w:r w:rsidRPr="001E07B0">
              <w:rPr>
                <w:rFonts w:ascii="Arial" w:hAnsi="Arial" w:cs="Arial"/>
                <w:sz w:val="22"/>
                <w:szCs w:val="22"/>
              </w:rPr>
              <w:t>, 2. patro - kancelář č. 206, úřední dny pondělí a středa od 8:00 - 12:00h. a od  13:00 - 17:00h. Telefonní číslo</w:t>
            </w:r>
            <w:r w:rsidR="004D662B">
              <w:rPr>
                <w:rFonts w:ascii="Arial" w:hAnsi="Arial" w:cs="Arial"/>
                <w:sz w:val="22"/>
                <w:szCs w:val="22"/>
              </w:rPr>
              <w:t xml:space="preserve"> pro případné informace: 353 151</w:t>
            </w:r>
            <w:r w:rsidRPr="001E07B0">
              <w:rPr>
                <w:rFonts w:ascii="Arial" w:hAnsi="Arial" w:cs="Arial"/>
                <w:sz w:val="22"/>
                <w:szCs w:val="22"/>
              </w:rPr>
              <w:t xml:space="preserve"> 374.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7B0" w:rsidRPr="001E07B0" w:rsidRDefault="001E07B0" w:rsidP="00DA39CC">
            <w:pPr>
              <w:rPr>
                <w:rFonts w:ascii="Arial" w:hAnsi="Arial" w:cs="Arial"/>
                <w:noProof/>
              </w:rPr>
            </w:pPr>
            <w:r w:rsidRPr="001E07B0">
              <w:rPr>
                <w:rFonts w:ascii="Arial" w:hAnsi="Arial" w:cs="Arial"/>
                <w:noProof/>
                <w:sz w:val="22"/>
                <w:szCs w:val="22"/>
              </w:rPr>
              <w:t xml:space="preserve">Evidenční list, na kterém realitní kancelář potvrdí, že uvedený byt je bez dluhu. Dále doklad o nájemním vztahu (dekret, rozhodnutí o přidělení bytu, přechod nájmu bytu, nájemní smlouvu, apod.), podnájemní smlouvu mezi nájemcem bytu a podnájemcem (s účinností po vydání souhlasu), potvrzení o zaměstnání nebo o studiu mimo Karlovy Vary, atd. 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E07B0">
              <w:rPr>
                <w:rFonts w:ascii="Arial" w:hAnsi="Arial" w:cs="Arial"/>
                <w:noProof/>
                <w:sz w:val="22"/>
                <w:szCs w:val="22"/>
              </w:rPr>
              <w:t>Žádosti o přenechání bytu do podnájmu jsou k dispozici v informačním centru v přízemí budovy Magistrátu města Karlovy Vary, nebo na internetových stránkách www.mmkv.cz.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b/>
                <w:color w:val="000000"/>
              </w:rPr>
            </w:pPr>
            <w:r w:rsidRPr="001E07B0">
              <w:rPr>
                <w:rFonts w:ascii="Arial" w:hAnsi="Arial" w:cs="Arial"/>
                <w:noProof/>
                <w:sz w:val="22"/>
                <w:szCs w:val="22"/>
              </w:rPr>
              <w:t>Poplatky nejsou stanoveny.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b/>
                <w:color w:val="000000"/>
              </w:rPr>
            </w:pPr>
            <w:r w:rsidRPr="001E07B0">
              <w:rPr>
                <w:rFonts w:ascii="Arial" w:hAnsi="Arial" w:cs="Arial"/>
                <w:noProof/>
                <w:sz w:val="22"/>
                <w:szCs w:val="22"/>
              </w:rPr>
              <w:t>Lhůta pro vyřízení se odvíjí podle složitosti případu.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b/>
                <w:color w:val="000000"/>
              </w:rPr>
            </w:pPr>
            <w:r w:rsidRPr="001E07B0">
              <w:rPr>
                <w:rFonts w:ascii="Arial" w:hAnsi="Arial" w:cs="Arial"/>
                <w:sz w:val="22"/>
                <w:szCs w:val="22"/>
              </w:rPr>
              <w:t>Žádost o přenechání bytu do podnájmu</w:t>
            </w:r>
            <w:r w:rsidRPr="001E07B0">
              <w:rPr>
                <w:rFonts w:ascii="Arial" w:hAnsi="Arial" w:cs="Arial"/>
                <w:noProof/>
                <w:sz w:val="22"/>
                <w:szCs w:val="22"/>
              </w:rPr>
              <w:t xml:space="preserve"> nelze vyřídit elektronicky.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 xml:space="preserve">Zákon č. </w:t>
            </w:r>
            <w:r w:rsidRPr="001E07B0">
              <w:rPr>
                <w:rFonts w:ascii="Arial" w:hAnsi="Arial" w:cs="Arial"/>
                <w:sz w:val="22"/>
                <w:szCs w:val="22"/>
              </w:rPr>
              <w:t>89</w:t>
            </w: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1E07B0">
              <w:rPr>
                <w:rFonts w:ascii="Arial" w:hAnsi="Arial" w:cs="Arial"/>
                <w:sz w:val="22"/>
                <w:szCs w:val="22"/>
              </w:rPr>
              <w:t>2012</w:t>
            </w: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 xml:space="preserve"> Sb., občanský zákoník.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noProof/>
              </w:rPr>
            </w:pPr>
            <w:r w:rsidRPr="001E07B0">
              <w:rPr>
                <w:rFonts w:ascii="Arial" w:hAnsi="Arial" w:cs="Arial"/>
                <w:sz w:val="22"/>
                <w:szCs w:val="22"/>
              </w:rPr>
              <w:t>Žádné - jedná se o samosprávu.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noProof/>
              </w:rPr>
            </w:pPr>
            <w:r w:rsidRPr="001E07B0">
              <w:rPr>
                <w:rFonts w:ascii="Arial" w:hAnsi="Arial" w:cs="Arial"/>
                <w:sz w:val="22"/>
                <w:szCs w:val="22"/>
              </w:rPr>
              <w:t>Žádné.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BC49C3">
            <w:pPr>
              <w:rPr>
                <w:rFonts w:ascii="Arial" w:hAnsi="Arial" w:cs="Arial"/>
                <w:b/>
                <w:color w:val="000000"/>
              </w:rPr>
            </w:pPr>
            <w:r w:rsidRPr="001E07B0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Odbor majetku města - oddělení </w:t>
            </w:r>
            <w:r w:rsidR="00BC49C3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r w:rsidRPr="001E07B0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sz w:val="22"/>
                <w:szCs w:val="22"/>
              </w:rPr>
              <w:t>1.2.2014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sz w:val="22"/>
                <w:szCs w:val="22"/>
              </w:rPr>
              <w:t>1.2.2014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1E07B0" w:rsidTr="00DA39C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B0" w:rsidRPr="001E07B0" w:rsidRDefault="001E07B0" w:rsidP="00DA39CC">
            <w:pPr>
              <w:rPr>
                <w:rFonts w:ascii="Arial" w:hAnsi="Arial" w:cs="Arial"/>
                <w:color w:val="000000"/>
              </w:rPr>
            </w:pPr>
            <w:r w:rsidRPr="001E07B0">
              <w:rPr>
                <w:rFonts w:ascii="Arial" w:hAnsi="Arial" w:cs="Arial"/>
                <w:sz w:val="22"/>
                <w:szCs w:val="22"/>
              </w:rPr>
              <w:t>Konec platnosti popisu není stanoven.</w:t>
            </w:r>
          </w:p>
        </w:tc>
      </w:tr>
    </w:tbl>
    <w:p w:rsidR="001E07B0" w:rsidRDefault="001E07B0" w:rsidP="001E07B0">
      <w:pPr>
        <w:rPr>
          <w:rFonts w:ascii="Arial" w:hAnsi="Arial" w:cs="Arial"/>
          <w:b/>
          <w:color w:val="000000"/>
          <w:sz w:val="22"/>
          <w:szCs w:val="22"/>
        </w:rPr>
      </w:pPr>
    </w:p>
    <w:p w:rsidR="007079D3" w:rsidRDefault="007079D3"/>
    <w:sectPr w:rsidR="007079D3" w:rsidSect="0070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B0"/>
    <w:rsid w:val="001E07B0"/>
    <w:rsid w:val="001E510E"/>
    <w:rsid w:val="002B13DC"/>
    <w:rsid w:val="002C387A"/>
    <w:rsid w:val="003210A0"/>
    <w:rsid w:val="00331E24"/>
    <w:rsid w:val="00363C03"/>
    <w:rsid w:val="004505DF"/>
    <w:rsid w:val="004D662B"/>
    <w:rsid w:val="006413D6"/>
    <w:rsid w:val="007079D3"/>
    <w:rsid w:val="00A65EAA"/>
    <w:rsid w:val="00B17773"/>
    <w:rsid w:val="00BC49C3"/>
    <w:rsid w:val="00D6462E"/>
    <w:rsid w:val="00DB4C1E"/>
    <w:rsid w:val="00EC4FE7"/>
    <w:rsid w:val="00EE5855"/>
    <w:rsid w:val="00EF29DA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56C8"/>
  <w15:docId w15:val="{598BCF03-8B98-43EB-B809-F50E79E6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7D1FD0F2</Template>
  <TotalTime>2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</dc:creator>
  <cp:keywords/>
  <dc:description/>
  <cp:lastModifiedBy>Barvová Markéta</cp:lastModifiedBy>
  <cp:revision>4</cp:revision>
  <dcterms:created xsi:type="dcterms:W3CDTF">2019-09-05T11:56:00Z</dcterms:created>
  <dcterms:modified xsi:type="dcterms:W3CDTF">2019-09-05T12:07:00Z</dcterms:modified>
</cp:coreProperties>
</file>