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4" w:rsidRPr="00866FE2" w:rsidRDefault="006C6644" w:rsidP="00B16A79">
      <w:pPr>
        <w:pStyle w:val="hlavikov"/>
      </w:pPr>
    </w:p>
    <w:p w:rsidR="006C6644" w:rsidRPr="00866FE2" w:rsidRDefault="006C6644" w:rsidP="00B16A79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36D9A" w:rsidRDefault="00805379" w:rsidP="002971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7A345F">
        <w:rPr>
          <w:rFonts w:ascii="Times New Roman" w:hAnsi="Times New Roman"/>
          <w:b/>
        </w:rPr>
        <w:t> 10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7A345F">
        <w:rPr>
          <w:rFonts w:ascii="Times New Roman" w:hAnsi="Times New Roman"/>
          <w:b/>
        </w:rPr>
        <w:t>ní Kulturní komise konané dne 2. 12</w:t>
      </w:r>
      <w:r w:rsidR="00E3577A">
        <w:rPr>
          <w:rFonts w:ascii="Times New Roman" w:hAnsi="Times New Roman"/>
          <w:b/>
        </w:rPr>
        <w:t>. 2013</w:t>
      </w:r>
    </w:p>
    <w:p w:rsidR="0029716A" w:rsidRPr="00866FE2" w:rsidRDefault="0029716A" w:rsidP="0029716A">
      <w:pPr>
        <w:spacing w:after="0"/>
        <w:jc w:val="center"/>
        <w:rPr>
          <w:rFonts w:ascii="Times New Roman" w:hAnsi="Times New Roman"/>
          <w:b/>
        </w:rPr>
      </w:pP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866FE2" w:rsidRDefault="007A345F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Dne 2. 12</w:t>
      </w:r>
      <w:r w:rsidR="00E3577A">
        <w:rPr>
          <w:rFonts w:ascii="Times New Roman" w:hAnsi="Times New Roman"/>
          <w:b/>
          <w:u w:val="single"/>
        </w:rPr>
        <w:t>. 2013</w:t>
      </w:r>
      <w:r w:rsidR="006C6644" w:rsidRPr="00866FE2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866FE2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</w:rPr>
        <w:t>Místo jednání</w:t>
      </w:r>
      <w:r w:rsidR="00226B90" w:rsidRPr="00866FE2">
        <w:rPr>
          <w:rFonts w:ascii="Times New Roman" w:hAnsi="Times New Roman"/>
          <w:b/>
        </w:rPr>
        <w:t>:</w:t>
      </w:r>
      <w:r w:rsidR="00B64BC2" w:rsidRPr="00866FE2">
        <w:rPr>
          <w:rFonts w:ascii="Times New Roman" w:hAnsi="Times New Roman"/>
        </w:rPr>
        <w:tab/>
      </w:r>
      <w:r w:rsidR="00E3577A">
        <w:rPr>
          <w:rFonts w:ascii="Times New Roman" w:hAnsi="Times New Roman"/>
        </w:rPr>
        <w:t>zasedací místnos</w:t>
      </w:r>
      <w:r w:rsidR="001E6355">
        <w:rPr>
          <w:rFonts w:ascii="Times New Roman" w:hAnsi="Times New Roman"/>
        </w:rPr>
        <w:t xml:space="preserve">t ve 3. patře Magistrátu města </w:t>
      </w:r>
      <w:r w:rsidR="00E3577A">
        <w:rPr>
          <w:rFonts w:ascii="Times New Roman" w:hAnsi="Times New Roman"/>
        </w:rPr>
        <w:t xml:space="preserve">Karlovy </w:t>
      </w:r>
      <w:r w:rsidR="00562023">
        <w:rPr>
          <w:rFonts w:ascii="Times New Roman" w:hAnsi="Times New Roman"/>
        </w:rPr>
        <w:t>Vary, Moskevská 21</w:t>
      </w:r>
      <w:r w:rsidRPr="00866FE2">
        <w:rPr>
          <w:rFonts w:ascii="Times New Roman" w:hAnsi="Times New Roman"/>
        </w:rPr>
        <w:t xml:space="preserve">  </w:t>
      </w:r>
    </w:p>
    <w:p w:rsidR="00136007" w:rsidRPr="00866FE2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866FE2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Doba jednání</w:t>
      </w:r>
      <w:r w:rsidR="006C6644" w:rsidRPr="00866FE2">
        <w:rPr>
          <w:rFonts w:ascii="Times New Roman" w:hAnsi="Times New Roman"/>
          <w:b/>
        </w:rPr>
        <w:t>:</w:t>
      </w:r>
      <w:r w:rsidR="006C6644" w:rsidRPr="00866FE2">
        <w:rPr>
          <w:rFonts w:ascii="Times New Roman" w:hAnsi="Times New Roman"/>
        </w:rPr>
        <w:t xml:space="preserve">      </w:t>
      </w:r>
      <w:r w:rsidR="00B64BC2" w:rsidRPr="00866FE2">
        <w:rPr>
          <w:rFonts w:ascii="Times New Roman" w:hAnsi="Times New Roman"/>
        </w:rPr>
        <w:tab/>
      </w:r>
      <w:r w:rsidR="006C6644" w:rsidRPr="00866FE2">
        <w:rPr>
          <w:rFonts w:ascii="Times New Roman" w:hAnsi="Times New Roman"/>
        </w:rPr>
        <w:t>jednání bylo zahájeno</w:t>
      </w:r>
      <w:r w:rsidR="00E3577A">
        <w:rPr>
          <w:rFonts w:ascii="Times New Roman" w:hAnsi="Times New Roman"/>
        </w:rPr>
        <w:t xml:space="preserve"> </w:t>
      </w:r>
      <w:r w:rsidR="00A004F3">
        <w:rPr>
          <w:rFonts w:ascii="Times New Roman" w:hAnsi="Times New Roman"/>
        </w:rPr>
        <w:t>v 15:30 hodin a u</w:t>
      </w:r>
      <w:r>
        <w:rPr>
          <w:rFonts w:ascii="Times New Roman" w:hAnsi="Times New Roman"/>
        </w:rPr>
        <w:t>končeno v 17:15</w:t>
      </w:r>
      <w:r w:rsidR="006C6644" w:rsidRPr="00866FE2">
        <w:rPr>
          <w:rFonts w:ascii="Times New Roman" w:hAnsi="Times New Roman"/>
        </w:rPr>
        <w:t xml:space="preserve"> hodin</w:t>
      </w:r>
    </w:p>
    <w:p w:rsidR="006C6644" w:rsidRPr="00866FE2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Pr="00EA4AF4" w:rsidRDefault="007A345F" w:rsidP="00CF6C78">
      <w:pPr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Přítomni</w:t>
      </w:r>
      <w:r w:rsidR="006C6644" w:rsidRPr="00866FE2">
        <w:rPr>
          <w:rFonts w:ascii="Times New Roman" w:hAnsi="Times New Roman"/>
          <w:b/>
        </w:rPr>
        <w:t>:</w:t>
      </w:r>
      <w:r w:rsidR="00226B90" w:rsidRPr="00866FE2">
        <w:rPr>
          <w:rFonts w:ascii="Times New Roman" w:hAnsi="Times New Roman"/>
        </w:rPr>
        <w:t xml:space="preserve">              </w:t>
      </w:r>
      <w:r w:rsidR="00B64BC2" w:rsidRPr="00866FE2">
        <w:rPr>
          <w:rFonts w:ascii="Times New Roman" w:hAnsi="Times New Roman"/>
        </w:rPr>
        <w:tab/>
      </w:r>
      <w:r w:rsidR="002F0E19">
        <w:rPr>
          <w:rFonts w:ascii="Times New Roman" w:hAnsi="Times New Roman"/>
        </w:rPr>
        <w:t>Ing. Pavel Žemlička,</w:t>
      </w:r>
      <w:r w:rsidRPr="007A3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Lucie Samcová Domesová, </w:t>
      </w:r>
      <w:r w:rsidR="002F0E19">
        <w:rPr>
          <w:rFonts w:ascii="Times New Roman" w:hAnsi="Times New Roman"/>
        </w:rPr>
        <w:t>Oldřich Dušek,</w:t>
      </w:r>
      <w:r>
        <w:rPr>
          <w:rFonts w:ascii="Times New Roman" w:hAnsi="Times New Roman"/>
        </w:rPr>
        <w:t xml:space="preserve"> Naděžda Ettlerová, Bc. Martin</w:t>
      </w:r>
      <w:r w:rsidR="00A66C8A">
        <w:rPr>
          <w:rFonts w:ascii="Times New Roman" w:hAnsi="Times New Roman"/>
        </w:rPr>
        <w:t xml:space="preserve"> Gruber, </w:t>
      </w:r>
      <w:r w:rsidR="002F0E19">
        <w:rPr>
          <w:rFonts w:ascii="Times New Roman" w:hAnsi="Times New Roman"/>
        </w:rPr>
        <w:t>Aleš Janoušek,</w:t>
      </w:r>
      <w:r w:rsidR="002337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Mgr. Jan Samec</w:t>
      </w:r>
      <w:r w:rsidR="00FE1C61">
        <w:rPr>
          <w:rFonts w:ascii="Times New Roman" w:hAnsi="Times New Roman"/>
        </w:rPr>
        <w:t>,</w:t>
      </w:r>
      <w:r w:rsidR="00805379">
        <w:rPr>
          <w:rFonts w:ascii="Times New Roman" w:hAnsi="Times New Roman"/>
        </w:rPr>
        <w:t xml:space="preserve"> </w:t>
      </w:r>
      <w:r w:rsidR="006C6644" w:rsidRPr="00866FE2">
        <w:rPr>
          <w:rFonts w:ascii="Times New Roman" w:hAnsi="Times New Roman"/>
        </w:rPr>
        <w:t>Mgr. Jindřich Volf</w:t>
      </w:r>
      <w:r w:rsidR="002F0E19">
        <w:rPr>
          <w:rFonts w:ascii="Times New Roman" w:hAnsi="Times New Roman"/>
        </w:rPr>
        <w:t xml:space="preserve">, Jaroslav Zach </w:t>
      </w:r>
      <w:r w:rsidR="00EA4AF4">
        <w:rPr>
          <w:rFonts w:ascii="Times New Roman" w:hAnsi="Times New Roman"/>
        </w:rPr>
        <w:t>(</w:t>
      </w:r>
      <w:r w:rsidR="002606D5">
        <w:rPr>
          <w:rFonts w:ascii="Times New Roman" w:hAnsi="Times New Roman"/>
          <w:sz w:val="20"/>
          <w:szCs w:val="20"/>
        </w:rPr>
        <w:t>příchod 16:</w:t>
      </w:r>
      <w:r w:rsidR="00EA4AF4">
        <w:rPr>
          <w:rFonts w:ascii="Times New Roman" w:hAnsi="Times New Roman"/>
          <w:sz w:val="20"/>
          <w:szCs w:val="20"/>
        </w:rPr>
        <w:t xml:space="preserve">00 hod.) </w:t>
      </w:r>
    </w:p>
    <w:p w:rsidR="0026610E" w:rsidRPr="00866FE2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6C6644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Omluveni</w:t>
      </w:r>
      <w:r w:rsidR="006C6644" w:rsidRPr="00866FE2">
        <w:rPr>
          <w:rFonts w:ascii="Times New Roman" w:hAnsi="Times New Roman"/>
          <w:b/>
        </w:rPr>
        <w:t>:</w:t>
      </w:r>
      <w:r w:rsidR="00226B90" w:rsidRPr="00866FE2">
        <w:rPr>
          <w:rFonts w:ascii="Times New Roman" w:hAnsi="Times New Roman"/>
        </w:rPr>
        <w:t xml:space="preserve">            </w:t>
      </w:r>
      <w:r w:rsidR="00B64BC2" w:rsidRPr="00866FE2">
        <w:rPr>
          <w:rFonts w:ascii="Times New Roman" w:hAnsi="Times New Roman"/>
        </w:rPr>
        <w:tab/>
      </w:r>
      <w:r>
        <w:rPr>
          <w:rFonts w:ascii="Times New Roman" w:hAnsi="Times New Roman"/>
        </w:rPr>
        <w:t>JUDr. Veronika Vlková</w:t>
      </w:r>
      <w:r w:rsidR="002F0E19">
        <w:rPr>
          <w:rFonts w:ascii="Times New Roman" w:hAnsi="Times New Roman"/>
        </w:rPr>
        <w:t>, Ivan Pelc</w:t>
      </w:r>
      <w:r>
        <w:rPr>
          <w:rFonts w:ascii="Times New Roman" w:hAnsi="Times New Roman"/>
        </w:rPr>
        <w:t>, Petr Prokop</w:t>
      </w:r>
      <w:r w:rsidR="002F0E19">
        <w:rPr>
          <w:rFonts w:ascii="Times New Roman" w:hAnsi="Times New Roman"/>
        </w:rPr>
        <w:t xml:space="preserve"> </w:t>
      </w:r>
    </w:p>
    <w:p w:rsidR="00CB2203" w:rsidRDefault="00CB2203" w:rsidP="006C6644">
      <w:pPr>
        <w:spacing w:after="0" w:line="240" w:lineRule="auto"/>
        <w:rPr>
          <w:rFonts w:ascii="Times New Roman" w:hAnsi="Times New Roman"/>
        </w:rPr>
      </w:pPr>
    </w:p>
    <w:p w:rsidR="00CB2203" w:rsidRPr="00CB2203" w:rsidRDefault="00CB2203" w:rsidP="006C6644">
      <w:pPr>
        <w:spacing w:after="0" w:line="240" w:lineRule="auto"/>
        <w:rPr>
          <w:rFonts w:ascii="Times New Roman" w:hAnsi="Times New Roman"/>
        </w:rPr>
      </w:pPr>
      <w:proofErr w:type="gramStart"/>
      <w:r w:rsidRPr="00CB2203">
        <w:rPr>
          <w:rFonts w:ascii="Times New Roman" w:hAnsi="Times New Roman"/>
          <w:b/>
        </w:rPr>
        <w:t xml:space="preserve">Neomluveni : </w:t>
      </w:r>
      <w:r w:rsidRPr="00CB220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A345F">
        <w:rPr>
          <w:rFonts w:ascii="Times New Roman" w:hAnsi="Times New Roman"/>
        </w:rPr>
        <w:t>Lukáš</w:t>
      </w:r>
      <w:proofErr w:type="gramEnd"/>
      <w:r w:rsidR="007A345F">
        <w:rPr>
          <w:rFonts w:ascii="Times New Roman" w:hAnsi="Times New Roman"/>
        </w:rPr>
        <w:t xml:space="preserve"> Peterka </w:t>
      </w:r>
      <w:r w:rsidR="002F0E19">
        <w:rPr>
          <w:rFonts w:ascii="Times New Roman" w:hAnsi="Times New Roman"/>
        </w:rPr>
        <w:t xml:space="preserve"> </w:t>
      </w:r>
    </w:p>
    <w:p w:rsidR="006C6644" w:rsidRPr="00CB2203" w:rsidRDefault="00CB2203" w:rsidP="006C6644">
      <w:pPr>
        <w:spacing w:after="0" w:line="240" w:lineRule="auto"/>
        <w:rPr>
          <w:rFonts w:ascii="Times New Roman" w:hAnsi="Times New Roman"/>
          <w:b/>
        </w:rPr>
      </w:pPr>
      <w:r w:rsidRPr="00CB2203">
        <w:rPr>
          <w:rFonts w:ascii="Times New Roman" w:hAnsi="Times New Roman"/>
          <w:b/>
        </w:rPr>
        <w:tab/>
      </w:r>
    </w:p>
    <w:p w:rsidR="00E3577A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Hosté</w:t>
      </w:r>
      <w:r w:rsidR="006C6644" w:rsidRPr="00866FE2">
        <w:rPr>
          <w:rFonts w:ascii="Times New Roman" w:hAnsi="Times New Roman"/>
          <w:b/>
        </w:rPr>
        <w:t>:</w:t>
      </w:r>
      <w:r w:rsidR="006C6644" w:rsidRPr="00866FE2">
        <w:rPr>
          <w:rFonts w:ascii="Times New Roman" w:hAnsi="Times New Roman"/>
        </w:rPr>
        <w:t xml:space="preserve">                    </w:t>
      </w:r>
      <w:r w:rsidR="00B64BC2" w:rsidRPr="00866FE2">
        <w:rPr>
          <w:rFonts w:ascii="Times New Roman" w:hAnsi="Times New Roman"/>
        </w:rPr>
        <w:tab/>
      </w:r>
      <w:r w:rsidR="001E6355">
        <w:rPr>
          <w:rFonts w:ascii="Times New Roman" w:hAnsi="Times New Roman"/>
        </w:rPr>
        <w:t xml:space="preserve">Ing. </w:t>
      </w:r>
      <w:r w:rsidR="00E3577A">
        <w:rPr>
          <w:rFonts w:ascii="Times New Roman" w:hAnsi="Times New Roman"/>
        </w:rPr>
        <w:t xml:space="preserve">Bc. František Škaryd </w:t>
      </w:r>
    </w:p>
    <w:p w:rsidR="007A345F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Ing. Tomáš Sýkora</w:t>
      </w:r>
    </w:p>
    <w:p w:rsidR="007A345F" w:rsidRDefault="007A345F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Ing. Ivana Síbrtová </w:t>
      </w:r>
    </w:p>
    <w:p w:rsidR="00226B90" w:rsidRPr="00E3577A" w:rsidRDefault="00E3577A" w:rsidP="006C66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C6644" w:rsidRPr="00866FE2" w:rsidRDefault="006C6644" w:rsidP="006C6644">
      <w:pPr>
        <w:spacing w:after="0" w:line="240" w:lineRule="auto"/>
        <w:rPr>
          <w:rFonts w:ascii="Times New Roman" w:hAnsi="Times New Roman"/>
        </w:rPr>
      </w:pPr>
      <w:r w:rsidRPr="00866FE2">
        <w:rPr>
          <w:rFonts w:ascii="Times New Roman" w:hAnsi="Times New Roman"/>
          <w:b/>
          <w:u w:val="single"/>
        </w:rPr>
        <w:t xml:space="preserve">Program </w:t>
      </w:r>
      <w:proofErr w:type="gramStart"/>
      <w:r w:rsidRPr="00866FE2">
        <w:rPr>
          <w:rFonts w:ascii="Times New Roman" w:hAnsi="Times New Roman"/>
          <w:b/>
          <w:u w:val="single"/>
        </w:rPr>
        <w:t>jednání :</w:t>
      </w:r>
      <w:proofErr w:type="gramEnd"/>
      <w:r w:rsidRPr="00866FE2">
        <w:rPr>
          <w:rFonts w:ascii="Times New Roman" w:hAnsi="Times New Roman"/>
          <w:b/>
          <w:u w:val="single"/>
        </w:rPr>
        <w:t xml:space="preserve"> </w:t>
      </w:r>
      <w:r w:rsidRPr="00866FE2">
        <w:rPr>
          <w:rFonts w:ascii="Times New Roman" w:hAnsi="Times New Roman"/>
        </w:rPr>
        <w:t xml:space="preserve"> </w:t>
      </w:r>
    </w:p>
    <w:p w:rsidR="00226B90" w:rsidRDefault="00226B90" w:rsidP="006C6644">
      <w:pPr>
        <w:spacing w:after="0" w:line="240" w:lineRule="auto"/>
        <w:rPr>
          <w:rFonts w:ascii="Times New Roman" w:hAnsi="Times New Roman"/>
        </w:rPr>
      </w:pPr>
    </w:p>
    <w:p w:rsidR="00226B90" w:rsidRDefault="00226B90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Schválení programu jednání</w:t>
      </w:r>
    </w:p>
    <w:p w:rsidR="007A345F" w:rsidRPr="00B4130F" w:rsidRDefault="00A66C8A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Informace o </w:t>
      </w:r>
      <w:r w:rsidR="00EE3249">
        <w:rPr>
          <w:rFonts w:ascii="Times New Roman" w:hAnsi="Times New Roman"/>
        </w:rPr>
        <w:t xml:space="preserve">spolupráci při přípravě nového Strategického plánu rozvoje města </w:t>
      </w:r>
    </w:p>
    <w:p w:rsidR="00226B90" w:rsidRPr="00B4130F" w:rsidRDefault="00226B90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Kontrola usnesení RM</w:t>
      </w:r>
    </w:p>
    <w:p w:rsidR="00E3577A" w:rsidRDefault="005A2F91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B4130F">
        <w:rPr>
          <w:rFonts w:ascii="Times New Roman" w:hAnsi="Times New Roman"/>
        </w:rPr>
        <w:t>Sch</w:t>
      </w:r>
      <w:r w:rsidR="007A345F">
        <w:rPr>
          <w:rFonts w:ascii="Times New Roman" w:hAnsi="Times New Roman"/>
        </w:rPr>
        <w:t>válení zápisu 09</w:t>
      </w:r>
      <w:r w:rsidR="00E3577A" w:rsidRPr="00B4130F">
        <w:rPr>
          <w:rFonts w:ascii="Times New Roman" w:hAnsi="Times New Roman"/>
        </w:rPr>
        <w:t>/13</w:t>
      </w:r>
    </w:p>
    <w:p w:rsidR="00EE3249" w:rsidRDefault="00EE3249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Jednací řád komisí Rady města Karlovy Vary platný od 1. 11. 2013 </w:t>
      </w:r>
    </w:p>
    <w:p w:rsidR="00EE3249" w:rsidRDefault="00EE3249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Vánoční trhy – informace </w:t>
      </w:r>
    </w:p>
    <w:p w:rsidR="00FE1C61" w:rsidRDefault="002F0E19" w:rsidP="00BB26F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562023">
        <w:rPr>
          <w:rFonts w:ascii="Times New Roman" w:hAnsi="Times New Roman"/>
          <w:sz w:val="22"/>
          <w:szCs w:val="22"/>
        </w:rPr>
        <w:t>Žádost Three brother</w:t>
      </w:r>
      <w:r w:rsidR="00562023">
        <w:rPr>
          <w:rFonts w:ascii="Times New Roman" w:hAnsi="Times New Roman"/>
          <w:sz w:val="22"/>
          <w:szCs w:val="22"/>
        </w:rPr>
        <w:t>s</w:t>
      </w:r>
      <w:r w:rsidRPr="00562023">
        <w:rPr>
          <w:rFonts w:ascii="Times New Roman" w:hAnsi="Times New Roman"/>
          <w:sz w:val="22"/>
          <w:szCs w:val="22"/>
        </w:rPr>
        <w:t xml:space="preserve"> s.r.o. – projekt „Karel IV.“</w:t>
      </w:r>
    </w:p>
    <w:p w:rsidR="00EE3249" w:rsidRDefault="00EE3249" w:rsidP="00BB26F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Různé  </w:t>
      </w:r>
    </w:p>
    <w:p w:rsidR="00EE3249" w:rsidRPr="00EE3249" w:rsidRDefault="00EE3249" w:rsidP="00BB26F9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Mimořádná žádost – „Pocta slavným Čechům“ </w:t>
      </w:r>
    </w:p>
    <w:p w:rsidR="00195479" w:rsidRPr="00EC2E76" w:rsidRDefault="00FE1C61" w:rsidP="00EA4AF4">
      <w:pPr>
        <w:spacing w:after="0" w:line="240" w:lineRule="auto"/>
        <w:ind w:left="1800"/>
        <w:jc w:val="both"/>
        <w:rPr>
          <w:rFonts w:ascii="Times New Roman" w:hAnsi="Times New Roman"/>
        </w:rPr>
      </w:pPr>
      <w:r w:rsidRPr="00805379">
        <w:rPr>
          <w:rFonts w:ascii="Times New Roman" w:hAnsi="Times New Roman"/>
        </w:rPr>
        <w:tab/>
        <w:t xml:space="preserve">      </w:t>
      </w:r>
      <w:r w:rsidR="00CF6C78" w:rsidRPr="00805379">
        <w:rPr>
          <w:rFonts w:ascii="Times New Roman" w:hAnsi="Times New Roman"/>
        </w:rPr>
        <w:t xml:space="preserve"> </w:t>
      </w:r>
    </w:p>
    <w:p w:rsidR="00A904BA" w:rsidRPr="00EC2E76" w:rsidRDefault="00A904BA" w:rsidP="0029716A">
      <w:pPr>
        <w:spacing w:after="0" w:line="240" w:lineRule="auto"/>
        <w:rPr>
          <w:rFonts w:ascii="Times New Roman" w:hAnsi="Times New Roman"/>
        </w:rPr>
      </w:pPr>
    </w:p>
    <w:p w:rsidR="003F6514" w:rsidRDefault="00A904BA" w:rsidP="00B16A79">
      <w:pPr>
        <w:pStyle w:val="hlavikov"/>
      </w:pPr>
      <w:r>
        <w:t xml:space="preserve">Jednání </w:t>
      </w:r>
      <w:r w:rsidR="00B4130F">
        <w:t>zahájil předseda komise I</w:t>
      </w:r>
      <w:r w:rsidR="00CA7714">
        <w:t>ng. Pavel Žemlička.</w:t>
      </w:r>
    </w:p>
    <w:p w:rsidR="00EC2E76" w:rsidRDefault="00EC2E76" w:rsidP="00B16A79">
      <w:pPr>
        <w:pStyle w:val="hlavikov"/>
      </w:pPr>
    </w:p>
    <w:p w:rsidR="00CA7714" w:rsidRDefault="00CA7714" w:rsidP="00B16A79">
      <w:pPr>
        <w:pStyle w:val="hlavikov"/>
      </w:pPr>
    </w:p>
    <w:p w:rsidR="001F0B85" w:rsidRPr="00B16A79" w:rsidRDefault="001F0B85" w:rsidP="00B16A79">
      <w:pPr>
        <w:pStyle w:val="hlavikov"/>
        <w:rPr>
          <w:b/>
        </w:rPr>
      </w:pPr>
      <w:r w:rsidRPr="00B16A79">
        <w:rPr>
          <w:b/>
        </w:rPr>
        <w:t>1.</w:t>
      </w:r>
      <w:r w:rsidR="00105F37" w:rsidRPr="00B16A79">
        <w:rPr>
          <w:b/>
        </w:rPr>
        <w:t xml:space="preserve">  </w:t>
      </w:r>
      <w:r w:rsidR="00236D9A" w:rsidRPr="00B16A79">
        <w:rPr>
          <w:b/>
        </w:rPr>
        <w:t xml:space="preserve">Schválení programu </w:t>
      </w:r>
    </w:p>
    <w:p w:rsidR="001F0B85" w:rsidRPr="00DF6922" w:rsidRDefault="001F0B85" w:rsidP="00B16A79">
      <w:pPr>
        <w:pStyle w:val="hlavikov"/>
      </w:pPr>
    </w:p>
    <w:p w:rsidR="00236D9A" w:rsidRPr="00667D96" w:rsidRDefault="00F94B85" w:rsidP="00B16A79">
      <w:pPr>
        <w:pStyle w:val="hlavikov"/>
      </w:pPr>
      <w:r>
        <w:t xml:space="preserve">    </w:t>
      </w:r>
      <w:r w:rsidR="00236D9A" w:rsidRPr="00667D96">
        <w:t>Navržený program byl schválen.</w:t>
      </w:r>
    </w:p>
    <w:p w:rsidR="00236D9A" w:rsidRDefault="00236D9A" w:rsidP="00B16A79">
      <w:pPr>
        <w:pStyle w:val="hlavikov"/>
      </w:pPr>
    </w:p>
    <w:p w:rsidR="00CA7714" w:rsidRDefault="00562023" w:rsidP="00B16A79">
      <w:pPr>
        <w:pStyle w:val="hlavikov"/>
      </w:pPr>
      <w:r>
        <w:rPr>
          <w:b/>
        </w:rPr>
        <w:t xml:space="preserve">    </w:t>
      </w:r>
      <w:proofErr w:type="gramStart"/>
      <w:r w:rsidR="00902633">
        <w:rPr>
          <w:b/>
        </w:rPr>
        <w:t>p</w:t>
      </w:r>
      <w:r w:rsidR="00236D9A" w:rsidRPr="00236D9A">
        <w:rPr>
          <w:b/>
        </w:rPr>
        <w:t>ro :</w:t>
      </w:r>
      <w:r w:rsidR="0029716A">
        <w:tab/>
      </w:r>
      <w:r w:rsidR="00EA4AF4">
        <w:t>8</w:t>
      </w:r>
      <w:r w:rsidR="00236D9A">
        <w:tab/>
      </w:r>
      <w:r w:rsidR="00236D9A">
        <w:tab/>
      </w:r>
      <w:r w:rsidR="00236D9A">
        <w:tab/>
      </w:r>
      <w:r w:rsidR="00236D9A">
        <w:tab/>
        <w:t xml:space="preserve">    </w:t>
      </w:r>
      <w:r w:rsidR="00236D9A" w:rsidRPr="00236D9A">
        <w:rPr>
          <w:b/>
        </w:rPr>
        <w:t>proti</w:t>
      </w:r>
      <w:proofErr w:type="gramEnd"/>
      <w:r w:rsidR="00236D9A" w:rsidRPr="00236D9A">
        <w:rPr>
          <w:b/>
        </w:rPr>
        <w:t xml:space="preserve"> :</w:t>
      </w:r>
      <w:r w:rsidR="005835DF">
        <w:t xml:space="preserve">    0</w:t>
      </w:r>
      <w:r w:rsidR="005835DF">
        <w:tab/>
      </w:r>
      <w:r w:rsidR="005835DF">
        <w:tab/>
      </w:r>
      <w:r w:rsidR="005835DF">
        <w:tab/>
      </w:r>
      <w:r w:rsidR="005835DF">
        <w:tab/>
        <w:t xml:space="preserve">     </w:t>
      </w:r>
      <w:r w:rsidR="005835DF" w:rsidRPr="0022647C">
        <w:rPr>
          <w:b/>
        </w:rPr>
        <w:t>zdržel se</w:t>
      </w:r>
      <w:r w:rsidR="005835DF">
        <w:t xml:space="preserve"> : </w:t>
      </w:r>
      <w:r w:rsidR="005835DF">
        <w:tab/>
        <w:t xml:space="preserve">   0   </w:t>
      </w:r>
    </w:p>
    <w:p w:rsidR="00562023" w:rsidRDefault="005835DF" w:rsidP="00B16A79">
      <w:pPr>
        <w:pStyle w:val="hlavikov"/>
      </w:pPr>
      <w:r>
        <w:t xml:space="preserve">  </w:t>
      </w:r>
      <w:r>
        <w:rPr>
          <w:b/>
        </w:rPr>
        <w:t xml:space="preserve"> </w:t>
      </w:r>
      <w:r w:rsidR="00236D9A" w:rsidRPr="00236D9A">
        <w:t xml:space="preserve"> </w:t>
      </w:r>
    </w:p>
    <w:p w:rsidR="00667D96" w:rsidRPr="00B16A79" w:rsidRDefault="00562023" w:rsidP="00B16A79">
      <w:pPr>
        <w:pStyle w:val="hlavikov"/>
        <w:rPr>
          <w:u w:val="single"/>
        </w:rPr>
      </w:pPr>
      <w:r>
        <w:t xml:space="preserve">    </w:t>
      </w:r>
      <w:r w:rsidR="00667D96" w:rsidRPr="00B16A79">
        <w:rPr>
          <w:u w:val="single"/>
        </w:rPr>
        <w:t xml:space="preserve">Usnesení </w:t>
      </w:r>
      <w:r w:rsidR="00667D96" w:rsidRPr="00B16A79">
        <w:rPr>
          <w:b/>
          <w:u w:val="single"/>
        </w:rPr>
        <w:t xml:space="preserve">bylo </w:t>
      </w:r>
      <w:r w:rsidR="00B017C1" w:rsidRPr="00B16A79">
        <w:rPr>
          <w:u w:val="single"/>
        </w:rPr>
        <w:t>přijato</w:t>
      </w:r>
    </w:p>
    <w:p w:rsidR="002F0E19" w:rsidRDefault="002F0E19" w:rsidP="00B16A79">
      <w:pPr>
        <w:pStyle w:val="hlavikov"/>
      </w:pPr>
    </w:p>
    <w:p w:rsidR="00E54F8E" w:rsidRDefault="00E54F8E" w:rsidP="00B16A79">
      <w:pPr>
        <w:pStyle w:val="hlavikov"/>
      </w:pPr>
    </w:p>
    <w:p w:rsidR="00EA4AF4" w:rsidRPr="00B16A79" w:rsidRDefault="00EA4AF4" w:rsidP="00B16A79">
      <w:pPr>
        <w:pStyle w:val="hlavikov"/>
        <w:rPr>
          <w:b/>
        </w:rPr>
      </w:pPr>
      <w:r w:rsidRPr="00B16A79">
        <w:rPr>
          <w:b/>
        </w:rPr>
        <w:t xml:space="preserve">2.  Informace o spolupráci při přípravě nového Strategického plánu rozvoje města </w:t>
      </w:r>
    </w:p>
    <w:p w:rsidR="00A66C8A" w:rsidRDefault="00A66C8A" w:rsidP="00B16A79">
      <w:pPr>
        <w:pStyle w:val="hlavikov"/>
      </w:pPr>
    </w:p>
    <w:p w:rsidR="00340939" w:rsidRDefault="00A66C8A" w:rsidP="00B16A79">
      <w:pPr>
        <w:pStyle w:val="hlavikov"/>
      </w:pPr>
      <w:r>
        <w:t xml:space="preserve">  </w:t>
      </w:r>
      <w:r>
        <w:tab/>
      </w:r>
      <w:r w:rsidR="00EA4AF4" w:rsidRPr="00EA4AF4">
        <w:t xml:space="preserve">Ing. </w:t>
      </w:r>
      <w:r>
        <w:t xml:space="preserve">Tomáš </w:t>
      </w:r>
      <w:r w:rsidR="00EA4AF4" w:rsidRPr="00EA4AF4">
        <w:t xml:space="preserve">Sýkora a Ing. Ivana Síbrtová z odboru </w:t>
      </w:r>
      <w:r>
        <w:t xml:space="preserve">strategií a dotací </w:t>
      </w:r>
      <w:r w:rsidR="00EA4AF4" w:rsidRPr="00EA4AF4">
        <w:t xml:space="preserve">informovali o </w:t>
      </w:r>
      <w:r w:rsidR="00817775">
        <w:t xml:space="preserve">průběhu příprav a již uskutečněných </w:t>
      </w:r>
      <w:r w:rsidR="00EA4AF4" w:rsidRPr="00EA4AF4">
        <w:t>jednání</w:t>
      </w:r>
      <w:r w:rsidR="00817775">
        <w:t>ch</w:t>
      </w:r>
      <w:r w:rsidR="00EA4AF4" w:rsidRPr="00EA4AF4">
        <w:t xml:space="preserve"> se zástupci</w:t>
      </w:r>
      <w:r>
        <w:t xml:space="preserve"> </w:t>
      </w:r>
      <w:r w:rsidR="00817775">
        <w:t>společnosti RegioP</w:t>
      </w:r>
      <w:r w:rsidR="00EA4AF4" w:rsidRPr="00EA4AF4">
        <w:t>artner</w:t>
      </w:r>
      <w:r w:rsidR="00817775">
        <w:t xml:space="preserve"> s.r.o.</w:t>
      </w:r>
      <w:r w:rsidR="00EA4AF4" w:rsidRPr="00EA4AF4">
        <w:t xml:space="preserve"> </w:t>
      </w:r>
      <w:r w:rsidR="00817775">
        <w:t xml:space="preserve">ve věci zpracování nového </w:t>
      </w:r>
      <w:r w:rsidR="00EA4AF4" w:rsidRPr="00EA4AF4">
        <w:t>St</w:t>
      </w:r>
      <w:r w:rsidR="00524BFB">
        <w:t>rategického pl</w:t>
      </w:r>
      <w:r>
        <w:t xml:space="preserve">ánu </w:t>
      </w:r>
      <w:r w:rsidR="00817775">
        <w:t xml:space="preserve">udržitelného </w:t>
      </w:r>
      <w:r w:rsidR="00340939">
        <w:t xml:space="preserve">rozvoje města Karlovy Vary. Během letních a podzimních měsíců byla zpracována analytická část plánu. Aktuálně je připravována návrhová část, která je podstatou celé strategie. Na kvalitě návrhové části SPURM bude do značné míry záviset </w:t>
      </w:r>
      <w:r w:rsidR="00B16A79">
        <w:t xml:space="preserve">další </w:t>
      </w:r>
      <w:r w:rsidR="00340939">
        <w:t>rozvoj města. Přítomným členům Kulturní komise byla předána informace, ja</w:t>
      </w:r>
      <w:r w:rsidR="00EA4AF4" w:rsidRPr="00EA4AF4">
        <w:t xml:space="preserve">kým způsobem se </w:t>
      </w:r>
      <w:r w:rsidR="00340939">
        <w:t xml:space="preserve">mohou </w:t>
      </w:r>
      <w:r w:rsidR="00EA4AF4" w:rsidRPr="00EA4AF4">
        <w:t xml:space="preserve">zapojit </w:t>
      </w:r>
      <w:r w:rsidR="00340939">
        <w:t xml:space="preserve">do procesu </w:t>
      </w:r>
      <w:r w:rsidR="00EA4AF4" w:rsidRPr="00EA4AF4">
        <w:t xml:space="preserve">a </w:t>
      </w:r>
      <w:r w:rsidR="00340939">
        <w:t xml:space="preserve">byli požádáni o </w:t>
      </w:r>
      <w:r w:rsidR="00EA4AF4" w:rsidRPr="00EA4AF4">
        <w:t>spolup</w:t>
      </w:r>
      <w:r>
        <w:t>ráci</w:t>
      </w:r>
      <w:r w:rsidR="00340939">
        <w:t>, například</w:t>
      </w:r>
      <w:r>
        <w:t xml:space="preserve"> </w:t>
      </w:r>
      <w:r w:rsidR="00340939">
        <w:t>ve formě připomínkování zpracovaných materiálů. Současně byl členů</w:t>
      </w:r>
      <w:r w:rsidR="00E41854">
        <w:t xml:space="preserve">m komise předložen seznam oblastí, do kterých je možné se přihlásit a na přípravě s již vytvořenou skupinou osob spolupracovat. </w:t>
      </w:r>
    </w:p>
    <w:p w:rsidR="00CA7714" w:rsidRDefault="00CA7714" w:rsidP="00B16A79">
      <w:pPr>
        <w:pStyle w:val="hlavikov"/>
      </w:pPr>
    </w:p>
    <w:p w:rsidR="00B16A79" w:rsidRDefault="00B16A79" w:rsidP="00B16A79">
      <w:pPr>
        <w:pStyle w:val="hlavikov"/>
      </w:pPr>
    </w:p>
    <w:p w:rsidR="00667D96" w:rsidRPr="00B16A79" w:rsidRDefault="00524BFB" w:rsidP="00B16A79">
      <w:pPr>
        <w:pStyle w:val="hlavikov"/>
        <w:rPr>
          <w:b/>
        </w:rPr>
      </w:pPr>
      <w:r w:rsidRPr="00B16A79">
        <w:rPr>
          <w:b/>
        </w:rPr>
        <w:t>3.</w:t>
      </w:r>
      <w:r w:rsidR="00105F37" w:rsidRPr="00B16A79">
        <w:rPr>
          <w:b/>
        </w:rPr>
        <w:t xml:space="preserve">  </w:t>
      </w:r>
      <w:r w:rsidR="00667D96" w:rsidRPr="00B16A79">
        <w:rPr>
          <w:b/>
        </w:rPr>
        <w:t xml:space="preserve">Kontrola usnesení RM </w:t>
      </w:r>
    </w:p>
    <w:p w:rsidR="00667D96" w:rsidRPr="00667D96" w:rsidRDefault="00667D96" w:rsidP="00B16A79">
      <w:pPr>
        <w:pStyle w:val="hlavikov"/>
      </w:pPr>
    </w:p>
    <w:p w:rsidR="00430E26" w:rsidRDefault="00430E26" w:rsidP="00B16A79">
      <w:pPr>
        <w:pStyle w:val="hlavikov"/>
      </w:pPr>
      <w:r>
        <w:t xml:space="preserve">     </w:t>
      </w:r>
      <w:r w:rsidR="00E844BB">
        <w:t xml:space="preserve">Dle </w:t>
      </w:r>
      <w:r w:rsidR="00995751">
        <w:t>e</w:t>
      </w:r>
      <w:r w:rsidR="00667D96">
        <w:t xml:space="preserve">vidence kontroly usnesení RM v Informačním systému </w:t>
      </w:r>
      <w:r w:rsidR="00EA4AF4">
        <w:t>ne</w:t>
      </w:r>
      <w:r w:rsidR="00667D96" w:rsidRPr="00EA4AF4">
        <w:t>byl</w:t>
      </w:r>
      <w:r w:rsidR="00667D96">
        <w:t xml:space="preserve"> zjištěn</w:t>
      </w:r>
      <w:r w:rsidR="00524BFB">
        <w:t xml:space="preserve"> požadavek</w:t>
      </w:r>
      <w:r w:rsidR="00667D96">
        <w:t xml:space="preserve"> Rady města</w:t>
      </w:r>
      <w:r w:rsidR="00B16A79">
        <w:t xml:space="preserve"> </w:t>
      </w:r>
      <w:r w:rsidR="00EA4AF4">
        <w:t>Karlovy Vary na Kulturní komisi.</w:t>
      </w:r>
      <w:r>
        <w:t xml:space="preserve"> </w:t>
      </w:r>
    </w:p>
    <w:p w:rsidR="00B017C1" w:rsidRDefault="00430E26" w:rsidP="00B16A79">
      <w:pPr>
        <w:pStyle w:val="hlavikov"/>
      </w:pPr>
      <w:r>
        <w:t xml:space="preserve">     </w:t>
      </w:r>
    </w:p>
    <w:p w:rsidR="00B16A79" w:rsidRDefault="00B16A79" w:rsidP="00B16A79">
      <w:pPr>
        <w:pStyle w:val="hlavikov"/>
      </w:pPr>
    </w:p>
    <w:p w:rsidR="00667D96" w:rsidRPr="00B16A79" w:rsidRDefault="00524BFB" w:rsidP="00B16A79">
      <w:pPr>
        <w:pStyle w:val="hlavikov"/>
        <w:rPr>
          <w:b/>
        </w:rPr>
      </w:pPr>
      <w:r w:rsidRPr="00B16A79">
        <w:rPr>
          <w:b/>
        </w:rPr>
        <w:t>4</w:t>
      </w:r>
      <w:r w:rsidR="0029716A" w:rsidRPr="00B16A79">
        <w:rPr>
          <w:b/>
        </w:rPr>
        <w:t>.</w:t>
      </w:r>
      <w:r w:rsidR="00105F37" w:rsidRPr="00B16A79">
        <w:rPr>
          <w:b/>
        </w:rPr>
        <w:t xml:space="preserve">  </w:t>
      </w:r>
      <w:r w:rsidR="00EA4AF4" w:rsidRPr="00B16A79">
        <w:rPr>
          <w:b/>
        </w:rPr>
        <w:t>Schválení zápisu 09</w:t>
      </w:r>
      <w:r w:rsidR="0029716A" w:rsidRPr="00B16A79">
        <w:rPr>
          <w:b/>
        </w:rPr>
        <w:t>/13</w:t>
      </w:r>
    </w:p>
    <w:p w:rsidR="00667D96" w:rsidRPr="008F6D12" w:rsidRDefault="00667D96" w:rsidP="00B16A79">
      <w:pPr>
        <w:pStyle w:val="hlavikov"/>
      </w:pPr>
    </w:p>
    <w:p w:rsidR="00667D96" w:rsidRDefault="00430E26" w:rsidP="00B16A79">
      <w:pPr>
        <w:pStyle w:val="hlavikov"/>
      </w:pPr>
      <w:r>
        <w:t xml:space="preserve">    </w:t>
      </w:r>
      <w:r w:rsidR="00524BFB">
        <w:t>Zápis č. 09</w:t>
      </w:r>
      <w:r w:rsidR="0029716A">
        <w:t>/13</w:t>
      </w:r>
      <w:r w:rsidR="00B64BC2">
        <w:t xml:space="preserve"> z</w:t>
      </w:r>
      <w:r w:rsidR="00583BDF">
        <w:t xml:space="preserve"> </w:t>
      </w:r>
      <w:r w:rsidR="00524BFB">
        <w:t>9</w:t>
      </w:r>
      <w:r w:rsidR="00B64BC2">
        <w:t>. j</w:t>
      </w:r>
      <w:r w:rsidR="00667D96">
        <w:t xml:space="preserve">ednání Kulturní komise byl schválen v navrženém znění. </w:t>
      </w:r>
    </w:p>
    <w:p w:rsidR="00667D96" w:rsidRDefault="00667D96" w:rsidP="00B16A79">
      <w:pPr>
        <w:pStyle w:val="hlavikov"/>
      </w:pPr>
    </w:p>
    <w:p w:rsidR="00B16A79" w:rsidRDefault="00B16A79" w:rsidP="00B16A79">
      <w:pPr>
        <w:pStyle w:val="hlavikov"/>
      </w:pPr>
      <w:r>
        <w:rPr>
          <w:b/>
        </w:rPr>
        <w:tab/>
      </w:r>
      <w:proofErr w:type="gramStart"/>
      <w:r>
        <w:rPr>
          <w:b/>
        </w:rPr>
        <w:t>p</w:t>
      </w:r>
      <w:r w:rsidRPr="00236D9A">
        <w:rPr>
          <w:b/>
        </w:rPr>
        <w:t>ro :</w:t>
      </w:r>
      <w:r>
        <w:tab/>
        <w:t>8</w:t>
      </w:r>
      <w:r>
        <w:tab/>
      </w:r>
      <w:r>
        <w:tab/>
      </w:r>
      <w:r>
        <w:tab/>
      </w:r>
      <w:r>
        <w:tab/>
        <w:t xml:space="preserve">    </w:t>
      </w:r>
      <w:r w:rsidRPr="00236D9A">
        <w:rPr>
          <w:b/>
        </w:rPr>
        <w:t>proti</w:t>
      </w:r>
      <w:proofErr w:type="gramEnd"/>
      <w:r w:rsidRPr="00236D9A">
        <w:rPr>
          <w:b/>
        </w:rPr>
        <w:t xml:space="preserve"> :</w:t>
      </w:r>
      <w:r>
        <w:t xml:space="preserve">    0</w:t>
      </w:r>
      <w:r>
        <w:tab/>
      </w:r>
      <w:r>
        <w:tab/>
      </w:r>
      <w:r>
        <w:tab/>
      </w:r>
      <w:r>
        <w:tab/>
        <w:t xml:space="preserve">     </w:t>
      </w:r>
      <w:r w:rsidRPr="0022647C">
        <w:rPr>
          <w:b/>
        </w:rPr>
        <w:t>zdržel se</w:t>
      </w:r>
      <w:r>
        <w:t xml:space="preserve"> : </w:t>
      </w:r>
      <w:r>
        <w:tab/>
        <w:t xml:space="preserve">   0   </w:t>
      </w:r>
    </w:p>
    <w:p w:rsidR="00B16A79" w:rsidRDefault="00B16A79" w:rsidP="00B16A79">
      <w:pPr>
        <w:pStyle w:val="hlavikov"/>
      </w:pPr>
      <w:r>
        <w:t xml:space="preserve">  </w:t>
      </w:r>
      <w:r>
        <w:rPr>
          <w:b/>
        </w:rPr>
        <w:t xml:space="preserve"> </w:t>
      </w:r>
      <w:r w:rsidRPr="00236D9A">
        <w:t xml:space="preserve"> </w:t>
      </w:r>
    </w:p>
    <w:p w:rsidR="00B16A79" w:rsidRPr="00B16A79" w:rsidRDefault="00B16A79" w:rsidP="00B16A79">
      <w:pPr>
        <w:pStyle w:val="hlavikov"/>
        <w:rPr>
          <w:u w:val="single"/>
        </w:rPr>
      </w:pPr>
      <w:r>
        <w:t xml:space="preserve">    </w:t>
      </w:r>
      <w:r w:rsidRPr="00B16A79">
        <w:rPr>
          <w:u w:val="single"/>
        </w:rPr>
        <w:t xml:space="preserve">Usnesení </w:t>
      </w:r>
      <w:r w:rsidRPr="00B16A79">
        <w:rPr>
          <w:b/>
          <w:u w:val="single"/>
        </w:rPr>
        <w:t xml:space="preserve">bylo </w:t>
      </w:r>
      <w:r w:rsidRPr="00B16A79">
        <w:rPr>
          <w:u w:val="single"/>
        </w:rPr>
        <w:t>přijato</w:t>
      </w:r>
    </w:p>
    <w:p w:rsidR="00553751" w:rsidRDefault="000A03AE" w:rsidP="00B16A79">
      <w:pPr>
        <w:pStyle w:val="hlavikov"/>
        <w:rPr>
          <w:b/>
        </w:rPr>
      </w:pPr>
      <w:r>
        <w:rPr>
          <w:b/>
        </w:rPr>
        <w:t xml:space="preserve">    </w:t>
      </w:r>
    </w:p>
    <w:p w:rsidR="00B16A79" w:rsidRPr="00B16A79" w:rsidRDefault="00B16A79" w:rsidP="00B16A79">
      <w:pPr>
        <w:pStyle w:val="hlavikov"/>
        <w:rPr>
          <w:b/>
        </w:rPr>
      </w:pPr>
    </w:p>
    <w:p w:rsidR="00524BFB" w:rsidRPr="00B16A79" w:rsidRDefault="00524BFB" w:rsidP="00B16A79">
      <w:pPr>
        <w:pStyle w:val="hlavikov"/>
        <w:rPr>
          <w:b/>
        </w:rPr>
      </w:pPr>
      <w:r w:rsidRPr="00B16A79">
        <w:rPr>
          <w:b/>
        </w:rPr>
        <w:t xml:space="preserve">5. </w:t>
      </w:r>
      <w:r w:rsidR="00E54F8E">
        <w:rPr>
          <w:b/>
        </w:rPr>
        <w:t xml:space="preserve"> </w:t>
      </w:r>
      <w:r w:rsidRPr="00B16A79">
        <w:rPr>
          <w:b/>
        </w:rPr>
        <w:t xml:space="preserve">Jednací řád komisí Rady města Karlovy Vary </w:t>
      </w:r>
    </w:p>
    <w:p w:rsidR="00524BFB" w:rsidRPr="00524BFB" w:rsidRDefault="00524BFB" w:rsidP="00B16A79">
      <w:pPr>
        <w:pStyle w:val="hlavikov"/>
      </w:pPr>
    </w:p>
    <w:p w:rsidR="00E54F8E" w:rsidRDefault="00524BFB" w:rsidP="00B16A79">
      <w:pPr>
        <w:pStyle w:val="hlavikov"/>
      </w:pPr>
      <w:r>
        <w:t xml:space="preserve">    </w:t>
      </w:r>
      <w:r w:rsidR="00B16A79">
        <w:tab/>
      </w:r>
      <w:r>
        <w:t xml:space="preserve">Všem přítomným </w:t>
      </w:r>
      <w:r w:rsidR="00B16A79">
        <w:t xml:space="preserve">členům komise </w:t>
      </w:r>
      <w:r>
        <w:t>byl předán Jednací řád komisí Rady města Karlovy Vary</w:t>
      </w:r>
      <w:r w:rsidR="00B16A79">
        <w:t xml:space="preserve">, který je účinný od </w:t>
      </w:r>
      <w:r>
        <w:t xml:space="preserve">1. 11. 2013. </w:t>
      </w:r>
      <w:r w:rsidRPr="008D3AFA">
        <w:t xml:space="preserve">Ing. Bc. </w:t>
      </w:r>
      <w:r w:rsidR="00E54F8E">
        <w:t>František</w:t>
      </w:r>
      <w:r w:rsidR="00E54F8E" w:rsidRPr="008D3AFA">
        <w:t xml:space="preserve"> </w:t>
      </w:r>
      <w:r w:rsidRPr="008D3AFA">
        <w:t xml:space="preserve">Škaryd upozornil </w:t>
      </w:r>
      <w:r w:rsidR="008D3AFA" w:rsidRPr="008D3AFA">
        <w:t xml:space="preserve">přítomné </w:t>
      </w:r>
      <w:r w:rsidR="00E54F8E">
        <w:t xml:space="preserve">zejména </w:t>
      </w:r>
      <w:r w:rsidRPr="008D3AFA">
        <w:t xml:space="preserve">na </w:t>
      </w:r>
      <w:r w:rsidR="00E54F8E">
        <w:t>čl. 4 odst. 6:</w:t>
      </w:r>
    </w:p>
    <w:p w:rsidR="00B16A79" w:rsidRPr="00756FDF" w:rsidRDefault="00B16A79" w:rsidP="00E54F8E">
      <w:pPr>
        <w:pStyle w:val="hlavikov"/>
        <w:ind w:left="0" w:firstLine="0"/>
      </w:pPr>
    </w:p>
    <w:p w:rsidR="00B16A79" w:rsidRDefault="00B16A79" w:rsidP="00E54F8E">
      <w:pPr>
        <w:ind w:left="240"/>
        <w:jc w:val="both"/>
        <w:rPr>
          <w:lang w:eastAsia="cs-CZ"/>
        </w:rPr>
      </w:pPr>
      <w:r w:rsidRPr="006048F5">
        <w:rPr>
          <w:rFonts w:ascii="Times New Roman" w:hAnsi="Times New Roman"/>
          <w:i/>
        </w:rPr>
        <w:t>Člen komise rady, který se dozví skutečnosti nasvědčující jeho vyloučení z projednávání a rozhodování věci ve správním řízení, je povinen námitku své podjatosti bezodkladně oznámit primátorovi města, pokud zvláštní právní předpis nestanoví něco jiného. O námitce podjatosti člena komise rozhoduje primátor města</w:t>
      </w:r>
      <w:r w:rsidR="00E54F8E">
        <w:rPr>
          <w:rFonts w:ascii="Times New Roman" w:hAnsi="Times New Roman"/>
          <w:i/>
        </w:rPr>
        <w:t>.</w:t>
      </w:r>
    </w:p>
    <w:p w:rsidR="008D3AFA" w:rsidRDefault="008D3AFA" w:rsidP="00B16A79">
      <w:pPr>
        <w:spacing w:after="0" w:line="240" w:lineRule="auto"/>
        <w:ind w:left="240"/>
        <w:jc w:val="both"/>
        <w:rPr>
          <w:rFonts w:ascii="Times New Roman" w:hAnsi="Times New Roman"/>
          <w:lang w:eastAsia="cs-CZ"/>
        </w:rPr>
      </w:pPr>
      <w:r w:rsidRPr="008D3AFA">
        <w:rPr>
          <w:rFonts w:ascii="Times New Roman" w:hAnsi="Times New Roman"/>
          <w:lang w:eastAsia="cs-CZ"/>
        </w:rPr>
        <w:t>Členové komise se seznámili s Jednacím řádem komisí Rady m</w:t>
      </w:r>
      <w:r w:rsidR="00E54F8E">
        <w:rPr>
          <w:rFonts w:ascii="Times New Roman" w:hAnsi="Times New Roman"/>
          <w:lang w:eastAsia="cs-CZ"/>
        </w:rPr>
        <w:t xml:space="preserve">ěsta Karlovy Vary ve znění účinném od 1. 11. 2013. </w:t>
      </w:r>
    </w:p>
    <w:p w:rsidR="008D3AFA" w:rsidRPr="008D3AFA" w:rsidRDefault="008D3AFA" w:rsidP="008D3AFA">
      <w:pPr>
        <w:spacing w:after="0" w:line="240" w:lineRule="auto"/>
        <w:rPr>
          <w:rFonts w:ascii="Times New Roman" w:hAnsi="Times New Roman"/>
          <w:lang w:eastAsia="cs-CZ"/>
        </w:rPr>
      </w:pPr>
    </w:p>
    <w:p w:rsidR="00E54F8E" w:rsidRDefault="00E54F8E" w:rsidP="00B16A79">
      <w:pPr>
        <w:spacing w:after="0" w:line="240" w:lineRule="auto"/>
        <w:ind w:left="24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 další diskusi se komise zabývala jednacími dny. Dosud se komise scházela v pondělí, s ohledem na pracovní vytížení některých členů komise byla otevřena otázka přesunutí na středu. Většině členů komise však vyhovuje současný stav, po dohodě tedy zůstává jednacím dnem Kulturní komise i nadále pondělí.</w:t>
      </w:r>
    </w:p>
    <w:p w:rsidR="00E54F8E" w:rsidRDefault="00E54F8E" w:rsidP="00B16A79">
      <w:pPr>
        <w:spacing w:after="0" w:line="240" w:lineRule="auto"/>
        <w:ind w:left="240"/>
        <w:jc w:val="both"/>
        <w:rPr>
          <w:rFonts w:ascii="Times New Roman" w:hAnsi="Times New Roman"/>
          <w:lang w:eastAsia="cs-CZ"/>
        </w:rPr>
      </w:pPr>
    </w:p>
    <w:p w:rsidR="00E54F8E" w:rsidRDefault="00E54F8E" w:rsidP="00B16A79">
      <w:pPr>
        <w:spacing w:after="0" w:line="240" w:lineRule="auto"/>
        <w:ind w:left="240"/>
        <w:jc w:val="both"/>
        <w:rPr>
          <w:rFonts w:ascii="Times New Roman" w:hAnsi="Times New Roman"/>
          <w:lang w:eastAsia="cs-CZ"/>
        </w:rPr>
      </w:pPr>
    </w:p>
    <w:p w:rsidR="008D3AFA" w:rsidRPr="001160D0" w:rsidRDefault="00E54F8E" w:rsidP="00E54F8E">
      <w:pPr>
        <w:spacing w:after="0" w:line="240" w:lineRule="auto"/>
        <w:ind w:left="24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 </w:t>
      </w:r>
    </w:p>
    <w:p w:rsidR="001160D0" w:rsidRDefault="001160D0" w:rsidP="00B16A79">
      <w:pPr>
        <w:pStyle w:val="hlavikov"/>
      </w:pPr>
    </w:p>
    <w:p w:rsidR="001160D0" w:rsidRDefault="001160D0" w:rsidP="000A03A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 Vánoční trhy </w:t>
      </w:r>
      <w:r w:rsidR="00E54F8E">
        <w:rPr>
          <w:rFonts w:ascii="Times New Roman" w:hAnsi="Times New Roman"/>
          <w:b/>
        </w:rPr>
        <w:t xml:space="preserve">– informace </w:t>
      </w:r>
    </w:p>
    <w:p w:rsidR="001160D0" w:rsidRDefault="001160D0" w:rsidP="000A03A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6C2CAF" w:rsidRDefault="00E54F8E" w:rsidP="00E129AE">
      <w:pPr>
        <w:widowControl w:val="0"/>
        <w:spacing w:after="0" w:line="240" w:lineRule="auto"/>
        <w:ind w:lef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Vedoucí odboru </w:t>
      </w:r>
      <w:r w:rsidR="001160D0" w:rsidRPr="001160D0">
        <w:rPr>
          <w:rFonts w:ascii="Times New Roman" w:hAnsi="Times New Roman"/>
        </w:rPr>
        <w:t xml:space="preserve">Ing. Bc. </w:t>
      </w:r>
      <w:r w:rsidRPr="001160D0">
        <w:rPr>
          <w:rFonts w:ascii="Times New Roman" w:hAnsi="Times New Roman"/>
        </w:rPr>
        <w:t xml:space="preserve">František </w:t>
      </w:r>
      <w:r w:rsidR="001160D0" w:rsidRPr="001160D0">
        <w:rPr>
          <w:rFonts w:ascii="Times New Roman" w:hAnsi="Times New Roman"/>
        </w:rPr>
        <w:t xml:space="preserve">Škaryd </w:t>
      </w:r>
      <w:r w:rsidR="00A004F3">
        <w:rPr>
          <w:rFonts w:ascii="Times New Roman" w:hAnsi="Times New Roman"/>
        </w:rPr>
        <w:t xml:space="preserve">informoval </w:t>
      </w:r>
      <w:r>
        <w:rPr>
          <w:rFonts w:ascii="Times New Roman" w:hAnsi="Times New Roman"/>
        </w:rPr>
        <w:t xml:space="preserve">členy komise </w:t>
      </w:r>
      <w:r w:rsidR="00A004F3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připraveném programu </w:t>
      </w:r>
      <w:r w:rsidR="00E129AE">
        <w:rPr>
          <w:rFonts w:ascii="Times New Roman" w:hAnsi="Times New Roman"/>
        </w:rPr>
        <w:t xml:space="preserve">Vánočních trhů 2013, které pořádá Statutární město Karlovy Vary. Stejně jako v posledních letech se trhy konají na Třídě TGM v prostoru u hlavní pošty. S ohledem na četné podněty občanů byly v rozpočtu města nalezeny potřebné finanční prostředky a vyrobeny nové dřevěné stánky. Doprovodný kulturní program byl zahájen v sobotu 30. 11. 2013, slavnostní zahájení s primátorem města Ing. Petrem Kulhánkem a farářem </w:t>
      </w:r>
      <w:r w:rsidR="001160D0">
        <w:rPr>
          <w:rFonts w:ascii="Times New Roman" w:hAnsi="Times New Roman"/>
        </w:rPr>
        <w:t xml:space="preserve">Vladimírem Müllerem </w:t>
      </w:r>
      <w:r w:rsidR="00E129AE">
        <w:rPr>
          <w:rFonts w:ascii="Times New Roman" w:hAnsi="Times New Roman"/>
        </w:rPr>
        <w:t xml:space="preserve">proběhlo v neděli dne 1. 12. 20123. Vánoční trhy včetně doprovodného kulturního programu probíhají až do neděle 22. 12. 2013. </w:t>
      </w:r>
      <w:r w:rsidR="00BD3962">
        <w:rPr>
          <w:rFonts w:ascii="Times New Roman" w:hAnsi="Times New Roman"/>
        </w:rPr>
        <w:t xml:space="preserve">Při přípravě </w:t>
      </w:r>
      <w:r w:rsidR="00E129AE">
        <w:rPr>
          <w:rFonts w:ascii="Times New Roman" w:hAnsi="Times New Roman"/>
        </w:rPr>
        <w:t xml:space="preserve">kulturního programu </w:t>
      </w:r>
      <w:r w:rsidR="006C2CAF">
        <w:rPr>
          <w:rFonts w:ascii="Times New Roman" w:hAnsi="Times New Roman"/>
        </w:rPr>
        <w:t>odbor vycházel z regionálních zdrojů, snahou bylo</w:t>
      </w:r>
      <w:r w:rsidR="00BD3962">
        <w:rPr>
          <w:rFonts w:ascii="Times New Roman" w:hAnsi="Times New Roman"/>
        </w:rPr>
        <w:t xml:space="preserve"> prezentovat šikovné a nadané děti z karlovarských mateřských a základních škol. Pro zvýšení atraktivity programu v rámci letošních vánočních trhů vystoupí též známí a úspěšní interpreti, např. Bohouš Josef, Monika Absolonová, Jaroslav Uhlíř.  </w:t>
      </w:r>
    </w:p>
    <w:p w:rsidR="00E129AE" w:rsidRDefault="00E129AE" w:rsidP="00E129AE">
      <w:pPr>
        <w:widowControl w:val="0"/>
        <w:spacing w:after="0" w:line="240" w:lineRule="auto"/>
        <w:ind w:left="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226D" w:rsidRPr="001160D0" w:rsidRDefault="006D226D" w:rsidP="000A03AE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A03AE" w:rsidRDefault="00BD3581" w:rsidP="000A03A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6D226D">
        <w:rPr>
          <w:rFonts w:ascii="Times New Roman" w:hAnsi="Times New Roman"/>
          <w:b/>
        </w:rPr>
        <w:t xml:space="preserve"> </w:t>
      </w:r>
      <w:r w:rsidR="000A03AE">
        <w:rPr>
          <w:rFonts w:ascii="Times New Roman" w:hAnsi="Times New Roman"/>
          <w:b/>
        </w:rPr>
        <w:t xml:space="preserve">Žádost Three brothers s.r.o. </w:t>
      </w:r>
      <w:r w:rsidR="00553751">
        <w:rPr>
          <w:rFonts w:ascii="Times New Roman" w:hAnsi="Times New Roman"/>
          <w:b/>
        </w:rPr>
        <w:t xml:space="preserve">– </w:t>
      </w:r>
      <w:r w:rsidR="000A03AE">
        <w:rPr>
          <w:rFonts w:ascii="Times New Roman" w:hAnsi="Times New Roman"/>
          <w:b/>
        </w:rPr>
        <w:t>projekt „Karel IV.“</w:t>
      </w:r>
    </w:p>
    <w:p w:rsidR="00BD3581" w:rsidRDefault="00BD3581" w:rsidP="000A03AE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BD3962" w:rsidRDefault="00BD3581" w:rsidP="00644F80">
      <w:pPr>
        <w:widowControl w:val="0"/>
        <w:spacing w:after="0" w:line="240" w:lineRule="auto"/>
        <w:ind w:left="180"/>
        <w:jc w:val="both"/>
        <w:rPr>
          <w:rFonts w:ascii="Times New Roman" w:hAnsi="Times New Roman"/>
        </w:rPr>
      </w:pPr>
      <w:r w:rsidRPr="00851EAC">
        <w:rPr>
          <w:rFonts w:ascii="Times New Roman" w:hAnsi="Times New Roman"/>
        </w:rPr>
        <w:t xml:space="preserve">Na </w:t>
      </w:r>
      <w:r w:rsidR="00BD3962">
        <w:rPr>
          <w:rFonts w:ascii="Times New Roman" w:hAnsi="Times New Roman"/>
        </w:rPr>
        <w:t>posledním jednání, které se konalo dne 7. 10. 2013, uložila komise tajemnici zajistit doplňující informace k projektu „Karel IV. – národní výročí 700 let od narození“</w:t>
      </w:r>
      <w:r w:rsidR="00644F80">
        <w:rPr>
          <w:rFonts w:ascii="Times New Roman" w:hAnsi="Times New Roman"/>
        </w:rPr>
        <w:t xml:space="preserve">, zejména informace vztahující se k výši požadovaného finančního příspěvku ze strany města a nabízeného </w:t>
      </w:r>
      <w:r w:rsidR="00944D87">
        <w:rPr>
          <w:rFonts w:ascii="Times New Roman" w:hAnsi="Times New Roman"/>
        </w:rPr>
        <w:t>proti</w:t>
      </w:r>
      <w:r w:rsidR="00644F80">
        <w:rPr>
          <w:rFonts w:ascii="Times New Roman" w:hAnsi="Times New Roman"/>
        </w:rPr>
        <w:t xml:space="preserve">plnění. </w:t>
      </w:r>
    </w:p>
    <w:p w:rsidR="00644F80" w:rsidRDefault="00644F80" w:rsidP="00644F80">
      <w:pPr>
        <w:widowControl w:val="0"/>
        <w:spacing w:after="0" w:line="240" w:lineRule="auto"/>
        <w:ind w:left="180"/>
        <w:jc w:val="both"/>
        <w:rPr>
          <w:rFonts w:ascii="Times New Roman" w:hAnsi="Times New Roman"/>
        </w:rPr>
      </w:pPr>
    </w:p>
    <w:p w:rsidR="00644F80" w:rsidRDefault="00644F80" w:rsidP="00644F80">
      <w:pPr>
        <w:widowControl w:val="0"/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doplnění materiálů ze strany společnosti Three brothers s.r.o. a sdružení Otec vlasti </w:t>
      </w:r>
      <w:r w:rsidR="00C337A4">
        <w:rPr>
          <w:rFonts w:ascii="Times New Roman" w:hAnsi="Times New Roman"/>
        </w:rPr>
        <w:t xml:space="preserve">Karel IV. </w:t>
      </w:r>
      <w:proofErr w:type="gramStart"/>
      <w:r>
        <w:rPr>
          <w:rFonts w:ascii="Times New Roman" w:hAnsi="Times New Roman"/>
        </w:rPr>
        <w:t>o.s.</w:t>
      </w:r>
      <w:proofErr w:type="gramEnd"/>
      <w:r>
        <w:rPr>
          <w:rFonts w:ascii="Times New Roman" w:hAnsi="Times New Roman"/>
        </w:rPr>
        <w:t xml:space="preserve"> byla záležitost znovu diskutována. Prvně je mezi partnery uzavíráno memorandum, které neobsahuje finanční závazky, ale pouze deklaruje vzájemnou vůli spolupracovat při realizaci projektu. Dále byl předložen a v komisi projednán materiál „Zapojení Statutárního města Karlovy Vary do hlavního proudu oslav 700. výročí </w:t>
      </w:r>
      <w:r w:rsidR="00C337A4">
        <w:rPr>
          <w:rFonts w:ascii="Times New Roman" w:hAnsi="Times New Roman"/>
        </w:rPr>
        <w:t>narození Karla IV. – vývoj publikačních a multimediálních materiálů vztahující se k životu a době Karla IV. a jeho vztah k městu“. V úvodní fázi projektu byla vyčíslena participace města Karlov</w:t>
      </w:r>
      <w:r w:rsidR="002337B4">
        <w:rPr>
          <w:rFonts w:ascii="Times New Roman" w:hAnsi="Times New Roman"/>
        </w:rPr>
        <w:t>y Vary částkou ve výši 140.000</w:t>
      </w:r>
      <w:r w:rsidR="00C337A4">
        <w:rPr>
          <w:rFonts w:ascii="Times New Roman" w:hAnsi="Times New Roman"/>
        </w:rPr>
        <w:t xml:space="preserve"> Kč. </w:t>
      </w:r>
    </w:p>
    <w:p w:rsidR="00C337A4" w:rsidRDefault="00C337A4" w:rsidP="00644F80">
      <w:pPr>
        <w:widowControl w:val="0"/>
        <w:spacing w:after="0" w:line="240" w:lineRule="auto"/>
        <w:ind w:left="180"/>
        <w:jc w:val="both"/>
        <w:rPr>
          <w:rFonts w:ascii="Times New Roman" w:hAnsi="Times New Roman"/>
        </w:rPr>
      </w:pPr>
    </w:p>
    <w:p w:rsidR="00C337A4" w:rsidRDefault="00C337A4" w:rsidP="00644F80">
      <w:pPr>
        <w:widowControl w:val="0"/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Kulturní komise doporučuje Radě města Karlovy Vary</w:t>
      </w:r>
      <w:r w:rsidR="00944D87">
        <w:rPr>
          <w:rFonts w:ascii="Times New Roman" w:hAnsi="Times New Roman"/>
        </w:rPr>
        <w:t xml:space="preserve"> zapojení Statutárního města Karlovy Vary do projektu „Karel IV. – národní výročí 700 let od narození“ včetně zajištění finančních prostředků na podporu tohoto projektu. </w:t>
      </w:r>
    </w:p>
    <w:p w:rsidR="004D2ECE" w:rsidRPr="00944D87" w:rsidRDefault="004D2ECE" w:rsidP="00430E2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944D87" w:rsidRDefault="00562023" w:rsidP="00B16A79">
      <w:pPr>
        <w:pStyle w:val="hlavikov"/>
      </w:pPr>
      <w:r w:rsidRPr="00944D87">
        <w:t xml:space="preserve">  </w:t>
      </w:r>
      <w:r w:rsidR="00944D87">
        <w:t xml:space="preserve"> </w:t>
      </w:r>
      <w:proofErr w:type="gramStart"/>
      <w:r w:rsidR="00944D87">
        <w:rPr>
          <w:b/>
        </w:rPr>
        <w:t>p</w:t>
      </w:r>
      <w:r w:rsidR="00944D87" w:rsidRPr="00236D9A">
        <w:rPr>
          <w:b/>
        </w:rPr>
        <w:t>ro :</w:t>
      </w:r>
      <w:r w:rsidR="00944D87">
        <w:tab/>
      </w:r>
      <w:r w:rsidR="00944D87">
        <w:tab/>
        <w:t>2</w:t>
      </w:r>
      <w:r w:rsidR="00944D87">
        <w:tab/>
      </w:r>
      <w:r w:rsidR="00944D87">
        <w:tab/>
      </w:r>
      <w:r w:rsidR="00944D87">
        <w:tab/>
      </w:r>
      <w:r w:rsidR="00944D87">
        <w:tab/>
        <w:t xml:space="preserve">    </w:t>
      </w:r>
      <w:r w:rsidR="00944D87" w:rsidRPr="00236D9A">
        <w:rPr>
          <w:b/>
        </w:rPr>
        <w:t>proti</w:t>
      </w:r>
      <w:proofErr w:type="gramEnd"/>
      <w:r w:rsidR="00944D87" w:rsidRPr="00236D9A">
        <w:rPr>
          <w:b/>
        </w:rPr>
        <w:t xml:space="preserve"> :</w:t>
      </w:r>
      <w:r w:rsidR="00944D87">
        <w:t xml:space="preserve">    6</w:t>
      </w:r>
      <w:r w:rsidR="00944D87">
        <w:tab/>
      </w:r>
      <w:r w:rsidR="00944D87">
        <w:tab/>
      </w:r>
      <w:r w:rsidR="00944D87">
        <w:tab/>
      </w:r>
      <w:r w:rsidR="00944D87">
        <w:tab/>
        <w:t xml:space="preserve">     </w:t>
      </w:r>
      <w:r w:rsidR="00944D87" w:rsidRPr="0022647C">
        <w:rPr>
          <w:b/>
        </w:rPr>
        <w:t>zdržel se</w:t>
      </w:r>
      <w:r w:rsidR="00944D87">
        <w:t xml:space="preserve"> : </w:t>
      </w:r>
      <w:r w:rsidR="00944D87">
        <w:tab/>
        <w:t xml:space="preserve">  </w:t>
      </w:r>
      <w:r w:rsidR="00944D87" w:rsidRPr="00D237DC">
        <w:t xml:space="preserve"> 1</w:t>
      </w:r>
      <w:r w:rsidR="00944D87">
        <w:t xml:space="preserve">   </w:t>
      </w:r>
    </w:p>
    <w:p w:rsidR="00944D87" w:rsidRPr="00D237DC" w:rsidRDefault="00944D87" w:rsidP="00B16A79">
      <w:pPr>
        <w:pStyle w:val="hlavikov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37DC">
        <w:rPr>
          <w:sz w:val="16"/>
          <w:szCs w:val="16"/>
        </w:rPr>
        <w:t xml:space="preserve">(Mgr. Samec, Bc. </w:t>
      </w:r>
      <w:proofErr w:type="gramStart"/>
      <w:r w:rsidRPr="00D237DC">
        <w:rPr>
          <w:sz w:val="16"/>
          <w:szCs w:val="16"/>
        </w:rPr>
        <w:t xml:space="preserve">Gruber)                                            </w:t>
      </w:r>
      <w:r w:rsidR="00D237DC">
        <w:rPr>
          <w:sz w:val="16"/>
          <w:szCs w:val="16"/>
        </w:rPr>
        <w:t xml:space="preserve">                </w:t>
      </w:r>
      <w:r w:rsidR="00D237DC">
        <w:rPr>
          <w:sz w:val="16"/>
          <w:szCs w:val="16"/>
        </w:rPr>
        <w:tab/>
        <w:t>(Ing.</w:t>
      </w:r>
      <w:proofErr w:type="gramEnd"/>
      <w:r w:rsidR="00D237DC">
        <w:rPr>
          <w:sz w:val="16"/>
          <w:szCs w:val="16"/>
        </w:rPr>
        <w:t xml:space="preserve"> Žemlička, O. </w:t>
      </w:r>
      <w:r w:rsidR="00D237DC" w:rsidRPr="00D237DC">
        <w:rPr>
          <w:sz w:val="16"/>
          <w:szCs w:val="16"/>
        </w:rPr>
        <w:t>Dušek,</w:t>
      </w:r>
      <w:r w:rsidR="00D237DC">
        <w:rPr>
          <w:sz w:val="16"/>
          <w:szCs w:val="16"/>
        </w:rPr>
        <w:tab/>
      </w:r>
      <w:r w:rsidRPr="00D237DC">
        <w:rPr>
          <w:sz w:val="16"/>
          <w:szCs w:val="16"/>
        </w:rPr>
        <w:t xml:space="preserve"> </w:t>
      </w:r>
      <w:r w:rsidR="00D237DC" w:rsidRPr="00D237DC">
        <w:rPr>
          <w:sz w:val="16"/>
          <w:szCs w:val="16"/>
        </w:rPr>
        <w:tab/>
      </w:r>
      <w:r w:rsidR="00D237DC">
        <w:rPr>
          <w:sz w:val="16"/>
          <w:szCs w:val="16"/>
        </w:rPr>
        <w:t xml:space="preserve">              </w:t>
      </w:r>
      <w:r w:rsidR="00D237DC">
        <w:rPr>
          <w:sz w:val="16"/>
          <w:szCs w:val="16"/>
        </w:rPr>
        <w:tab/>
      </w:r>
      <w:r w:rsidR="00D237DC">
        <w:rPr>
          <w:sz w:val="16"/>
          <w:szCs w:val="16"/>
        </w:rPr>
        <w:tab/>
      </w:r>
      <w:r w:rsidR="00D237DC" w:rsidRPr="00D237DC">
        <w:rPr>
          <w:sz w:val="16"/>
          <w:szCs w:val="16"/>
        </w:rPr>
        <w:t>(</w:t>
      </w:r>
      <w:r w:rsidR="00D237DC">
        <w:rPr>
          <w:sz w:val="16"/>
          <w:szCs w:val="16"/>
        </w:rPr>
        <w:t xml:space="preserve">Mgr. </w:t>
      </w:r>
      <w:r w:rsidR="00D237DC" w:rsidRPr="00D237DC">
        <w:rPr>
          <w:sz w:val="16"/>
          <w:szCs w:val="16"/>
        </w:rPr>
        <w:t xml:space="preserve">Volf)    </w:t>
      </w:r>
      <w:r w:rsidR="00D237DC" w:rsidRPr="00D237DC">
        <w:rPr>
          <w:b/>
          <w:sz w:val="16"/>
          <w:szCs w:val="16"/>
        </w:rPr>
        <w:t xml:space="preserve"> </w:t>
      </w:r>
    </w:p>
    <w:p w:rsidR="00944D87" w:rsidRDefault="00D237DC" w:rsidP="00B16A79">
      <w:pPr>
        <w:pStyle w:val="hlavikov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L. </w:t>
      </w:r>
      <w:r w:rsidRPr="00D237DC">
        <w:rPr>
          <w:sz w:val="16"/>
          <w:szCs w:val="16"/>
        </w:rPr>
        <w:t>Samcová Domesová</w:t>
      </w:r>
      <w:r>
        <w:rPr>
          <w:sz w:val="16"/>
          <w:szCs w:val="16"/>
        </w:rPr>
        <w:t xml:space="preserve">, J. Zach, </w:t>
      </w:r>
    </w:p>
    <w:p w:rsidR="00944D87" w:rsidRDefault="00562023" w:rsidP="00B16A79">
      <w:pPr>
        <w:pStyle w:val="hlavikov"/>
      </w:pPr>
      <w:r w:rsidRPr="00944D87">
        <w:t xml:space="preserve"> </w:t>
      </w:r>
      <w:r w:rsidR="00944D87">
        <w:rPr>
          <w:b/>
        </w:rPr>
        <w:t xml:space="preserve"> </w:t>
      </w:r>
      <w:r w:rsidR="006D226D" w:rsidRPr="00944D87">
        <w:tab/>
      </w:r>
      <w:r w:rsidR="006D226D" w:rsidRPr="00944D87">
        <w:tab/>
      </w:r>
      <w:r w:rsidR="006D226D" w:rsidRPr="00944D87">
        <w:tab/>
      </w:r>
      <w:r w:rsidR="00D237DC">
        <w:t xml:space="preserve"> </w:t>
      </w:r>
      <w:r w:rsidR="006F2834" w:rsidRPr="00944D87">
        <w:rPr>
          <w:b/>
        </w:rPr>
        <w:t xml:space="preserve"> </w:t>
      </w:r>
      <w:r w:rsidR="00D237DC">
        <w:rPr>
          <w:b/>
        </w:rPr>
        <w:tab/>
      </w:r>
      <w:r w:rsidR="00D237DC">
        <w:rPr>
          <w:b/>
        </w:rPr>
        <w:tab/>
      </w:r>
      <w:r w:rsidR="00D237DC">
        <w:rPr>
          <w:b/>
        </w:rPr>
        <w:tab/>
      </w:r>
      <w:r w:rsidR="00D237DC">
        <w:rPr>
          <w:b/>
        </w:rPr>
        <w:tab/>
      </w:r>
      <w:r w:rsidR="00D237DC">
        <w:rPr>
          <w:b/>
        </w:rPr>
        <w:tab/>
      </w:r>
      <w:r w:rsidR="00D237DC">
        <w:rPr>
          <w:sz w:val="16"/>
          <w:szCs w:val="16"/>
        </w:rPr>
        <w:t xml:space="preserve">     N. </w:t>
      </w:r>
      <w:r w:rsidR="00D237DC" w:rsidRPr="00D237DC">
        <w:rPr>
          <w:sz w:val="16"/>
          <w:szCs w:val="16"/>
        </w:rPr>
        <w:t>Ettlerová,</w:t>
      </w:r>
      <w:r w:rsidR="00D237DC">
        <w:t xml:space="preserve"> </w:t>
      </w:r>
      <w:r w:rsidR="00D237DC">
        <w:rPr>
          <w:sz w:val="16"/>
          <w:szCs w:val="16"/>
        </w:rPr>
        <w:t xml:space="preserve">A. </w:t>
      </w:r>
      <w:r w:rsidR="00D237DC" w:rsidRPr="00D237DC">
        <w:rPr>
          <w:sz w:val="16"/>
          <w:szCs w:val="16"/>
        </w:rPr>
        <w:t>Janoušek</w:t>
      </w:r>
      <w:r w:rsidR="00D237DC">
        <w:rPr>
          <w:sz w:val="16"/>
          <w:szCs w:val="16"/>
        </w:rPr>
        <w:t xml:space="preserve">) </w:t>
      </w:r>
    </w:p>
    <w:p w:rsidR="006F2834" w:rsidRPr="00D237DC" w:rsidRDefault="006F2834" w:rsidP="00B16A79">
      <w:pPr>
        <w:pStyle w:val="hlavikov"/>
        <w:rPr>
          <w:u w:val="single"/>
        </w:rPr>
      </w:pPr>
      <w:r>
        <w:t xml:space="preserve">   </w:t>
      </w:r>
      <w:r w:rsidRPr="00D237DC">
        <w:rPr>
          <w:u w:val="single"/>
        </w:rPr>
        <w:t xml:space="preserve">Usnesení </w:t>
      </w:r>
      <w:r w:rsidR="00D237DC" w:rsidRPr="00D237DC">
        <w:rPr>
          <w:b/>
          <w:u w:val="single"/>
        </w:rPr>
        <w:t>ne</w:t>
      </w:r>
      <w:r w:rsidRPr="00D237DC">
        <w:rPr>
          <w:b/>
          <w:u w:val="single"/>
        </w:rPr>
        <w:t>bylo</w:t>
      </w:r>
      <w:r w:rsidRPr="00D237DC">
        <w:rPr>
          <w:u w:val="single"/>
        </w:rPr>
        <w:t xml:space="preserve"> přijato </w:t>
      </w:r>
    </w:p>
    <w:p w:rsidR="00D237DC" w:rsidRPr="00851EAC" w:rsidRDefault="00D237DC" w:rsidP="00B16A79">
      <w:pPr>
        <w:pStyle w:val="hlavikov"/>
      </w:pPr>
    </w:p>
    <w:p w:rsidR="00C926B8" w:rsidRPr="002B7C0F" w:rsidRDefault="00C926B8" w:rsidP="00B16A79">
      <w:pPr>
        <w:pStyle w:val="hlavikov"/>
      </w:pPr>
    </w:p>
    <w:p w:rsidR="00D237DC" w:rsidRDefault="00D237DC" w:rsidP="00D237D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 </w:t>
      </w:r>
      <w:r w:rsidR="006D226D" w:rsidRPr="00D237DC">
        <w:rPr>
          <w:rFonts w:ascii="Times New Roman" w:hAnsi="Times New Roman"/>
          <w:b/>
        </w:rPr>
        <w:t xml:space="preserve">Různé </w:t>
      </w:r>
    </w:p>
    <w:p w:rsidR="00AA3239" w:rsidRPr="00AA3239" w:rsidRDefault="00AA3239" w:rsidP="00D237DC">
      <w:pPr>
        <w:spacing w:after="0" w:line="240" w:lineRule="auto"/>
        <w:rPr>
          <w:rFonts w:ascii="Times New Roman" w:hAnsi="Times New Roman"/>
          <w:b/>
        </w:rPr>
      </w:pPr>
    </w:p>
    <w:p w:rsidR="00D237DC" w:rsidRPr="00AA3239" w:rsidRDefault="00D237DC" w:rsidP="00BB26F9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A3239">
        <w:rPr>
          <w:rFonts w:ascii="Times New Roman" w:hAnsi="Times New Roman"/>
          <w:b/>
        </w:rPr>
        <w:t xml:space="preserve">Mimořádná žádost </w:t>
      </w:r>
      <w:r w:rsidR="00AA3239" w:rsidRPr="00AA3239">
        <w:rPr>
          <w:rFonts w:ascii="Times New Roman" w:hAnsi="Times New Roman"/>
          <w:b/>
        </w:rPr>
        <w:t xml:space="preserve">o podporu </w:t>
      </w:r>
      <w:r w:rsidRPr="00AA3239">
        <w:rPr>
          <w:rFonts w:ascii="Times New Roman" w:hAnsi="Times New Roman"/>
          <w:b/>
        </w:rPr>
        <w:t xml:space="preserve">– </w:t>
      </w:r>
      <w:r w:rsidR="00AA3239" w:rsidRPr="00AA3239">
        <w:rPr>
          <w:rFonts w:ascii="Times New Roman" w:hAnsi="Times New Roman"/>
          <w:b/>
        </w:rPr>
        <w:t xml:space="preserve">projekt </w:t>
      </w:r>
      <w:r w:rsidRPr="00AA3239">
        <w:rPr>
          <w:rFonts w:ascii="Times New Roman" w:hAnsi="Times New Roman"/>
          <w:b/>
        </w:rPr>
        <w:t xml:space="preserve">„Pocta slavným Čechům“ </w:t>
      </w:r>
    </w:p>
    <w:p w:rsidR="00AA3239" w:rsidRDefault="00AA3239" w:rsidP="006D226D">
      <w:pPr>
        <w:spacing w:after="0" w:line="240" w:lineRule="auto"/>
        <w:rPr>
          <w:rFonts w:ascii="Times New Roman" w:hAnsi="Times New Roman"/>
        </w:rPr>
      </w:pPr>
    </w:p>
    <w:p w:rsidR="00D864E1" w:rsidRPr="00AA3239" w:rsidRDefault="00D864E1" w:rsidP="00AA323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237DC">
        <w:rPr>
          <w:rFonts w:ascii="Times New Roman" w:hAnsi="Times New Roman"/>
        </w:rPr>
        <w:t xml:space="preserve">Kulturní komise projednala </w:t>
      </w:r>
      <w:r w:rsidR="00AA3239">
        <w:rPr>
          <w:rFonts w:ascii="Times New Roman" w:hAnsi="Times New Roman"/>
        </w:rPr>
        <w:t xml:space="preserve">dopis ze dne 22. 11. 2013, jehož obsahem je </w:t>
      </w:r>
      <w:r w:rsidRPr="00D237DC">
        <w:rPr>
          <w:rFonts w:ascii="Times New Roman" w:hAnsi="Times New Roman"/>
        </w:rPr>
        <w:t>žádost</w:t>
      </w:r>
      <w:r w:rsidR="00AA3239">
        <w:rPr>
          <w:rFonts w:ascii="Times New Roman" w:hAnsi="Times New Roman"/>
        </w:rPr>
        <w:t xml:space="preserve"> o podporu mezinárodního hudebního projektu s názvem „Pocta slavným Čechům“, který pořádá umělecká agentura </w:t>
      </w:r>
      <w:r w:rsidRPr="00AA3239">
        <w:rPr>
          <w:rFonts w:ascii="Times New Roman" w:hAnsi="Times New Roman"/>
        </w:rPr>
        <w:t>ART &amp; MANAGEMENT</w:t>
      </w:r>
      <w:r w:rsidR="00AA3239">
        <w:rPr>
          <w:rFonts w:ascii="Times New Roman" w:hAnsi="Times New Roman"/>
        </w:rPr>
        <w:t xml:space="preserve">. </w:t>
      </w:r>
      <w:r w:rsidRPr="00AA3239">
        <w:rPr>
          <w:rFonts w:ascii="Times New Roman" w:hAnsi="Times New Roman"/>
        </w:rPr>
        <w:t xml:space="preserve">   </w:t>
      </w:r>
    </w:p>
    <w:p w:rsidR="00D864E1" w:rsidRDefault="00D864E1" w:rsidP="00AA3239">
      <w:pPr>
        <w:spacing w:after="0" w:line="240" w:lineRule="auto"/>
        <w:rPr>
          <w:rFonts w:ascii="Times New Roman" w:hAnsi="Times New Roman"/>
        </w:rPr>
      </w:pPr>
      <w:r w:rsidRPr="00D237DC">
        <w:rPr>
          <w:rFonts w:ascii="Times New Roman" w:hAnsi="Times New Roman"/>
        </w:rPr>
        <w:t xml:space="preserve">     </w:t>
      </w:r>
      <w:r w:rsidR="00AA3239">
        <w:rPr>
          <w:rFonts w:ascii="Times New Roman" w:hAnsi="Times New Roman"/>
        </w:rPr>
        <w:t xml:space="preserve"> </w:t>
      </w:r>
    </w:p>
    <w:p w:rsidR="00AA3239" w:rsidRDefault="00AA3239" w:rsidP="00AA3239">
      <w:pPr>
        <w:spacing w:after="0" w:line="240" w:lineRule="auto"/>
        <w:rPr>
          <w:rFonts w:ascii="Times New Roman" w:hAnsi="Times New Roman"/>
        </w:rPr>
      </w:pPr>
    </w:p>
    <w:p w:rsidR="00AA3239" w:rsidRPr="00D237DC" w:rsidRDefault="00AA3239" w:rsidP="00AA3239">
      <w:pPr>
        <w:spacing w:after="0" w:line="240" w:lineRule="auto"/>
        <w:rPr>
          <w:rFonts w:ascii="Times New Roman" w:hAnsi="Times New Roman"/>
        </w:rPr>
      </w:pPr>
    </w:p>
    <w:p w:rsidR="00D864E1" w:rsidRPr="00D237DC" w:rsidRDefault="00D864E1" w:rsidP="006D226D">
      <w:pPr>
        <w:spacing w:after="0" w:line="240" w:lineRule="auto"/>
        <w:rPr>
          <w:rFonts w:ascii="Times New Roman" w:hAnsi="Times New Roman"/>
        </w:rPr>
      </w:pPr>
    </w:p>
    <w:p w:rsidR="00AA3239" w:rsidRDefault="00D864E1" w:rsidP="00AA3239">
      <w:pPr>
        <w:spacing w:after="0" w:line="240" w:lineRule="auto"/>
        <w:ind w:left="300"/>
        <w:jc w:val="both"/>
        <w:rPr>
          <w:rFonts w:ascii="Times New Roman" w:hAnsi="Times New Roman"/>
        </w:rPr>
      </w:pPr>
      <w:r w:rsidRPr="00D237DC">
        <w:rPr>
          <w:rFonts w:ascii="Times New Roman" w:hAnsi="Times New Roman"/>
        </w:rPr>
        <w:t>Kulturní komise</w:t>
      </w:r>
      <w:r w:rsidR="00AA3239">
        <w:rPr>
          <w:rFonts w:ascii="Times New Roman" w:hAnsi="Times New Roman"/>
        </w:rPr>
        <w:t xml:space="preserve"> </w:t>
      </w:r>
      <w:r w:rsidRPr="00AA3239">
        <w:rPr>
          <w:rFonts w:ascii="Times New Roman" w:hAnsi="Times New Roman"/>
        </w:rPr>
        <w:t>doporučuje</w:t>
      </w:r>
      <w:r w:rsidRPr="00D237DC">
        <w:rPr>
          <w:rFonts w:ascii="Times New Roman" w:hAnsi="Times New Roman"/>
        </w:rPr>
        <w:t xml:space="preserve"> Radě města Karlovy Vary </w:t>
      </w:r>
      <w:r w:rsidR="00AA3239">
        <w:rPr>
          <w:rFonts w:ascii="Times New Roman" w:hAnsi="Times New Roman"/>
        </w:rPr>
        <w:t xml:space="preserve">podpořit projekt „Pocta slavným Čechům“ ve formě poskytnutí neinvestiční dotace. </w:t>
      </w:r>
    </w:p>
    <w:p w:rsidR="00AA3239" w:rsidRPr="00AA3239" w:rsidRDefault="00AA3239" w:rsidP="00AA3239">
      <w:pPr>
        <w:spacing w:after="0" w:line="240" w:lineRule="auto"/>
        <w:jc w:val="both"/>
        <w:rPr>
          <w:rFonts w:ascii="Times New Roman" w:hAnsi="Times New Roman"/>
        </w:rPr>
      </w:pPr>
    </w:p>
    <w:p w:rsidR="00AA3239" w:rsidRDefault="00562023" w:rsidP="00AA3239">
      <w:pPr>
        <w:pStyle w:val="hlavikov"/>
      </w:pPr>
      <w:r w:rsidRPr="00562023">
        <w:rPr>
          <w:b/>
        </w:rPr>
        <w:t xml:space="preserve">    </w:t>
      </w:r>
      <w:r w:rsidR="00AA3239">
        <w:rPr>
          <w:b/>
        </w:rPr>
        <w:t xml:space="preserve"> </w:t>
      </w:r>
      <w:proofErr w:type="gramStart"/>
      <w:r w:rsidR="00AA3239">
        <w:rPr>
          <w:b/>
        </w:rPr>
        <w:t>p</w:t>
      </w:r>
      <w:r w:rsidR="00AA3239" w:rsidRPr="00236D9A">
        <w:rPr>
          <w:b/>
        </w:rPr>
        <w:t>ro :</w:t>
      </w:r>
      <w:r w:rsidR="00AA3239">
        <w:tab/>
      </w:r>
      <w:r w:rsidR="00821BED">
        <w:t>0</w:t>
      </w:r>
      <w:r w:rsidR="00AA3239">
        <w:tab/>
      </w:r>
      <w:r w:rsidR="00AA3239">
        <w:tab/>
      </w:r>
      <w:r w:rsidR="00AA3239">
        <w:tab/>
      </w:r>
      <w:r w:rsidR="00AA3239">
        <w:tab/>
        <w:t xml:space="preserve">    </w:t>
      </w:r>
      <w:r w:rsidR="00AA3239" w:rsidRPr="00236D9A">
        <w:rPr>
          <w:b/>
        </w:rPr>
        <w:t>proti</w:t>
      </w:r>
      <w:proofErr w:type="gramEnd"/>
      <w:r w:rsidR="00AA3239" w:rsidRPr="00236D9A">
        <w:rPr>
          <w:b/>
        </w:rPr>
        <w:t xml:space="preserve"> :</w:t>
      </w:r>
      <w:r w:rsidR="002337B4">
        <w:t xml:space="preserve">    8</w:t>
      </w:r>
      <w:r w:rsidR="00AA3239">
        <w:tab/>
      </w:r>
      <w:r w:rsidR="00AA3239">
        <w:tab/>
      </w:r>
      <w:r w:rsidR="00AA3239">
        <w:tab/>
      </w:r>
      <w:r w:rsidR="00AA3239">
        <w:tab/>
        <w:t xml:space="preserve">     </w:t>
      </w:r>
      <w:r w:rsidR="00AA3239" w:rsidRPr="0022647C">
        <w:rPr>
          <w:b/>
        </w:rPr>
        <w:t>zdržel se</w:t>
      </w:r>
      <w:r w:rsidR="00AA3239">
        <w:t xml:space="preserve"> : </w:t>
      </w:r>
      <w:r w:rsidR="00AA3239">
        <w:tab/>
        <w:t xml:space="preserve">  </w:t>
      </w:r>
      <w:r w:rsidR="00AA3239" w:rsidRPr="00D237DC">
        <w:t xml:space="preserve"> 1</w:t>
      </w:r>
      <w:r w:rsidR="00AA3239">
        <w:t xml:space="preserve">   </w:t>
      </w:r>
    </w:p>
    <w:p w:rsidR="00AA3239" w:rsidRPr="00D237DC" w:rsidRDefault="00AA3239" w:rsidP="00AA3239">
      <w:pPr>
        <w:pStyle w:val="hlavikov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337B4">
        <w:rPr>
          <w:sz w:val="16"/>
          <w:szCs w:val="16"/>
        </w:rPr>
        <w:t xml:space="preserve"> </w:t>
      </w:r>
      <w:r w:rsidR="002337B4">
        <w:rPr>
          <w:sz w:val="16"/>
          <w:szCs w:val="16"/>
        </w:rPr>
        <w:tab/>
      </w:r>
      <w:r w:rsidR="002337B4">
        <w:rPr>
          <w:sz w:val="16"/>
          <w:szCs w:val="16"/>
        </w:rPr>
        <w:tab/>
      </w:r>
      <w:r w:rsidR="002337B4">
        <w:rPr>
          <w:sz w:val="16"/>
          <w:szCs w:val="16"/>
        </w:rPr>
        <w:tab/>
      </w:r>
      <w:r w:rsidR="002337B4">
        <w:rPr>
          <w:sz w:val="16"/>
          <w:szCs w:val="16"/>
        </w:rPr>
        <w:tab/>
      </w:r>
      <w:r w:rsidR="002337B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(Ing. Žemlička, O. </w:t>
      </w:r>
      <w:r w:rsidRPr="00D237DC">
        <w:rPr>
          <w:sz w:val="16"/>
          <w:szCs w:val="16"/>
        </w:rPr>
        <w:t>Dušek,</w:t>
      </w:r>
      <w:r w:rsidR="002337B4" w:rsidRPr="002337B4">
        <w:rPr>
          <w:sz w:val="16"/>
          <w:szCs w:val="16"/>
        </w:rPr>
        <w:t xml:space="preserve"> </w:t>
      </w:r>
      <w:r w:rsidR="002337B4">
        <w:rPr>
          <w:sz w:val="16"/>
          <w:szCs w:val="16"/>
        </w:rPr>
        <w:t>J. Zach,</w:t>
      </w:r>
      <w:r>
        <w:rPr>
          <w:sz w:val="16"/>
          <w:szCs w:val="16"/>
        </w:rPr>
        <w:tab/>
      </w:r>
      <w:r w:rsidR="002337B4">
        <w:rPr>
          <w:sz w:val="16"/>
          <w:szCs w:val="16"/>
        </w:rPr>
        <w:t xml:space="preserve">                   </w:t>
      </w:r>
      <w:r w:rsidRPr="00D237DC">
        <w:rPr>
          <w:sz w:val="16"/>
          <w:szCs w:val="16"/>
        </w:rPr>
        <w:t>(</w:t>
      </w:r>
      <w:r w:rsidR="002337B4" w:rsidRPr="00D237DC">
        <w:rPr>
          <w:sz w:val="16"/>
          <w:szCs w:val="16"/>
        </w:rPr>
        <w:t>Mgr. Samec</w:t>
      </w:r>
      <w:r w:rsidRPr="00D237DC">
        <w:rPr>
          <w:sz w:val="16"/>
          <w:szCs w:val="16"/>
        </w:rPr>
        <w:t xml:space="preserve">)    </w:t>
      </w:r>
      <w:r w:rsidRPr="00D237DC">
        <w:rPr>
          <w:b/>
          <w:sz w:val="16"/>
          <w:szCs w:val="16"/>
        </w:rPr>
        <w:t xml:space="preserve"> </w:t>
      </w:r>
    </w:p>
    <w:p w:rsidR="00AA3239" w:rsidRDefault="002337B4" w:rsidP="00AA3239">
      <w:pPr>
        <w:pStyle w:val="hlavikov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AA3239">
        <w:rPr>
          <w:sz w:val="16"/>
          <w:szCs w:val="16"/>
        </w:rPr>
        <w:t xml:space="preserve">L. </w:t>
      </w:r>
      <w:r w:rsidR="00AA3239" w:rsidRPr="00D237DC">
        <w:rPr>
          <w:sz w:val="16"/>
          <w:szCs w:val="16"/>
        </w:rPr>
        <w:t>Samcová Domesová</w:t>
      </w:r>
      <w:r w:rsidR="00AA323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N. </w:t>
      </w:r>
      <w:r w:rsidRPr="00D237DC">
        <w:rPr>
          <w:sz w:val="16"/>
          <w:szCs w:val="16"/>
        </w:rPr>
        <w:t>Ettlerová</w:t>
      </w:r>
      <w:r>
        <w:rPr>
          <w:sz w:val="16"/>
          <w:szCs w:val="16"/>
        </w:rPr>
        <w:t>,</w:t>
      </w:r>
    </w:p>
    <w:p w:rsidR="00AA3239" w:rsidRDefault="00AA3239" w:rsidP="00AA3239">
      <w:pPr>
        <w:pStyle w:val="hlavikov"/>
      </w:pPr>
      <w:r w:rsidRPr="00944D87">
        <w:t xml:space="preserve"> </w:t>
      </w:r>
      <w:r>
        <w:rPr>
          <w:b/>
        </w:rPr>
        <w:t xml:space="preserve"> </w:t>
      </w:r>
      <w:r w:rsidRPr="00944D87">
        <w:tab/>
      </w:r>
      <w:r w:rsidRPr="00944D87">
        <w:tab/>
      </w:r>
      <w:r w:rsidRPr="00944D87">
        <w:tab/>
      </w:r>
      <w:r>
        <w:t xml:space="preserve"> </w:t>
      </w:r>
      <w:r w:rsidRPr="00944D8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 xml:space="preserve">  A. </w:t>
      </w:r>
      <w:r w:rsidRPr="00D237DC">
        <w:rPr>
          <w:sz w:val="16"/>
          <w:szCs w:val="16"/>
        </w:rPr>
        <w:t>Janoušek</w:t>
      </w:r>
      <w:r w:rsidR="002337B4">
        <w:rPr>
          <w:sz w:val="16"/>
          <w:szCs w:val="16"/>
        </w:rPr>
        <w:t xml:space="preserve">, </w:t>
      </w:r>
      <w:r w:rsidR="002337B4" w:rsidRPr="00D237DC">
        <w:rPr>
          <w:sz w:val="16"/>
          <w:szCs w:val="16"/>
        </w:rPr>
        <w:t>Bc. Gruber</w:t>
      </w:r>
      <w:r w:rsidR="002337B4">
        <w:rPr>
          <w:sz w:val="16"/>
          <w:szCs w:val="16"/>
        </w:rPr>
        <w:t xml:space="preserve">, Mgr. </w:t>
      </w:r>
      <w:r w:rsidR="002337B4" w:rsidRPr="00D237DC">
        <w:rPr>
          <w:sz w:val="16"/>
          <w:szCs w:val="16"/>
        </w:rPr>
        <w:t>Volf</w:t>
      </w:r>
      <w:r>
        <w:rPr>
          <w:sz w:val="16"/>
          <w:szCs w:val="16"/>
        </w:rPr>
        <w:t xml:space="preserve">) </w:t>
      </w:r>
    </w:p>
    <w:p w:rsidR="00AA3239" w:rsidRPr="00D237DC" w:rsidRDefault="00AA3239" w:rsidP="00AA3239">
      <w:pPr>
        <w:pStyle w:val="hlavikov"/>
        <w:rPr>
          <w:u w:val="single"/>
        </w:rPr>
      </w:pPr>
      <w:r>
        <w:t xml:space="preserve">   </w:t>
      </w:r>
      <w:r w:rsidR="002337B4">
        <w:tab/>
      </w:r>
      <w:r w:rsidRPr="00D237DC">
        <w:rPr>
          <w:u w:val="single"/>
        </w:rPr>
        <w:t xml:space="preserve">Usnesení </w:t>
      </w:r>
      <w:r w:rsidRPr="00D237DC">
        <w:rPr>
          <w:b/>
          <w:u w:val="single"/>
        </w:rPr>
        <w:t>nebylo</w:t>
      </w:r>
      <w:r w:rsidRPr="00D237DC">
        <w:rPr>
          <w:u w:val="single"/>
        </w:rPr>
        <w:t xml:space="preserve"> přijato </w:t>
      </w:r>
    </w:p>
    <w:p w:rsidR="00AA3239" w:rsidRDefault="00AA3239" w:rsidP="00195479">
      <w:pPr>
        <w:spacing w:after="0" w:line="240" w:lineRule="auto"/>
        <w:rPr>
          <w:rFonts w:ascii="Times New Roman" w:hAnsi="Times New Roman"/>
          <w:b/>
        </w:rPr>
      </w:pPr>
    </w:p>
    <w:p w:rsidR="00AA3239" w:rsidRDefault="00AA3239" w:rsidP="00195479">
      <w:pPr>
        <w:spacing w:after="0" w:line="240" w:lineRule="auto"/>
        <w:rPr>
          <w:rFonts w:ascii="Times New Roman" w:hAnsi="Times New Roman"/>
          <w:b/>
        </w:rPr>
      </w:pPr>
    </w:p>
    <w:p w:rsidR="002337B4" w:rsidRDefault="002337B4" w:rsidP="002337B4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Zásady pro poskytování dotací z rozpočtu Statutárního města Karlovy Vary</w:t>
      </w:r>
    </w:p>
    <w:p w:rsidR="002337B4" w:rsidRDefault="002337B4" w:rsidP="002337B4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337B4" w:rsidRPr="002337B4" w:rsidRDefault="002337B4" w:rsidP="002337B4">
      <w:pPr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2337B4">
        <w:rPr>
          <w:rFonts w:ascii="Times New Roman" w:hAnsi="Times New Roman"/>
        </w:rPr>
        <w:t xml:space="preserve">Vedoucí odboru Ing. </w:t>
      </w:r>
      <w:r w:rsidRPr="001160D0">
        <w:rPr>
          <w:rFonts w:ascii="Times New Roman" w:hAnsi="Times New Roman"/>
        </w:rPr>
        <w:t>Bc. František Škaryd</w:t>
      </w:r>
      <w:r>
        <w:rPr>
          <w:rFonts w:ascii="Times New Roman" w:hAnsi="Times New Roman"/>
        </w:rPr>
        <w:t xml:space="preserve"> informoval </w:t>
      </w:r>
      <w:r w:rsidR="00615A65">
        <w:rPr>
          <w:rFonts w:ascii="Times New Roman" w:hAnsi="Times New Roman"/>
        </w:rPr>
        <w:t>členy komise, že na jednání Z</w:t>
      </w:r>
      <w:r>
        <w:rPr>
          <w:rFonts w:ascii="Times New Roman" w:hAnsi="Times New Roman"/>
        </w:rPr>
        <w:t xml:space="preserve">astupitelstva města Karlovy Vary dne </w:t>
      </w:r>
      <w:r w:rsidR="00615A65">
        <w:rPr>
          <w:rFonts w:ascii="Times New Roman" w:hAnsi="Times New Roman"/>
        </w:rPr>
        <w:t xml:space="preserve">29. 10. 2013 byly schváleny nové Zásady pro poskytování dotací z rozpočtu Statutárního města Karlovy Vary. Zásady jsou účinné od 1. 11. 2013, největší změnou je doplnění pravidel publicity při projektech / činnostech spolufinancovaných z rozpočtu města, rozsah zajištění povinné publicity je stanoven v závislosti na výši poskytnuté dotace a je odstupňován do třech kategorií. </w:t>
      </w:r>
    </w:p>
    <w:p w:rsidR="00163151" w:rsidRDefault="00163151" w:rsidP="00562023">
      <w:pPr>
        <w:spacing w:after="0" w:line="240" w:lineRule="auto"/>
        <w:rPr>
          <w:b/>
        </w:rPr>
      </w:pPr>
    </w:p>
    <w:p w:rsidR="00562023" w:rsidRDefault="00562023" w:rsidP="00562023">
      <w:pPr>
        <w:spacing w:after="0" w:line="240" w:lineRule="auto"/>
        <w:rPr>
          <w:rFonts w:ascii="Times New Roman" w:hAnsi="Times New Roman"/>
          <w:b/>
        </w:rPr>
      </w:pPr>
    </w:p>
    <w:p w:rsidR="004643D5" w:rsidRDefault="004643D5" w:rsidP="00562023">
      <w:pPr>
        <w:spacing w:after="0" w:line="240" w:lineRule="auto"/>
        <w:rPr>
          <w:rFonts w:ascii="Times New Roman" w:hAnsi="Times New Roman"/>
          <w:b/>
        </w:rPr>
      </w:pPr>
    </w:p>
    <w:p w:rsidR="004643D5" w:rsidRPr="00562023" w:rsidRDefault="004643D5" w:rsidP="00562023">
      <w:pPr>
        <w:spacing w:after="0" w:line="240" w:lineRule="auto"/>
        <w:rPr>
          <w:rFonts w:ascii="Times New Roman" w:hAnsi="Times New Roman"/>
          <w:b/>
        </w:rPr>
      </w:pPr>
    </w:p>
    <w:p w:rsidR="00F16BFB" w:rsidRPr="00026736" w:rsidRDefault="00026736" w:rsidP="00B16A79">
      <w:pPr>
        <w:pStyle w:val="hlavikov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D667C" w:rsidRDefault="00CD667C" w:rsidP="00615A65">
      <w:pPr>
        <w:pStyle w:val="hlavikov"/>
      </w:pPr>
    </w:p>
    <w:p w:rsidR="00CD667C" w:rsidRPr="002C2C28" w:rsidRDefault="00615A65" w:rsidP="00B16A79">
      <w:pPr>
        <w:pStyle w:val="hlavikov"/>
      </w:pPr>
      <w:r>
        <w:tab/>
      </w:r>
      <w:r w:rsidR="00CD667C" w:rsidRPr="002C2C28">
        <w:t xml:space="preserve">Příští jednání Kulturní komise se uskuteční dne </w:t>
      </w:r>
      <w:r w:rsidR="00D864E1">
        <w:t>11. 12</w:t>
      </w:r>
      <w:r w:rsidR="00CD667C" w:rsidRPr="002C2C28">
        <w:t xml:space="preserve">. 2013 od 15:30 hodin v zasedací místnosti </w:t>
      </w:r>
      <w:proofErr w:type="gramStart"/>
      <w:r w:rsidR="00CD667C" w:rsidRPr="002C2C28">
        <w:t>v</w:t>
      </w:r>
      <w:r>
        <w:t>e</w:t>
      </w:r>
      <w:r w:rsidR="00CD667C">
        <w:t xml:space="preserve"> </w:t>
      </w:r>
      <w:r>
        <w:t xml:space="preserve">  </w:t>
      </w:r>
      <w:r w:rsidR="00CD667C">
        <w:t>3</w:t>
      </w:r>
      <w:r w:rsidR="00CD667C" w:rsidRPr="002C2C28">
        <w:t>.</w:t>
      </w:r>
      <w:r w:rsidR="00CD667C">
        <w:t xml:space="preserve"> p</w:t>
      </w:r>
      <w:r w:rsidR="00CD667C" w:rsidRPr="002C2C28">
        <w:t>atře</w:t>
      </w:r>
      <w:proofErr w:type="gramEnd"/>
      <w:r w:rsidR="00CD667C" w:rsidRPr="002C2C28">
        <w:t xml:space="preserve"> Magistrátu města Karlovy Vary, Moskevská 21</w:t>
      </w:r>
      <w:r w:rsidR="00CD667C">
        <w:t xml:space="preserve">. </w:t>
      </w:r>
      <w:r w:rsidR="00CD667C" w:rsidRPr="002C2C28">
        <w:t xml:space="preserve"> </w:t>
      </w:r>
    </w:p>
    <w:p w:rsidR="00CD667C" w:rsidRDefault="00CD667C" w:rsidP="00B16A79">
      <w:pPr>
        <w:pStyle w:val="hlavikov"/>
      </w:pPr>
    </w:p>
    <w:p w:rsidR="00CD667C" w:rsidRDefault="00CD667C" w:rsidP="00B16A79">
      <w:pPr>
        <w:pStyle w:val="hlavikov"/>
      </w:pPr>
    </w:p>
    <w:p w:rsidR="00B074E8" w:rsidRDefault="00B074E8" w:rsidP="00B16A79">
      <w:pPr>
        <w:pStyle w:val="hlavikov"/>
      </w:pPr>
    </w:p>
    <w:p w:rsidR="00633759" w:rsidRDefault="00633759" w:rsidP="00B16A79">
      <w:pPr>
        <w:pStyle w:val="hlavikov"/>
      </w:pPr>
    </w:p>
    <w:p w:rsidR="002949E4" w:rsidRDefault="000B4141" w:rsidP="00B16A79">
      <w:pPr>
        <w:pStyle w:val="hlavikov"/>
      </w:pPr>
      <w:r>
        <w:t>Dne</w:t>
      </w:r>
      <w:r w:rsidR="00615A65">
        <w:t>:</w:t>
      </w:r>
      <w:r w:rsidR="00D864E1">
        <w:t xml:space="preserve">       4. 12</w:t>
      </w:r>
      <w:r w:rsidR="001D77F8">
        <w:t>. 2013</w:t>
      </w:r>
    </w:p>
    <w:p w:rsidR="008627E3" w:rsidRDefault="00510DF9" w:rsidP="00B16A79">
      <w:pPr>
        <w:pStyle w:val="hlavikov"/>
      </w:pPr>
      <w:r>
        <w:t>Zapsala</w:t>
      </w:r>
      <w:r w:rsidR="00372FD1">
        <w:t xml:space="preserve">: Jana </w:t>
      </w:r>
      <w:r w:rsidR="008627E3">
        <w:t xml:space="preserve">Plevová </w:t>
      </w:r>
    </w:p>
    <w:p w:rsidR="000B4141" w:rsidRDefault="000B4141" w:rsidP="00B16A79">
      <w:pPr>
        <w:pStyle w:val="hlavikov"/>
      </w:pPr>
    </w:p>
    <w:p w:rsidR="00042ABF" w:rsidRDefault="00042ABF" w:rsidP="00B16A79">
      <w:pPr>
        <w:pStyle w:val="hlavikov"/>
      </w:pPr>
    </w:p>
    <w:p w:rsidR="00633759" w:rsidRDefault="00633759" w:rsidP="00B16A79">
      <w:pPr>
        <w:pStyle w:val="hlavikov"/>
      </w:pPr>
    </w:p>
    <w:p w:rsidR="00EB0449" w:rsidRPr="008627E3" w:rsidRDefault="00EB0449" w:rsidP="00B16A79">
      <w:pPr>
        <w:pStyle w:val="hlavikov"/>
      </w:pPr>
    </w:p>
    <w:p w:rsidR="00042ABF" w:rsidRDefault="0002648D" w:rsidP="00B16A79">
      <w:pPr>
        <w:pStyle w:val="hlavikov"/>
      </w:pPr>
      <w:r>
        <w:tab/>
      </w:r>
      <w:r>
        <w:tab/>
      </w:r>
      <w:r>
        <w:tab/>
      </w:r>
      <w:r>
        <w:tab/>
      </w:r>
      <w:r w:rsidR="00042ABF">
        <w:t xml:space="preserve">               </w:t>
      </w:r>
      <w:r w:rsidR="00042ABF">
        <w:tab/>
      </w:r>
      <w:r w:rsidR="00042ABF">
        <w:tab/>
      </w:r>
      <w:r w:rsidR="00042ABF">
        <w:tab/>
        <w:t xml:space="preserve">    </w:t>
      </w:r>
      <w:r w:rsidR="00615A65">
        <w:tab/>
        <w:t xml:space="preserve">Ing. Pavel </w:t>
      </w:r>
      <w:r w:rsidR="00042ABF">
        <w:t xml:space="preserve">Žemlička </w:t>
      </w:r>
    </w:p>
    <w:p w:rsidR="00764F52" w:rsidRDefault="00042ABF" w:rsidP="00B16A79">
      <w:pPr>
        <w:pStyle w:val="hlavikov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F0B85">
        <w:t xml:space="preserve"> </w:t>
      </w:r>
      <w:r>
        <w:t xml:space="preserve">  </w:t>
      </w:r>
      <w:r w:rsidR="00372FD1">
        <w:t xml:space="preserve"> </w:t>
      </w:r>
      <w:r>
        <w:t xml:space="preserve"> </w:t>
      </w:r>
      <w:r w:rsidR="00372FD1">
        <w:t xml:space="preserve">předseda </w:t>
      </w:r>
      <w:r w:rsidR="008627E3">
        <w:t>Kulturní komise</w:t>
      </w:r>
    </w:p>
    <w:p w:rsidR="00DF6922" w:rsidRDefault="00DF6922" w:rsidP="00B16A79">
      <w:pPr>
        <w:pStyle w:val="hlavikov"/>
      </w:pPr>
    </w:p>
    <w:p w:rsidR="00D71605" w:rsidRDefault="00D71605" w:rsidP="00B16A79">
      <w:pPr>
        <w:pStyle w:val="hlavikov"/>
      </w:pPr>
    </w:p>
    <w:p w:rsidR="00D71605" w:rsidRDefault="00D71605" w:rsidP="00B16A79">
      <w:pPr>
        <w:pStyle w:val="hlavikov"/>
      </w:pPr>
    </w:p>
    <w:p w:rsidR="00D71605" w:rsidRDefault="00D71605" w:rsidP="00B16A79">
      <w:pPr>
        <w:pStyle w:val="hlavikov"/>
      </w:pPr>
    </w:p>
    <w:p w:rsidR="00633759" w:rsidRDefault="00633759" w:rsidP="00B16A79">
      <w:pPr>
        <w:pStyle w:val="hlavikov"/>
      </w:pPr>
    </w:p>
    <w:p w:rsidR="00633759" w:rsidRDefault="00633759" w:rsidP="00B16A79">
      <w:pPr>
        <w:pStyle w:val="hlavikov"/>
      </w:pPr>
    </w:p>
    <w:p w:rsidR="00DF6922" w:rsidRDefault="00DF6922" w:rsidP="00B16A79">
      <w:pPr>
        <w:pStyle w:val="hlavikov"/>
      </w:pPr>
    </w:p>
    <w:sectPr w:rsidR="00DF6922" w:rsidSect="00B64B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C0" w:rsidRDefault="00B653C0" w:rsidP="00647A4C">
      <w:pPr>
        <w:spacing w:after="0" w:line="240" w:lineRule="auto"/>
      </w:pPr>
      <w:r>
        <w:separator/>
      </w:r>
    </w:p>
  </w:endnote>
  <w:endnote w:type="continuationSeparator" w:id="0">
    <w:p w:rsidR="00B653C0" w:rsidRDefault="00B653C0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F3" w:rsidRDefault="00A004F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F3" w:rsidRDefault="00A004F3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04F3" w:rsidRDefault="00A004F3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C0" w:rsidRDefault="00B653C0" w:rsidP="00647A4C">
      <w:pPr>
        <w:spacing w:after="0" w:line="240" w:lineRule="auto"/>
      </w:pPr>
      <w:r>
        <w:separator/>
      </w:r>
    </w:p>
  </w:footnote>
  <w:footnote w:type="continuationSeparator" w:id="0">
    <w:p w:rsidR="00B653C0" w:rsidRDefault="00B653C0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F3" w:rsidRDefault="00A004F3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F3" w:rsidRDefault="00A004F3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04F3" w:rsidRPr="00D667D7" w:rsidRDefault="00A004F3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E6A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262DC3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183C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B70BD1"/>
    <w:multiLevelType w:val="hybridMultilevel"/>
    <w:tmpl w:val="B2226414"/>
    <w:lvl w:ilvl="0" w:tplc="3E1C4B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66E2"/>
    <w:rsid w:val="00006B13"/>
    <w:rsid w:val="00016BBD"/>
    <w:rsid w:val="0002648D"/>
    <w:rsid w:val="00026736"/>
    <w:rsid w:val="000304CC"/>
    <w:rsid w:val="0003601C"/>
    <w:rsid w:val="0003770D"/>
    <w:rsid w:val="00042ABF"/>
    <w:rsid w:val="00043581"/>
    <w:rsid w:val="00045A1A"/>
    <w:rsid w:val="0005396E"/>
    <w:rsid w:val="0009197A"/>
    <w:rsid w:val="000920D1"/>
    <w:rsid w:val="000965C3"/>
    <w:rsid w:val="000A03AE"/>
    <w:rsid w:val="000B4141"/>
    <w:rsid w:val="000B42EA"/>
    <w:rsid w:val="000C57B3"/>
    <w:rsid w:val="000D2048"/>
    <w:rsid w:val="000F2B47"/>
    <w:rsid w:val="000F4A82"/>
    <w:rsid w:val="000F601F"/>
    <w:rsid w:val="00104374"/>
    <w:rsid w:val="00105F37"/>
    <w:rsid w:val="001160D0"/>
    <w:rsid w:val="00127E31"/>
    <w:rsid w:val="00130321"/>
    <w:rsid w:val="00136007"/>
    <w:rsid w:val="00163151"/>
    <w:rsid w:val="0016517D"/>
    <w:rsid w:val="001652B1"/>
    <w:rsid w:val="00173E79"/>
    <w:rsid w:val="001853FC"/>
    <w:rsid w:val="00192AFD"/>
    <w:rsid w:val="00195479"/>
    <w:rsid w:val="0019640A"/>
    <w:rsid w:val="001A1C43"/>
    <w:rsid w:val="001A75FD"/>
    <w:rsid w:val="001C3BE6"/>
    <w:rsid w:val="001D2E16"/>
    <w:rsid w:val="001D77F8"/>
    <w:rsid w:val="001E5B80"/>
    <w:rsid w:val="001E6355"/>
    <w:rsid w:val="001F0B85"/>
    <w:rsid w:val="001F18AE"/>
    <w:rsid w:val="001F2CAA"/>
    <w:rsid w:val="001F4DA5"/>
    <w:rsid w:val="00201BCB"/>
    <w:rsid w:val="002067A4"/>
    <w:rsid w:val="002246DD"/>
    <w:rsid w:val="0022647C"/>
    <w:rsid w:val="00226B90"/>
    <w:rsid w:val="00227EF4"/>
    <w:rsid w:val="002337B4"/>
    <w:rsid w:val="00233D91"/>
    <w:rsid w:val="00236D9A"/>
    <w:rsid w:val="002460F2"/>
    <w:rsid w:val="002529D4"/>
    <w:rsid w:val="002606D5"/>
    <w:rsid w:val="00260D98"/>
    <w:rsid w:val="0026610E"/>
    <w:rsid w:val="00266365"/>
    <w:rsid w:val="00271EC9"/>
    <w:rsid w:val="00276104"/>
    <w:rsid w:val="0029210E"/>
    <w:rsid w:val="002949E4"/>
    <w:rsid w:val="002965F9"/>
    <w:rsid w:val="0029716A"/>
    <w:rsid w:val="002A3971"/>
    <w:rsid w:val="002A77DB"/>
    <w:rsid w:val="002B561C"/>
    <w:rsid w:val="002B7C0F"/>
    <w:rsid w:val="002C2C28"/>
    <w:rsid w:val="002D0A25"/>
    <w:rsid w:val="002E46EA"/>
    <w:rsid w:val="002F0E19"/>
    <w:rsid w:val="002F235B"/>
    <w:rsid w:val="002F2579"/>
    <w:rsid w:val="002F2760"/>
    <w:rsid w:val="002F469E"/>
    <w:rsid w:val="002F4DFF"/>
    <w:rsid w:val="00302CFD"/>
    <w:rsid w:val="003044CD"/>
    <w:rsid w:val="00340939"/>
    <w:rsid w:val="00343D2A"/>
    <w:rsid w:val="00344066"/>
    <w:rsid w:val="00346B8C"/>
    <w:rsid w:val="00372FD1"/>
    <w:rsid w:val="00376676"/>
    <w:rsid w:val="00387916"/>
    <w:rsid w:val="00396DF4"/>
    <w:rsid w:val="0039727F"/>
    <w:rsid w:val="003B61F3"/>
    <w:rsid w:val="003C6863"/>
    <w:rsid w:val="003E20B6"/>
    <w:rsid w:val="003F3E27"/>
    <w:rsid w:val="003F6514"/>
    <w:rsid w:val="003F7307"/>
    <w:rsid w:val="00430E26"/>
    <w:rsid w:val="00434A6B"/>
    <w:rsid w:val="00440467"/>
    <w:rsid w:val="00454FE7"/>
    <w:rsid w:val="004643D5"/>
    <w:rsid w:val="00490681"/>
    <w:rsid w:val="004969CC"/>
    <w:rsid w:val="004A254F"/>
    <w:rsid w:val="004A54A1"/>
    <w:rsid w:val="004A6993"/>
    <w:rsid w:val="004B5AF4"/>
    <w:rsid w:val="004D1F95"/>
    <w:rsid w:val="004D2ECE"/>
    <w:rsid w:val="004D3B2D"/>
    <w:rsid w:val="004D409B"/>
    <w:rsid w:val="004E3B7F"/>
    <w:rsid w:val="004E7B1A"/>
    <w:rsid w:val="005000A0"/>
    <w:rsid w:val="00510DF9"/>
    <w:rsid w:val="005206DB"/>
    <w:rsid w:val="005224E5"/>
    <w:rsid w:val="00524BFB"/>
    <w:rsid w:val="00525FCB"/>
    <w:rsid w:val="005262BE"/>
    <w:rsid w:val="005266A3"/>
    <w:rsid w:val="00535140"/>
    <w:rsid w:val="00541E02"/>
    <w:rsid w:val="005523F4"/>
    <w:rsid w:val="00553751"/>
    <w:rsid w:val="00557F5F"/>
    <w:rsid w:val="00562023"/>
    <w:rsid w:val="00563E7F"/>
    <w:rsid w:val="0056435C"/>
    <w:rsid w:val="00574962"/>
    <w:rsid w:val="0058064B"/>
    <w:rsid w:val="005835DF"/>
    <w:rsid w:val="00583BDF"/>
    <w:rsid w:val="005A088D"/>
    <w:rsid w:val="005A2F91"/>
    <w:rsid w:val="005A7619"/>
    <w:rsid w:val="005B71EC"/>
    <w:rsid w:val="005C25D7"/>
    <w:rsid w:val="005C7071"/>
    <w:rsid w:val="005D20BE"/>
    <w:rsid w:val="005D6312"/>
    <w:rsid w:val="005E2630"/>
    <w:rsid w:val="005F29FF"/>
    <w:rsid w:val="005F4D27"/>
    <w:rsid w:val="005F5A01"/>
    <w:rsid w:val="005F6C74"/>
    <w:rsid w:val="006011F1"/>
    <w:rsid w:val="00610AA1"/>
    <w:rsid w:val="00611A6E"/>
    <w:rsid w:val="006126D4"/>
    <w:rsid w:val="00615A65"/>
    <w:rsid w:val="0062362F"/>
    <w:rsid w:val="00633759"/>
    <w:rsid w:val="00637F5B"/>
    <w:rsid w:val="00644F80"/>
    <w:rsid w:val="00647A4C"/>
    <w:rsid w:val="00653ACD"/>
    <w:rsid w:val="0065414D"/>
    <w:rsid w:val="00654D4F"/>
    <w:rsid w:val="006652FA"/>
    <w:rsid w:val="00667D96"/>
    <w:rsid w:val="0067060F"/>
    <w:rsid w:val="0067320F"/>
    <w:rsid w:val="006773F3"/>
    <w:rsid w:val="00685D2F"/>
    <w:rsid w:val="00696CF6"/>
    <w:rsid w:val="006A6784"/>
    <w:rsid w:val="006B2F30"/>
    <w:rsid w:val="006B683B"/>
    <w:rsid w:val="006C0926"/>
    <w:rsid w:val="006C1EC9"/>
    <w:rsid w:val="006C2CAF"/>
    <w:rsid w:val="006C6644"/>
    <w:rsid w:val="006D226D"/>
    <w:rsid w:val="006D69B1"/>
    <w:rsid w:val="006F2834"/>
    <w:rsid w:val="00725D5C"/>
    <w:rsid w:val="0073116B"/>
    <w:rsid w:val="00733B38"/>
    <w:rsid w:val="00737811"/>
    <w:rsid w:val="007418F7"/>
    <w:rsid w:val="00764F52"/>
    <w:rsid w:val="00772B15"/>
    <w:rsid w:val="00773197"/>
    <w:rsid w:val="00795C90"/>
    <w:rsid w:val="00796623"/>
    <w:rsid w:val="007A1A82"/>
    <w:rsid w:val="007A345F"/>
    <w:rsid w:val="007A57E4"/>
    <w:rsid w:val="007A6708"/>
    <w:rsid w:val="007B0637"/>
    <w:rsid w:val="007C5B76"/>
    <w:rsid w:val="007F2B52"/>
    <w:rsid w:val="007F5C41"/>
    <w:rsid w:val="007F6180"/>
    <w:rsid w:val="00805379"/>
    <w:rsid w:val="00816896"/>
    <w:rsid w:val="00817775"/>
    <w:rsid w:val="00821BED"/>
    <w:rsid w:val="00824707"/>
    <w:rsid w:val="008249E3"/>
    <w:rsid w:val="008375CB"/>
    <w:rsid w:val="008414ED"/>
    <w:rsid w:val="00842F00"/>
    <w:rsid w:val="00851EAC"/>
    <w:rsid w:val="008537B0"/>
    <w:rsid w:val="00856019"/>
    <w:rsid w:val="008627E3"/>
    <w:rsid w:val="0086436A"/>
    <w:rsid w:val="00866FE2"/>
    <w:rsid w:val="00875F74"/>
    <w:rsid w:val="008856F5"/>
    <w:rsid w:val="0089523D"/>
    <w:rsid w:val="008A5D2A"/>
    <w:rsid w:val="008C0FDE"/>
    <w:rsid w:val="008C155F"/>
    <w:rsid w:val="008C3772"/>
    <w:rsid w:val="008D3AFA"/>
    <w:rsid w:val="008E2FC2"/>
    <w:rsid w:val="008F079F"/>
    <w:rsid w:val="008F6860"/>
    <w:rsid w:val="008F6D12"/>
    <w:rsid w:val="00902633"/>
    <w:rsid w:val="00924348"/>
    <w:rsid w:val="00937431"/>
    <w:rsid w:val="00944D87"/>
    <w:rsid w:val="00951956"/>
    <w:rsid w:val="0097244E"/>
    <w:rsid w:val="009747B3"/>
    <w:rsid w:val="00977862"/>
    <w:rsid w:val="00981152"/>
    <w:rsid w:val="009837EB"/>
    <w:rsid w:val="00995751"/>
    <w:rsid w:val="009B49C8"/>
    <w:rsid w:val="009B662C"/>
    <w:rsid w:val="009B69DA"/>
    <w:rsid w:val="009D2DC7"/>
    <w:rsid w:val="009D6583"/>
    <w:rsid w:val="009E0CCF"/>
    <w:rsid w:val="00A004F3"/>
    <w:rsid w:val="00A41A1C"/>
    <w:rsid w:val="00A45C48"/>
    <w:rsid w:val="00A46815"/>
    <w:rsid w:val="00A6235D"/>
    <w:rsid w:val="00A66C8A"/>
    <w:rsid w:val="00A675C7"/>
    <w:rsid w:val="00A904BA"/>
    <w:rsid w:val="00A930A8"/>
    <w:rsid w:val="00A93146"/>
    <w:rsid w:val="00AA3239"/>
    <w:rsid w:val="00AA5B70"/>
    <w:rsid w:val="00AA6B6D"/>
    <w:rsid w:val="00AE6A42"/>
    <w:rsid w:val="00AF401E"/>
    <w:rsid w:val="00AF5C95"/>
    <w:rsid w:val="00B017C1"/>
    <w:rsid w:val="00B0565C"/>
    <w:rsid w:val="00B074E8"/>
    <w:rsid w:val="00B077C7"/>
    <w:rsid w:val="00B16A79"/>
    <w:rsid w:val="00B224B3"/>
    <w:rsid w:val="00B26238"/>
    <w:rsid w:val="00B4130F"/>
    <w:rsid w:val="00B56784"/>
    <w:rsid w:val="00B60255"/>
    <w:rsid w:val="00B64BC2"/>
    <w:rsid w:val="00B653C0"/>
    <w:rsid w:val="00B6784E"/>
    <w:rsid w:val="00B77DC5"/>
    <w:rsid w:val="00B801EE"/>
    <w:rsid w:val="00B80F91"/>
    <w:rsid w:val="00B84808"/>
    <w:rsid w:val="00BB26F9"/>
    <w:rsid w:val="00BD0F88"/>
    <w:rsid w:val="00BD177E"/>
    <w:rsid w:val="00BD28A8"/>
    <w:rsid w:val="00BD3581"/>
    <w:rsid w:val="00BD3962"/>
    <w:rsid w:val="00C00A04"/>
    <w:rsid w:val="00C117EE"/>
    <w:rsid w:val="00C13CE2"/>
    <w:rsid w:val="00C16F2E"/>
    <w:rsid w:val="00C23664"/>
    <w:rsid w:val="00C26551"/>
    <w:rsid w:val="00C337A4"/>
    <w:rsid w:val="00C41EE3"/>
    <w:rsid w:val="00C435E7"/>
    <w:rsid w:val="00C47C89"/>
    <w:rsid w:val="00C513E2"/>
    <w:rsid w:val="00C52ADC"/>
    <w:rsid w:val="00C576EC"/>
    <w:rsid w:val="00C926B8"/>
    <w:rsid w:val="00CA136E"/>
    <w:rsid w:val="00CA4492"/>
    <w:rsid w:val="00CA7714"/>
    <w:rsid w:val="00CB08B8"/>
    <w:rsid w:val="00CB2203"/>
    <w:rsid w:val="00CC3AAB"/>
    <w:rsid w:val="00CD667C"/>
    <w:rsid w:val="00CE1BD3"/>
    <w:rsid w:val="00CF6C78"/>
    <w:rsid w:val="00D00405"/>
    <w:rsid w:val="00D07F1A"/>
    <w:rsid w:val="00D15D67"/>
    <w:rsid w:val="00D16E13"/>
    <w:rsid w:val="00D237DC"/>
    <w:rsid w:val="00D32153"/>
    <w:rsid w:val="00D47B21"/>
    <w:rsid w:val="00D667D7"/>
    <w:rsid w:val="00D71605"/>
    <w:rsid w:val="00D75B91"/>
    <w:rsid w:val="00D864E1"/>
    <w:rsid w:val="00D903BE"/>
    <w:rsid w:val="00DC35AE"/>
    <w:rsid w:val="00DC54BE"/>
    <w:rsid w:val="00DD2835"/>
    <w:rsid w:val="00DF44DE"/>
    <w:rsid w:val="00DF5803"/>
    <w:rsid w:val="00DF617F"/>
    <w:rsid w:val="00DF6922"/>
    <w:rsid w:val="00E10485"/>
    <w:rsid w:val="00E11D70"/>
    <w:rsid w:val="00E129AE"/>
    <w:rsid w:val="00E13CA6"/>
    <w:rsid w:val="00E16CC4"/>
    <w:rsid w:val="00E20D61"/>
    <w:rsid w:val="00E32448"/>
    <w:rsid w:val="00E3577A"/>
    <w:rsid w:val="00E41854"/>
    <w:rsid w:val="00E4616F"/>
    <w:rsid w:val="00E4700B"/>
    <w:rsid w:val="00E5213C"/>
    <w:rsid w:val="00E54F8E"/>
    <w:rsid w:val="00E62E84"/>
    <w:rsid w:val="00E844BB"/>
    <w:rsid w:val="00E86AF8"/>
    <w:rsid w:val="00EA4AF4"/>
    <w:rsid w:val="00EA4F9E"/>
    <w:rsid w:val="00EA6B03"/>
    <w:rsid w:val="00EA6B48"/>
    <w:rsid w:val="00EB0449"/>
    <w:rsid w:val="00EB7019"/>
    <w:rsid w:val="00EC2E76"/>
    <w:rsid w:val="00EC31D9"/>
    <w:rsid w:val="00ED718F"/>
    <w:rsid w:val="00EE1AE7"/>
    <w:rsid w:val="00EE3249"/>
    <w:rsid w:val="00EE5FF1"/>
    <w:rsid w:val="00EF7783"/>
    <w:rsid w:val="00F0547E"/>
    <w:rsid w:val="00F1371E"/>
    <w:rsid w:val="00F14E7E"/>
    <w:rsid w:val="00F16BEF"/>
    <w:rsid w:val="00F16BFB"/>
    <w:rsid w:val="00F21276"/>
    <w:rsid w:val="00F2210D"/>
    <w:rsid w:val="00F25734"/>
    <w:rsid w:val="00F44FC4"/>
    <w:rsid w:val="00F649C4"/>
    <w:rsid w:val="00F747C8"/>
    <w:rsid w:val="00F77174"/>
    <w:rsid w:val="00F902E0"/>
    <w:rsid w:val="00F90612"/>
    <w:rsid w:val="00F94B85"/>
    <w:rsid w:val="00FB7265"/>
    <w:rsid w:val="00FD2AFF"/>
    <w:rsid w:val="00FD6694"/>
    <w:rsid w:val="00FE08D5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D3AFA"/>
    <w:pPr>
      <w:keepNext/>
      <w:widowControl w:val="0"/>
      <w:numPr>
        <w:numId w:val="3"/>
      </w:numPr>
      <w:tabs>
        <w:tab w:val="left" w:pos="567"/>
      </w:tabs>
      <w:spacing w:after="0" w:line="240" w:lineRule="auto"/>
      <w:jc w:val="both"/>
      <w:outlineLvl w:val="4"/>
    </w:pPr>
    <w:rPr>
      <w:rFonts w:ascii="Arial" w:hAnsi="Arial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16A79"/>
    <w:pPr>
      <w:tabs>
        <w:tab w:val="right" w:pos="-3261"/>
        <w:tab w:val="left" w:pos="-1843"/>
      </w:tabs>
      <w:spacing w:after="0" w:line="240" w:lineRule="auto"/>
      <w:ind w:left="284" w:hanging="284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8D3AFA"/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A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AF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A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605A-C32C-4D93-914B-B9D17F82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7717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kyselá</cp:lastModifiedBy>
  <cp:revision>2</cp:revision>
  <cp:lastPrinted>2013-09-10T12:26:00Z</cp:lastPrinted>
  <dcterms:created xsi:type="dcterms:W3CDTF">2014-01-23T10:04:00Z</dcterms:created>
  <dcterms:modified xsi:type="dcterms:W3CDTF">2014-01-23T10:04:00Z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